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14"/>
      </w:tblGrid>
      <w:tr w:rsidR="005B5E72" w14:paraId="065CFC11" w14:textId="77777777" w:rsidTr="005B5E72">
        <w:tc>
          <w:tcPr>
            <w:tcW w:w="2552" w:type="dxa"/>
            <w:vAlign w:val="center"/>
          </w:tcPr>
          <w:p w14:paraId="0B3135CA" w14:textId="77777777" w:rsidR="005B5E72" w:rsidRDefault="005B5E72" w:rsidP="00A769BF">
            <w:pPr>
              <w:rPr>
                <w:noProof/>
              </w:rPr>
            </w:pPr>
          </w:p>
        </w:tc>
        <w:tc>
          <w:tcPr>
            <w:tcW w:w="7914" w:type="dxa"/>
          </w:tcPr>
          <w:p w14:paraId="79E94DDC" w14:textId="77777777" w:rsidR="005B5E72" w:rsidRPr="00576303" w:rsidRDefault="005B5E72" w:rsidP="00576303">
            <w:pPr>
              <w:jc w:val="both"/>
              <w:rPr>
                <w:rFonts w:ascii="Avenir Next LT Pro Light" w:hAnsi="Avenir Next LT Pro Light"/>
              </w:rPr>
            </w:pPr>
          </w:p>
        </w:tc>
      </w:tr>
    </w:tbl>
    <w:p w14:paraId="565DB1C4" w14:textId="3588A6AB" w:rsidR="007E4FFF" w:rsidRPr="00C14E8D" w:rsidRDefault="00233271" w:rsidP="00C14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ptos Black" w:hAnsi="Aptos Black"/>
          <w:b/>
          <w:bCs/>
        </w:rPr>
      </w:pPr>
      <w:r w:rsidRPr="00233271">
        <w:rPr>
          <w:rFonts w:ascii="Aptos Black" w:hAnsi="Aptos Black"/>
          <w:b/>
          <w:bCs/>
          <w:sz w:val="32"/>
          <w:szCs w:val="32"/>
        </w:rPr>
        <w:t>Sous situation 1 :</w:t>
      </w:r>
      <w:r>
        <w:rPr>
          <w:rFonts w:ascii="Aptos Black" w:hAnsi="Aptos Black"/>
          <w:b/>
          <w:bCs/>
          <w:sz w:val="32"/>
          <w:szCs w:val="32"/>
        </w:rPr>
        <w:t xml:space="preserve"> </w:t>
      </w:r>
      <w:r w:rsidR="007E4FFF" w:rsidRPr="00C14E8D">
        <w:rPr>
          <w:rFonts w:ascii="Avenir Next LT Pro Light" w:hAnsi="Avenir Next LT Pro Light"/>
        </w:rPr>
        <w:t>Nous sommes lundi, e</w:t>
      </w:r>
      <w:r w:rsidR="00624CBD" w:rsidRPr="00C14E8D">
        <w:rPr>
          <w:rFonts w:ascii="Avenir Next LT Pro Light" w:hAnsi="Avenir Next LT Pro Light"/>
        </w:rPr>
        <w:t>n arrivant chez M. et Mme S</w:t>
      </w:r>
      <w:r w:rsidRPr="00C14E8D">
        <w:rPr>
          <w:rFonts w:ascii="Avenir Next LT Pro Light" w:hAnsi="Avenir Next LT Pro Light"/>
        </w:rPr>
        <w:t>CHILLER</w:t>
      </w:r>
      <w:r w:rsidR="00624CBD" w:rsidRPr="00C14E8D">
        <w:rPr>
          <w:rFonts w:ascii="Avenir Next LT Pro Light" w:hAnsi="Avenir Next LT Pro Light"/>
        </w:rPr>
        <w:t xml:space="preserve">, </w:t>
      </w:r>
      <w:r w:rsidR="00EE7778" w:rsidRPr="00C14E8D">
        <w:rPr>
          <w:rFonts w:ascii="Avenir Next LT Pro Light" w:hAnsi="Avenir Next LT Pro Light"/>
        </w:rPr>
        <w:t xml:space="preserve">Lisa DECHAUME </w:t>
      </w:r>
      <w:r w:rsidR="00A24F7B" w:rsidRPr="00C14E8D">
        <w:rPr>
          <w:rFonts w:ascii="Avenir Next LT Pro Light" w:hAnsi="Avenir Next LT Pro Light"/>
        </w:rPr>
        <w:t>vous présente à ce couple de personnes âgées</w:t>
      </w:r>
      <w:r w:rsidR="00EE7778" w:rsidRPr="00C14E8D">
        <w:rPr>
          <w:rFonts w:ascii="Avenir Next LT Pro Light" w:hAnsi="Avenir Next LT Pro Light"/>
        </w:rPr>
        <w:t xml:space="preserve"> dont elle s’occupe depuis peu</w:t>
      </w:r>
      <w:r w:rsidR="00A24F7B" w:rsidRPr="00C14E8D">
        <w:rPr>
          <w:rFonts w:ascii="Avenir Next LT Pro Light" w:hAnsi="Avenir Next LT Pro Light"/>
        </w:rPr>
        <w:t>. Ils vous font tous deux</w:t>
      </w:r>
      <w:r w:rsidR="00887F0D">
        <w:rPr>
          <w:rFonts w:ascii="Avenir Next LT Pro Light" w:hAnsi="Avenir Next LT Pro Light"/>
        </w:rPr>
        <w:t>,</w:t>
      </w:r>
      <w:r w:rsidR="00A24F7B" w:rsidRPr="00C14E8D">
        <w:rPr>
          <w:rFonts w:ascii="Avenir Next LT Pro Light" w:hAnsi="Avenir Next LT Pro Light"/>
        </w:rPr>
        <w:t xml:space="preserve"> un très bon accueil. </w:t>
      </w:r>
      <w:r w:rsidR="007E4FFF" w:rsidRPr="00C14E8D">
        <w:rPr>
          <w:rFonts w:ascii="Avenir Next LT Pro Light" w:hAnsi="Avenir Next LT Pro Light"/>
        </w:rPr>
        <w:t>Et sont contents de savoir que des jeunes gens désirent exercer ce métier.</w:t>
      </w:r>
    </w:p>
    <w:p w14:paraId="32422523" w14:textId="53A010C1" w:rsidR="007E4FFF" w:rsidRPr="00C14E8D" w:rsidRDefault="00A24F7B" w:rsidP="00C14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Next LT Pro Light" w:hAnsi="Avenir Next LT Pro Light"/>
        </w:rPr>
      </w:pPr>
      <w:r w:rsidRPr="00C14E8D">
        <w:rPr>
          <w:rFonts w:ascii="Avenir Next LT Pro Light" w:hAnsi="Avenir Next LT Pro Light"/>
        </w:rPr>
        <w:t>Pendant que vous déposez vos affaires et que vous procédez au lavage des mains, M. S</w:t>
      </w:r>
      <w:r w:rsidR="00EE7778" w:rsidRPr="00C14E8D">
        <w:rPr>
          <w:rFonts w:ascii="Avenir Next LT Pro Light" w:hAnsi="Avenir Next LT Pro Light"/>
        </w:rPr>
        <w:t>CHILLER</w:t>
      </w:r>
      <w:r w:rsidRPr="00C14E8D">
        <w:rPr>
          <w:rFonts w:ascii="Avenir Next LT Pro Light" w:hAnsi="Avenir Next LT Pro Light"/>
        </w:rPr>
        <w:t xml:space="preserve"> sollicite </w:t>
      </w:r>
      <w:r w:rsidR="007E4FFF" w:rsidRPr="00C14E8D">
        <w:rPr>
          <w:rFonts w:ascii="Avenir Next LT Pro Light" w:hAnsi="Avenir Next LT Pro Light"/>
        </w:rPr>
        <w:t>Lisa</w:t>
      </w:r>
      <w:r w:rsidRPr="00C14E8D">
        <w:rPr>
          <w:rFonts w:ascii="Avenir Next LT Pro Light" w:hAnsi="Avenir Next LT Pro Light"/>
        </w:rPr>
        <w:t xml:space="preserve"> pour une aide administrative (rédiger un courrier aux impôts). </w:t>
      </w:r>
      <w:r w:rsidR="007E4FFF" w:rsidRPr="00C14E8D">
        <w:rPr>
          <w:rFonts w:ascii="Avenir Next LT Pro Light" w:hAnsi="Avenir Next LT Pro Light"/>
        </w:rPr>
        <w:t>Mme SCHILLER, vous pose des questions sur vos études en MCAD et vous demande ce qui vous motive à apprendre ce métier.  E</w:t>
      </w:r>
      <w:r w:rsidR="00233271" w:rsidRPr="00C14E8D">
        <w:rPr>
          <w:rFonts w:ascii="Avenir Next LT Pro Light" w:hAnsi="Avenir Next LT Pro Light"/>
        </w:rPr>
        <w:t>lle vous demande également</w:t>
      </w:r>
      <w:r w:rsidR="00887F0D">
        <w:rPr>
          <w:rFonts w:ascii="Avenir Next LT Pro Light" w:hAnsi="Avenir Next LT Pro Light"/>
        </w:rPr>
        <w:t>, lorsque vous aurez</w:t>
      </w:r>
      <w:r w:rsidR="007E4FFF" w:rsidRPr="00C14E8D">
        <w:rPr>
          <w:rFonts w:ascii="Avenir Next LT Pro Light" w:hAnsi="Avenir Next LT Pro Light"/>
        </w:rPr>
        <w:t xml:space="preserve"> un petit moment, elle aimerait bien vous faire découvrir </w:t>
      </w:r>
      <w:r w:rsidR="00887F0D">
        <w:rPr>
          <w:rFonts w:ascii="Avenir Next LT Pro Light" w:hAnsi="Avenir Next LT Pro Light"/>
        </w:rPr>
        <w:t>des</w:t>
      </w:r>
      <w:r w:rsidR="007E4FFF" w:rsidRPr="00C14E8D">
        <w:rPr>
          <w:rFonts w:ascii="Avenir Next LT Pro Light" w:hAnsi="Avenir Next LT Pro Light"/>
        </w:rPr>
        <w:t xml:space="preserve"> </w:t>
      </w:r>
      <w:r w:rsidR="00233271" w:rsidRPr="00C14E8D">
        <w:rPr>
          <w:rFonts w:ascii="Avenir Next LT Pro Light" w:hAnsi="Avenir Next LT Pro Light"/>
        </w:rPr>
        <w:t>jeux de société</w:t>
      </w:r>
      <w:r w:rsidR="007E4FFF" w:rsidRPr="00C14E8D">
        <w:rPr>
          <w:rFonts w:ascii="Avenir Next LT Pro Light" w:hAnsi="Avenir Next LT Pro Light"/>
        </w:rPr>
        <w:t>.</w:t>
      </w:r>
    </w:p>
    <w:p w14:paraId="7D2C27B1" w14:textId="224BC646" w:rsidR="00C14E8D" w:rsidRDefault="00A24F7B" w:rsidP="00C14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Next LT Pro Light" w:hAnsi="Avenir Next LT Pro Light"/>
        </w:rPr>
      </w:pPr>
      <w:r w:rsidRPr="00C14E8D">
        <w:rPr>
          <w:rFonts w:ascii="Avenir Next LT Pro Light" w:hAnsi="Avenir Next LT Pro Light"/>
        </w:rPr>
        <w:t>Votre tutrice vous explique le début de l’intervention</w:t>
      </w:r>
      <w:r w:rsidR="00EE7778" w:rsidRPr="00C14E8D">
        <w:rPr>
          <w:rFonts w:ascii="Avenir Next LT Pro Light" w:hAnsi="Avenir Next LT Pro Light"/>
        </w:rPr>
        <w:t xml:space="preserve">, notamment la </w:t>
      </w:r>
      <w:r w:rsidRPr="00C14E8D">
        <w:rPr>
          <w:rFonts w:ascii="Avenir Next LT Pro Light" w:hAnsi="Avenir Next LT Pro Light"/>
        </w:rPr>
        <w:t>lecture du cahier de liaison</w:t>
      </w:r>
      <w:r w:rsidR="00EE7778" w:rsidRPr="00C14E8D">
        <w:rPr>
          <w:rFonts w:ascii="Avenir Next LT Pro Light" w:hAnsi="Avenir Next LT Pro Light"/>
        </w:rPr>
        <w:t xml:space="preserve"> et les tâches à réaliser ce matin. </w:t>
      </w:r>
      <w:r w:rsidRPr="00C14E8D">
        <w:rPr>
          <w:rFonts w:ascii="Avenir Next LT Pro Light" w:hAnsi="Avenir Next LT Pro Light"/>
        </w:rPr>
        <w:t xml:space="preserve">Elle vous demande </w:t>
      </w:r>
      <w:r w:rsidR="00730781" w:rsidRPr="00C14E8D">
        <w:rPr>
          <w:rFonts w:ascii="Avenir Next LT Pro Light" w:hAnsi="Avenir Next LT Pro Light"/>
        </w:rPr>
        <w:t xml:space="preserve">alors </w:t>
      </w:r>
      <w:r w:rsidRPr="00C14E8D">
        <w:rPr>
          <w:rFonts w:ascii="Avenir Next LT Pro Light" w:hAnsi="Avenir Next LT Pro Light"/>
        </w:rPr>
        <w:t xml:space="preserve">de consulter la fiche d’intervention </w:t>
      </w:r>
      <w:r w:rsidR="007E4FFF" w:rsidRPr="00C14E8D">
        <w:rPr>
          <w:rFonts w:ascii="Avenir Next LT Pro Light" w:hAnsi="Avenir Next LT Pro Light"/>
        </w:rPr>
        <w:t xml:space="preserve">qui vous a été donnée par la responsable de l’Antenne ABRAPA </w:t>
      </w:r>
      <w:r w:rsidRPr="00C14E8D">
        <w:rPr>
          <w:rFonts w:ascii="Avenir Next LT Pro Light" w:hAnsi="Avenir Next LT Pro Light"/>
        </w:rPr>
        <w:t xml:space="preserve">pour vous repérer. </w:t>
      </w:r>
      <w:r w:rsidR="00EE7778" w:rsidRPr="00C14E8D">
        <w:rPr>
          <w:rFonts w:ascii="Avenir Next LT Pro Light" w:hAnsi="Avenir Next LT Pro Light"/>
        </w:rPr>
        <w:t>Ensemble vous réfléchissez à l’ordre des priorités. Puis, vous l’accompagnez dans les différentes tâches de la matinée.</w:t>
      </w:r>
      <w:r w:rsidR="00C14E8D" w:rsidRPr="00C14E8D">
        <w:rPr>
          <w:rFonts w:ascii="Avenir Next LT Pro Light" w:hAnsi="Avenir Next LT Pro Light"/>
        </w:rPr>
        <w:t xml:space="preserve"> L’appartement du couple n’est pas aménagé de manière fonctionnelle et sécurisant</w:t>
      </w:r>
      <w:r w:rsidR="00887F0D">
        <w:rPr>
          <w:rFonts w:ascii="Avenir Next LT Pro Light" w:hAnsi="Avenir Next LT Pro Light"/>
        </w:rPr>
        <w:t>e</w:t>
      </w:r>
      <w:r w:rsidR="00C14E8D" w:rsidRPr="00C14E8D">
        <w:rPr>
          <w:rFonts w:ascii="Avenir Next LT Pro Light" w:hAnsi="Avenir Next LT Pro Light"/>
        </w:rPr>
        <w:t>. Lisa DECHAUME vous prodigue des conseils pour préserver votre dos.</w:t>
      </w:r>
    </w:p>
    <w:p w14:paraId="0EF684A7" w14:textId="77777777" w:rsidR="00887F0D" w:rsidRPr="00C14E8D" w:rsidRDefault="00887F0D" w:rsidP="00C14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Next LT Pro Light" w:hAnsi="Avenir Next LT Pro Light"/>
        </w:rPr>
      </w:pPr>
    </w:p>
    <w:p w14:paraId="321148CE" w14:textId="77777777" w:rsidR="00C14E8D" w:rsidRDefault="00C14E8D" w:rsidP="00C14E8D">
      <w:pPr>
        <w:jc w:val="both"/>
        <w:rPr>
          <w:rFonts w:ascii="Aptos Black" w:hAnsi="Aptos Black"/>
          <w:b/>
          <w:bCs/>
        </w:rPr>
      </w:pPr>
    </w:p>
    <w:p w14:paraId="1972B46C" w14:textId="6397BF50" w:rsidR="00A24F7B" w:rsidRPr="00233271" w:rsidRDefault="00233271" w:rsidP="00233271">
      <w:pPr>
        <w:shd w:val="clear" w:color="auto" w:fill="D9E2F3" w:themeFill="accent1" w:themeFillTint="33"/>
        <w:jc w:val="both"/>
        <w:rPr>
          <w:rFonts w:ascii="Aptos Black" w:hAnsi="Aptos Black"/>
          <w:b/>
          <w:bCs/>
        </w:rPr>
      </w:pPr>
      <w:r>
        <w:rPr>
          <w:rFonts w:ascii="Aptos Black" w:hAnsi="Aptos Black"/>
          <w:b/>
          <w:bCs/>
        </w:rPr>
        <w:t>J’analys</w:t>
      </w:r>
      <w:r w:rsidR="007E4FFF" w:rsidRPr="00233271">
        <w:rPr>
          <w:rFonts w:ascii="Aptos Black" w:hAnsi="Aptos Black"/>
          <w:b/>
          <w:bCs/>
        </w:rPr>
        <w:t>e la situation de travail :</w:t>
      </w:r>
      <w:r>
        <w:rPr>
          <w:rFonts w:ascii="Aptos Black" w:hAnsi="Aptos Black"/>
          <w:b/>
          <w:bCs/>
        </w:rPr>
        <w:t xml:space="preserve"> M et Mme </w:t>
      </w:r>
      <w:r w:rsidR="00662371">
        <w:rPr>
          <w:rFonts w:ascii="Aptos Black" w:hAnsi="Aptos Black"/>
          <w:b/>
          <w:bCs/>
        </w:rPr>
        <w:t>SCHILLER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6"/>
        <w:gridCol w:w="8800"/>
      </w:tblGrid>
      <w:tr w:rsidR="007E4FFF" w14:paraId="788671D1" w14:textId="77777777" w:rsidTr="00C14E8D">
        <w:trPr>
          <w:trHeight w:val="1437"/>
        </w:trPr>
        <w:tc>
          <w:tcPr>
            <w:tcW w:w="1413" w:type="dxa"/>
            <w:vAlign w:val="center"/>
          </w:tcPr>
          <w:p w14:paraId="4533F2CD" w14:textId="003C9039" w:rsidR="007E4FFF" w:rsidRPr="00233271" w:rsidRDefault="007E4FFF" w:rsidP="00233271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</w:rPr>
              <w:t>Qui ?</w:t>
            </w:r>
          </w:p>
          <w:p w14:paraId="157462D4" w14:textId="5DFB4A9B" w:rsidR="007E4FFF" w:rsidRPr="00233271" w:rsidRDefault="007E4FFF" w:rsidP="00233271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0C6A0E0E" wp14:editId="1DD8D1D5">
                  <wp:extent cx="914400" cy="914400"/>
                  <wp:effectExtent l="0" t="0" r="0" b="0"/>
                  <wp:docPr id="837945441" name="Graphique 1" descr="Group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7945441" name="Graphique 837945441" descr="Groupe avec un remplissage uni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14:paraId="2D001DDD" w14:textId="77777777" w:rsidR="007E4FFF" w:rsidRDefault="007E4FFF" w:rsidP="008473AB">
            <w:pPr>
              <w:jc w:val="both"/>
              <w:rPr>
                <w:rFonts w:ascii="Avenir Next LT Pro Light" w:hAnsi="Avenir Next LT Pro Light"/>
              </w:rPr>
            </w:pPr>
          </w:p>
        </w:tc>
      </w:tr>
      <w:tr w:rsidR="007E4FFF" w14:paraId="0D003E28" w14:textId="77777777" w:rsidTr="00C14E8D">
        <w:trPr>
          <w:trHeight w:val="1703"/>
        </w:trPr>
        <w:tc>
          <w:tcPr>
            <w:tcW w:w="1413" w:type="dxa"/>
            <w:vAlign w:val="center"/>
          </w:tcPr>
          <w:p w14:paraId="431F92FE" w14:textId="77777777" w:rsidR="007E4FFF" w:rsidRPr="00233271" w:rsidRDefault="007E4FFF" w:rsidP="00233271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</w:rPr>
              <w:t>Quoi ?</w:t>
            </w:r>
          </w:p>
          <w:p w14:paraId="7D24DB62" w14:textId="2598FE95" w:rsidR="007E4FFF" w:rsidRPr="00233271" w:rsidRDefault="007E4FFF" w:rsidP="00233271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4A5ADA23" wp14:editId="2B2ACF80">
                  <wp:extent cx="415637" cy="415637"/>
                  <wp:effectExtent l="0" t="0" r="0" b="0"/>
                  <wp:docPr id="1405503565" name="Graphique 2" descr="Toque de chef cuisinier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5503565" name="Graphique 1405503565" descr="Toque de chef cuisinier avec un remplissage uni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457" cy="417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796B6E58" wp14:editId="227ADBFB">
                  <wp:extent cx="387927" cy="387927"/>
                  <wp:effectExtent l="0" t="0" r="0" b="0"/>
                  <wp:docPr id="1130916484" name="Graphique 3" descr="Douch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916484" name="Graphique 1130916484" descr="Douche avec un remplissage uni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928" cy="38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D5E9FE" w14:textId="6A3F018A" w:rsidR="007E4FFF" w:rsidRPr="00233271" w:rsidRDefault="007E4FFF" w:rsidP="00233271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40A0B7CA" wp14:editId="0DBDB857">
                  <wp:extent cx="378691" cy="378691"/>
                  <wp:effectExtent l="0" t="0" r="2540" b="2540"/>
                  <wp:docPr id="1990152597" name="Graphique 4" descr="Serpillière et seau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0152597" name="Graphique 1990152597" descr="Serpillière et seau avec un remplissage uni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4" cy="381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0E2AE81F" wp14:editId="52E86E92">
                  <wp:extent cx="378691" cy="378691"/>
                  <wp:effectExtent l="0" t="0" r="2540" b="2540"/>
                  <wp:docPr id="1511400553" name="Graphique 5" descr="Puzzl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1400553" name="Graphique 1511400553" descr="Puzzle avec un remplissage uni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021" cy="383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C95CBB" w14:textId="577A1D56" w:rsidR="007E4FFF" w:rsidRPr="00233271" w:rsidRDefault="007E4FFF" w:rsidP="00233271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9043" w:type="dxa"/>
          </w:tcPr>
          <w:p w14:paraId="3FF74AE0" w14:textId="77777777" w:rsidR="007E4FFF" w:rsidRDefault="007E4FFF" w:rsidP="008473AB">
            <w:pPr>
              <w:jc w:val="both"/>
              <w:rPr>
                <w:rFonts w:ascii="Avenir Next LT Pro Light" w:hAnsi="Avenir Next LT Pro Light"/>
              </w:rPr>
            </w:pPr>
          </w:p>
        </w:tc>
      </w:tr>
      <w:tr w:rsidR="007E4FFF" w14:paraId="74EBBCEA" w14:textId="77777777" w:rsidTr="00C14E8D">
        <w:trPr>
          <w:trHeight w:val="1460"/>
        </w:trPr>
        <w:tc>
          <w:tcPr>
            <w:tcW w:w="1413" w:type="dxa"/>
            <w:vAlign w:val="center"/>
          </w:tcPr>
          <w:p w14:paraId="6261764E" w14:textId="77777777" w:rsidR="007E4FFF" w:rsidRPr="00233271" w:rsidRDefault="007E4FFF" w:rsidP="00233271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</w:rPr>
              <w:t>Où ?</w:t>
            </w:r>
          </w:p>
          <w:p w14:paraId="5D5D42A5" w14:textId="5678FCDC" w:rsidR="007E4FFF" w:rsidRPr="00233271" w:rsidRDefault="007E4FFF" w:rsidP="00233271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7A896E3E" wp14:editId="42312081">
                  <wp:extent cx="424873" cy="424873"/>
                  <wp:effectExtent l="0" t="0" r="0" b="0"/>
                  <wp:docPr id="674415200" name="Graphique 6" descr="Maison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415200" name="Graphique 674415200" descr="Maison avec un remplissage uni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112" cy="427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14:paraId="5DD2A408" w14:textId="77777777" w:rsidR="007E4FFF" w:rsidRDefault="007E4FFF" w:rsidP="008473AB">
            <w:pPr>
              <w:jc w:val="both"/>
              <w:rPr>
                <w:rFonts w:ascii="Avenir Next LT Pro Light" w:hAnsi="Avenir Next LT Pro Light"/>
              </w:rPr>
            </w:pPr>
          </w:p>
        </w:tc>
      </w:tr>
      <w:tr w:rsidR="007E4FFF" w14:paraId="7DE5234F" w14:textId="77777777" w:rsidTr="00C14E8D">
        <w:trPr>
          <w:trHeight w:val="1409"/>
        </w:trPr>
        <w:tc>
          <w:tcPr>
            <w:tcW w:w="1413" w:type="dxa"/>
            <w:vAlign w:val="center"/>
          </w:tcPr>
          <w:p w14:paraId="325412E7" w14:textId="77777777" w:rsidR="007E4FFF" w:rsidRPr="00233271" w:rsidRDefault="007E4FFF" w:rsidP="00233271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</w:rPr>
              <w:t>Quand ?</w:t>
            </w:r>
          </w:p>
          <w:p w14:paraId="12BB606F" w14:textId="503A3DE3" w:rsidR="007E4FFF" w:rsidRPr="00233271" w:rsidRDefault="007E4FFF" w:rsidP="00233271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27E882FA" wp14:editId="1516B9FC">
                  <wp:extent cx="415636" cy="415636"/>
                  <wp:effectExtent l="0" t="0" r="0" b="0"/>
                  <wp:docPr id="1822296854" name="Graphique 7" descr="Calendrier journalier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296854" name="Graphique 1822296854" descr="Calendrier journalier avec un remplissage uni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538" cy="419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65650355" wp14:editId="02DC3C55">
                  <wp:extent cx="415290" cy="415290"/>
                  <wp:effectExtent l="0" t="0" r="0" b="3810"/>
                  <wp:docPr id="1505495700" name="Graphique 8" descr="Horlog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5495700" name="Graphique 1505495700" descr="Horloge avec un remplissage uni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6" cy="41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14:paraId="396F4CE1" w14:textId="77777777" w:rsidR="007E4FFF" w:rsidRDefault="007E4FFF" w:rsidP="008473AB">
            <w:pPr>
              <w:jc w:val="both"/>
              <w:rPr>
                <w:rFonts w:ascii="Avenir Next LT Pro Light" w:hAnsi="Avenir Next LT Pro Light"/>
              </w:rPr>
            </w:pPr>
          </w:p>
        </w:tc>
      </w:tr>
      <w:tr w:rsidR="007E4FFF" w14:paraId="146AB396" w14:textId="77777777" w:rsidTr="00C14E8D">
        <w:trPr>
          <w:trHeight w:val="1558"/>
        </w:trPr>
        <w:tc>
          <w:tcPr>
            <w:tcW w:w="1413" w:type="dxa"/>
            <w:vAlign w:val="center"/>
          </w:tcPr>
          <w:p w14:paraId="0EC4F200" w14:textId="77777777" w:rsidR="007E4FFF" w:rsidRPr="00233271" w:rsidRDefault="007E4FFF" w:rsidP="00233271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</w:rPr>
              <w:t>Comment ?</w:t>
            </w:r>
          </w:p>
          <w:p w14:paraId="5A888A27" w14:textId="5E32A7A5" w:rsidR="007E4FFF" w:rsidRPr="00233271" w:rsidRDefault="007E4FFF" w:rsidP="00233271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 w:rsidRPr="00233271">
              <w:rPr>
                <w:rFonts w:ascii="Avenir Next LT Pro Light" w:hAnsi="Avenir Next LT Pro Light"/>
                <w:b/>
                <w:bCs/>
                <w:noProof/>
              </w:rPr>
              <w:drawing>
                <wp:inline distT="0" distB="0" distL="0" distR="0" wp14:anchorId="58565F99" wp14:editId="7F83A1BD">
                  <wp:extent cx="461819" cy="461819"/>
                  <wp:effectExtent l="0" t="0" r="0" b="0"/>
                  <wp:docPr id="725859198" name="Graphique 9" descr="Cercles avec flèch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859198" name="Graphique 725859198" descr="Cercles avec flèches avec un remplissage uni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59" cy="464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3" w:type="dxa"/>
          </w:tcPr>
          <w:p w14:paraId="4328EF22" w14:textId="77777777" w:rsidR="007E4FFF" w:rsidRDefault="007E4FFF" w:rsidP="008473AB">
            <w:pPr>
              <w:jc w:val="both"/>
              <w:rPr>
                <w:rFonts w:ascii="Avenir Next LT Pro Light" w:hAnsi="Avenir Next LT Pro Light"/>
              </w:rPr>
            </w:pPr>
          </w:p>
        </w:tc>
      </w:tr>
      <w:tr w:rsidR="007E4FFF" w14:paraId="72A6BDE7" w14:textId="77777777" w:rsidTr="00C14E8D">
        <w:trPr>
          <w:trHeight w:val="1240"/>
        </w:trPr>
        <w:tc>
          <w:tcPr>
            <w:tcW w:w="1413" w:type="dxa"/>
            <w:vAlign w:val="center"/>
          </w:tcPr>
          <w:p w14:paraId="0517B41B" w14:textId="5C51BA73" w:rsidR="007E4FFF" w:rsidRPr="00233271" w:rsidRDefault="00344016" w:rsidP="00344016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  <w:r>
              <w:rPr>
                <w:rFonts w:ascii="Avenir Next LT Pro Light" w:hAnsi="Avenir Next LT Pro Light"/>
                <w:b/>
                <w:bCs/>
              </w:rPr>
              <w:t>Pour</w:t>
            </w:r>
            <w:r w:rsidR="00233271">
              <w:rPr>
                <w:rFonts w:ascii="Avenir Next LT Pro Light" w:hAnsi="Avenir Next LT Pro Light"/>
                <w:b/>
                <w:bCs/>
              </w:rPr>
              <w:t xml:space="preserve">quoi </w:t>
            </w:r>
            <w:r w:rsidR="007E4FFF" w:rsidRPr="00233271">
              <w:rPr>
                <w:rFonts w:ascii="Avenir Next LT Pro Light" w:hAnsi="Avenir Next LT Pro Light"/>
                <w:b/>
                <w:bCs/>
              </w:rPr>
              <w:t>?</w:t>
            </w:r>
          </w:p>
          <w:p w14:paraId="5C7838DD" w14:textId="5B27848B" w:rsidR="007E4FFF" w:rsidRPr="00233271" w:rsidRDefault="007E4FFF" w:rsidP="00233271">
            <w:pPr>
              <w:jc w:val="center"/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9043" w:type="dxa"/>
          </w:tcPr>
          <w:p w14:paraId="0B2A590B" w14:textId="77777777" w:rsidR="007E4FFF" w:rsidRDefault="007E4FFF" w:rsidP="008473AB">
            <w:pPr>
              <w:jc w:val="both"/>
              <w:rPr>
                <w:rFonts w:ascii="Avenir Next LT Pro Light" w:hAnsi="Avenir Next LT Pro Light"/>
              </w:rPr>
            </w:pPr>
          </w:p>
        </w:tc>
      </w:tr>
    </w:tbl>
    <w:p w14:paraId="0494E97F" w14:textId="64BF81F6" w:rsidR="008473AB" w:rsidRPr="00FE0ECF" w:rsidRDefault="008473AB" w:rsidP="00FE0ECF"/>
    <w:sectPr w:rsidR="008473AB" w:rsidRPr="00FE0ECF" w:rsidSect="00233271">
      <w:type w:val="continuous"/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ptos Black">
    <w:altName w:val="Calibri"/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9D2"/>
    <w:multiLevelType w:val="hybridMultilevel"/>
    <w:tmpl w:val="B1D4B17C"/>
    <w:lvl w:ilvl="0" w:tplc="29842A5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43E1A"/>
    <w:multiLevelType w:val="hybridMultilevel"/>
    <w:tmpl w:val="FBC07E18"/>
    <w:lvl w:ilvl="0" w:tplc="5C2C6D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62"/>
    <w:rsid w:val="001C3A62"/>
    <w:rsid w:val="001C3E6E"/>
    <w:rsid w:val="00233271"/>
    <w:rsid w:val="00344016"/>
    <w:rsid w:val="00576303"/>
    <w:rsid w:val="005B50C8"/>
    <w:rsid w:val="005B5E72"/>
    <w:rsid w:val="00624CBD"/>
    <w:rsid w:val="00646756"/>
    <w:rsid w:val="00662371"/>
    <w:rsid w:val="006E1F97"/>
    <w:rsid w:val="00730781"/>
    <w:rsid w:val="007E4FFF"/>
    <w:rsid w:val="008473AB"/>
    <w:rsid w:val="00887F0D"/>
    <w:rsid w:val="008F7DFF"/>
    <w:rsid w:val="00A24F7B"/>
    <w:rsid w:val="00A769BF"/>
    <w:rsid w:val="00AC3C30"/>
    <w:rsid w:val="00C14E8D"/>
    <w:rsid w:val="00C36F8B"/>
    <w:rsid w:val="00D926F6"/>
    <w:rsid w:val="00EE7778"/>
    <w:rsid w:val="00F36892"/>
    <w:rsid w:val="00F6408B"/>
    <w:rsid w:val="00FB4A82"/>
    <w:rsid w:val="00FC2046"/>
    <w:rsid w:val="00FE0ECF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F941"/>
  <w15:chartTrackingRefBased/>
  <w15:docId w15:val="{E167DC63-5771-4A21-91E0-858CCAB0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FE0ECF"/>
    <w:rPr>
      <w:b/>
      <w:bCs/>
    </w:rPr>
  </w:style>
  <w:style w:type="paragraph" w:styleId="Sansinterligne">
    <w:name w:val="No Spacing"/>
    <w:uiPriority w:val="1"/>
    <w:qFormat/>
    <w:rsid w:val="00FE0EC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E0EC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0EC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7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DA CRUZ ROSA MARIA</cp:lastModifiedBy>
  <cp:revision>14</cp:revision>
  <dcterms:created xsi:type="dcterms:W3CDTF">2023-09-03T09:08:00Z</dcterms:created>
  <dcterms:modified xsi:type="dcterms:W3CDTF">2024-01-18T14:30:00Z</dcterms:modified>
</cp:coreProperties>
</file>