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756"/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634FA8" w14:paraId="740B39F5" w14:textId="77777777" w:rsidTr="006A1576">
        <w:trPr>
          <w:trHeight w:val="525"/>
        </w:trPr>
        <w:tc>
          <w:tcPr>
            <w:tcW w:w="4957" w:type="dxa"/>
          </w:tcPr>
          <w:p w14:paraId="77B2F02A" w14:textId="0E7FA715" w:rsidR="00634FA8" w:rsidRPr="007D2BFD" w:rsidRDefault="00634FA8" w:rsidP="006A1576">
            <w:pPr>
              <w:tabs>
                <w:tab w:val="left" w:pos="1319"/>
              </w:tabs>
              <w:rPr>
                <w:b/>
                <w:bCs/>
              </w:rPr>
            </w:pPr>
            <w:r w:rsidRPr="007D2BFD">
              <w:rPr>
                <w:b/>
                <w:bCs/>
              </w:rPr>
              <w:t>Date</w:t>
            </w:r>
            <w:r>
              <w:rPr>
                <w:b/>
                <w:bCs/>
              </w:rPr>
              <w:t> :</w:t>
            </w:r>
            <w:r w:rsidR="00554FF5">
              <w:rPr>
                <w:b/>
                <w:bCs/>
              </w:rPr>
              <w:t xml:space="preserve"> Février 2024</w:t>
            </w:r>
          </w:p>
        </w:tc>
        <w:tc>
          <w:tcPr>
            <w:tcW w:w="4957" w:type="dxa"/>
          </w:tcPr>
          <w:p w14:paraId="26B47578" w14:textId="4BA20BF9" w:rsidR="00634FA8" w:rsidRPr="007D2BFD" w:rsidRDefault="00634FA8" w:rsidP="006A1576">
            <w:pPr>
              <w:tabs>
                <w:tab w:val="left" w:pos="1319"/>
              </w:tabs>
              <w:rPr>
                <w:b/>
                <w:bCs/>
              </w:rPr>
            </w:pPr>
            <w:r w:rsidRPr="007D2BFD">
              <w:rPr>
                <w:b/>
                <w:bCs/>
              </w:rPr>
              <w:t>Établissement</w:t>
            </w:r>
            <w:r>
              <w:rPr>
                <w:b/>
                <w:bCs/>
              </w:rPr>
              <w:t xml:space="preserve"> : </w:t>
            </w:r>
            <w:r w:rsidR="00554FF5">
              <w:rPr>
                <w:b/>
                <w:bCs/>
              </w:rPr>
              <w:t>LGT Montaigne</w:t>
            </w:r>
          </w:p>
        </w:tc>
      </w:tr>
    </w:tbl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34FA8" w14:paraId="0ADA379F" w14:textId="77777777" w:rsidTr="0061338A">
        <w:tc>
          <w:tcPr>
            <w:tcW w:w="9924" w:type="dxa"/>
          </w:tcPr>
          <w:p w14:paraId="16FB697D" w14:textId="77777777" w:rsidR="00631A9E" w:rsidRDefault="00631A9E" w:rsidP="00631A9E">
            <w:pPr>
              <w:jc w:val="center"/>
              <w:rPr>
                <w:b/>
                <w:bCs/>
              </w:rPr>
            </w:pPr>
          </w:p>
          <w:p w14:paraId="0228568A" w14:textId="32D7AC58" w:rsidR="00634FA8" w:rsidRDefault="00554FF5" w:rsidP="00631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TP</w:t>
            </w:r>
            <w:r w:rsidR="00634FA8" w:rsidRPr="00683CE3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Démarche qualité dans une entreprise de service à la personne</w:t>
            </w:r>
          </w:p>
          <w:p w14:paraId="608C8BC0" w14:textId="77777777" w:rsidR="00634FA8" w:rsidRPr="00683CE3" w:rsidRDefault="00634FA8" w:rsidP="006A1576">
            <w:pPr>
              <w:jc w:val="center"/>
              <w:rPr>
                <w:b/>
                <w:bCs/>
              </w:rPr>
            </w:pPr>
          </w:p>
        </w:tc>
      </w:tr>
    </w:tbl>
    <w:p w14:paraId="70948455" w14:textId="77777777" w:rsidR="00634FA8" w:rsidRDefault="00634FA8" w:rsidP="00634FA8"/>
    <w:p w14:paraId="0CA5AC37" w14:textId="77777777" w:rsidR="00634FA8" w:rsidRDefault="00634FA8" w:rsidP="00634FA8">
      <w:r>
        <w:rPr>
          <w:noProof/>
        </w:rPr>
        <w:drawing>
          <wp:inline distT="0" distB="0" distL="0" distR="0" wp14:anchorId="1D5D0345" wp14:editId="14F87EC6">
            <wp:extent cx="5641975" cy="7112929"/>
            <wp:effectExtent l="38100" t="19050" r="15875" b="3111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ACC6CDB" w14:textId="77777777" w:rsidR="00634FA8" w:rsidRPr="00595AE1" w:rsidRDefault="00634FA8" w:rsidP="00634FA8"/>
    <w:p w14:paraId="1F78F436" w14:textId="42330976" w:rsidR="00634FA8" w:rsidRDefault="00634FA8" w:rsidP="00634FA8">
      <w:pPr>
        <w:tabs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BC76F" wp14:editId="317EDB9F">
                <wp:simplePos x="0" y="0"/>
                <wp:positionH relativeFrom="column">
                  <wp:posOffset>3978302</wp:posOffset>
                </wp:positionH>
                <wp:positionV relativeFrom="paragraph">
                  <wp:posOffset>4445</wp:posOffset>
                </wp:positionV>
                <wp:extent cx="175260" cy="1524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C247" id="Rectangle 8" o:spid="_x0000_s1026" style="position:absolute;margin-left:313.25pt;margin-top:.35pt;width:13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C249F" wp14:editId="4ED5DB00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75260" cy="1524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00586" id="Rectangle 6" o:spid="_x0000_s1026" style="position:absolute;margin-left:129pt;margin-top:.6pt;width:13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" fillcolor="window" strokecolor="#70ad47" strokeweight="1pt"/>
            </w:pict>
          </mc:Fallback>
        </mc:AlternateContent>
      </w:r>
      <w:r>
        <w:t xml:space="preserve">Pj :  </w:t>
      </w:r>
      <w:r w:rsidR="0061338A">
        <w:t xml:space="preserve">   </w:t>
      </w:r>
      <w:r>
        <w:t>Diaporama</w:t>
      </w:r>
      <w:r>
        <w:tab/>
      </w:r>
      <w:r>
        <w:tab/>
      </w:r>
      <w:r>
        <w:tab/>
      </w:r>
      <w:r>
        <w:tab/>
        <w:t>Capsules ou vidéos</w:t>
      </w:r>
    </w:p>
    <w:p w14:paraId="7E3D8F9C" w14:textId="77777777" w:rsidR="00634FA8" w:rsidRDefault="00634FA8" w:rsidP="00634FA8">
      <w:pPr>
        <w:tabs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76C6" wp14:editId="4E2C7DD2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75260" cy="1524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4A2C" id="Rectangle 1" o:spid="_x0000_s1026" style="position:absolute;margin-left:-37.4pt;margin-top:14.6pt;width:13.8pt;height:1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" fillcolor="#00b050" strokecolor="#70ad47" strokeweight="1pt">
                <w10:wrap anchorx="margin"/>
              </v:rect>
            </w:pict>
          </mc:Fallback>
        </mc:AlternateContent>
      </w:r>
      <w:r>
        <w:t xml:space="preserve">         </w:t>
      </w:r>
    </w:p>
    <w:p w14:paraId="78D9B4FF" w14:textId="28603366" w:rsidR="00B10D7A" w:rsidRDefault="00634FA8" w:rsidP="00E2628D">
      <w:pPr>
        <w:tabs>
          <w:tab w:val="left" w:pos="13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8859" wp14:editId="34F98584">
                <wp:simplePos x="0" y="0"/>
                <wp:positionH relativeFrom="column">
                  <wp:posOffset>3985398</wp:posOffset>
                </wp:positionH>
                <wp:positionV relativeFrom="paragraph">
                  <wp:posOffset>12700</wp:posOffset>
                </wp:positionV>
                <wp:extent cx="175260" cy="1524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8437B" id="Rectangle 7" o:spid="_x0000_s1026" style="position:absolute;margin-left:313.8pt;margin-top:1pt;width:13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E1DB" wp14:editId="557C84A5">
                <wp:simplePos x="0" y="0"/>
                <wp:positionH relativeFrom="column">
                  <wp:posOffset>1675765</wp:posOffset>
                </wp:positionH>
                <wp:positionV relativeFrom="paragraph">
                  <wp:posOffset>8255</wp:posOffset>
                </wp:positionV>
                <wp:extent cx="175260" cy="1524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061C" id="Rectangle 4" o:spid="_x0000_s1026" style="position:absolute;margin-left:131.95pt;margin-top:.65pt;width:13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" fillcolor="window" strokecolor="#70ad47" strokeweight="1pt"/>
            </w:pict>
          </mc:Fallback>
        </mc:AlternateContent>
      </w:r>
      <w:r>
        <w:t xml:space="preserve">         Article de presse </w:t>
      </w:r>
      <w:r>
        <w:tab/>
      </w:r>
      <w:r>
        <w:tab/>
      </w:r>
      <w:r>
        <w:tab/>
        <w:t xml:space="preserve"> Mur virtuel</w:t>
      </w:r>
      <w:r>
        <w:tab/>
        <w:t xml:space="preserve">                                        Autre</w:t>
      </w:r>
      <w:r w:rsidR="0056452B">
        <w:t> :</w:t>
      </w:r>
    </w:p>
    <w:p w14:paraId="66F32FC0" w14:textId="77777777" w:rsidR="0056452B" w:rsidRDefault="0056452B" w:rsidP="00E2628D">
      <w:pPr>
        <w:tabs>
          <w:tab w:val="left" w:pos="13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</w:pPr>
    </w:p>
    <w:p w14:paraId="54C0B4C4" w14:textId="77777777" w:rsidR="0056452B" w:rsidRDefault="0056452B" w:rsidP="0056452B">
      <w:pPr>
        <w:spacing w:after="160" w:line="259" w:lineRule="auto"/>
        <w:rPr>
          <w:rFonts w:cstheme="minorHAnsi"/>
          <w:bCs/>
        </w:rPr>
      </w:pPr>
      <w:bookmarkStart w:id="0" w:name="_Hlk40787442"/>
      <w:bookmarkStart w:id="1" w:name="_Hlk40714313"/>
    </w:p>
    <w:p w14:paraId="7FE39FA9" w14:textId="77777777" w:rsidR="0056452B" w:rsidRPr="00F92882" w:rsidRDefault="0056452B" w:rsidP="0056452B">
      <w:pPr>
        <w:rPr>
          <w:rFonts w:cstheme="minorHAnsi"/>
          <w:bCs/>
        </w:rPr>
      </w:pPr>
      <w:r w:rsidRPr="00F92882">
        <w:rPr>
          <w:rFonts w:cstheme="minorHAnsi"/>
          <w:bCs/>
        </w:rPr>
        <w:t xml:space="preserve">BTS 2 </w:t>
      </w:r>
      <w:r w:rsidRPr="00F92882">
        <w:rPr>
          <w:rFonts w:cstheme="minorHAnsi"/>
          <w:bCs/>
        </w:rPr>
        <w:tab/>
        <w:t xml:space="preserve">BC2 </w:t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</w:r>
      <w:r w:rsidRPr="00F92882">
        <w:rPr>
          <w:rFonts w:cstheme="minorHAnsi"/>
          <w:bCs/>
        </w:rPr>
        <w:tab/>
        <w:t>2023/2024</w:t>
      </w:r>
    </w:p>
    <w:p w14:paraId="5A711C24" w14:textId="77777777" w:rsidR="0056452B" w:rsidRDefault="0056452B" w:rsidP="0056452B">
      <w:pPr>
        <w:jc w:val="center"/>
        <w:rPr>
          <w:rFonts w:cstheme="minorHAnsi"/>
          <w:bCs/>
        </w:rPr>
      </w:pPr>
    </w:p>
    <w:p w14:paraId="405173C2" w14:textId="77777777" w:rsidR="0056452B" w:rsidRDefault="0056452B" w:rsidP="0056452B">
      <w:pPr>
        <w:jc w:val="center"/>
        <w:rPr>
          <w:rFonts w:cstheme="minorHAnsi"/>
          <w:bCs/>
        </w:rPr>
      </w:pPr>
      <w:r w:rsidRPr="00F92882">
        <w:rPr>
          <w:rFonts w:cstheme="minorHAnsi"/>
          <w:bCs/>
        </w:rPr>
        <w:t>Partie Démarche Qualité</w:t>
      </w:r>
    </w:p>
    <w:p w14:paraId="0FD2BBC9" w14:textId="77777777" w:rsidR="0056452B" w:rsidRPr="00F92882" w:rsidRDefault="0056452B" w:rsidP="0056452B">
      <w:pPr>
        <w:jc w:val="center"/>
        <w:rPr>
          <w:rFonts w:cstheme="minorHAnsi"/>
          <w:bCs/>
        </w:rPr>
      </w:pPr>
    </w:p>
    <w:p w14:paraId="227ACD7C" w14:textId="77777777" w:rsidR="0056452B" w:rsidRPr="00F92882" w:rsidRDefault="0056452B" w:rsidP="0056452B">
      <w:pPr>
        <w:jc w:val="center"/>
        <w:rPr>
          <w:rFonts w:cstheme="minorHAnsi"/>
          <w:b/>
          <w:sz w:val="32"/>
          <w:szCs w:val="32"/>
        </w:rPr>
      </w:pPr>
      <w:r w:rsidRPr="00F92882">
        <w:rPr>
          <w:rFonts w:cstheme="minorHAnsi"/>
          <w:b/>
          <w:sz w:val="32"/>
          <w:szCs w:val="32"/>
          <w:u w:val="single"/>
        </w:rPr>
        <w:t>TP n° 3</w:t>
      </w:r>
      <w:r>
        <w:rPr>
          <w:rFonts w:cstheme="minorHAnsi"/>
          <w:b/>
          <w:sz w:val="32"/>
          <w:szCs w:val="32"/>
          <w:u w:val="single"/>
        </w:rPr>
        <w:t xml:space="preserve"> </w:t>
      </w:r>
      <w:r w:rsidRPr="00F92882">
        <w:rPr>
          <w:rFonts w:cstheme="minorHAnsi"/>
          <w:b/>
          <w:sz w:val="32"/>
          <w:szCs w:val="32"/>
          <w:u w:val="single"/>
        </w:rPr>
        <w:t>:</w:t>
      </w:r>
      <w:r w:rsidRPr="00F92882">
        <w:rPr>
          <w:rFonts w:cstheme="minorHAnsi"/>
          <w:b/>
          <w:sz w:val="32"/>
          <w:szCs w:val="32"/>
        </w:rPr>
        <w:t xml:space="preserve"> LA DEMARCHE QUALITE appliquée dans les services à la personne.</w:t>
      </w:r>
    </w:p>
    <w:p w14:paraId="4DD46B18" w14:textId="77777777" w:rsidR="0056452B" w:rsidRDefault="0056452B" w:rsidP="0056452B">
      <w:pPr>
        <w:rPr>
          <w:rFonts w:cstheme="minorHAnsi"/>
          <w:b/>
          <w:u w:val="single"/>
        </w:rPr>
      </w:pPr>
    </w:p>
    <w:p w14:paraId="691D5B85" w14:textId="77777777" w:rsidR="0056452B" w:rsidRPr="00F92882" w:rsidRDefault="0056452B" w:rsidP="0056452B">
      <w:pPr>
        <w:rPr>
          <w:rFonts w:cstheme="minorHAnsi"/>
          <w:b/>
        </w:rPr>
      </w:pPr>
      <w:r w:rsidRPr="00F92882">
        <w:rPr>
          <w:rFonts w:cstheme="minorHAnsi"/>
          <w:b/>
          <w:u w:val="single"/>
        </w:rPr>
        <w:t>Compétences travaillées</w:t>
      </w:r>
      <w:r w:rsidRPr="00F92882">
        <w:rPr>
          <w:rFonts w:cstheme="minorHAnsi"/>
          <w:b/>
        </w:rPr>
        <w:t> :</w:t>
      </w:r>
    </w:p>
    <w:p w14:paraId="264CFB6C" w14:textId="77777777" w:rsidR="0056452B" w:rsidRPr="00F92882" w:rsidRDefault="0056452B" w:rsidP="0056452B">
      <w:pPr>
        <w:rPr>
          <w:rFonts w:cstheme="minorHAnsi"/>
          <w:bCs/>
        </w:rPr>
      </w:pPr>
      <w:r w:rsidRPr="00F92882">
        <w:rPr>
          <w:rFonts w:cstheme="minorHAnsi"/>
          <w:bCs/>
        </w:rPr>
        <w:t>2.2 Participer à la mise en œuvre d’une démarche qualité.</w:t>
      </w:r>
    </w:p>
    <w:p w14:paraId="72562C9B" w14:textId="77777777" w:rsidR="0056452B" w:rsidRPr="00F92882" w:rsidRDefault="0056452B" w:rsidP="0056452B">
      <w:pPr>
        <w:rPr>
          <w:rFonts w:cstheme="minorHAnsi"/>
          <w:bCs/>
        </w:rPr>
      </w:pPr>
      <w:r w:rsidRPr="00F92882">
        <w:rPr>
          <w:rFonts w:cstheme="minorHAnsi"/>
          <w:bCs/>
        </w:rPr>
        <w:t>→ Repérage et étude des points forts et points à améliorer</w:t>
      </w:r>
    </w:p>
    <w:p w14:paraId="6EFA365C" w14:textId="77777777" w:rsidR="0056452B" w:rsidRPr="00F92882" w:rsidRDefault="0056452B" w:rsidP="0056452B">
      <w:pPr>
        <w:rPr>
          <w:rFonts w:cstheme="minorHAnsi"/>
          <w:bCs/>
        </w:rPr>
      </w:pPr>
      <w:r w:rsidRPr="00F92882">
        <w:rPr>
          <w:rFonts w:cstheme="minorHAnsi"/>
          <w:bCs/>
        </w:rPr>
        <w:t>→ Repérage des écarts par rapport à une norme</w:t>
      </w:r>
    </w:p>
    <w:p w14:paraId="10045199" w14:textId="77777777" w:rsidR="0056452B" w:rsidRDefault="0056452B" w:rsidP="0056452B">
      <w:pPr>
        <w:rPr>
          <w:rFonts w:cstheme="minorHAnsi"/>
          <w:b/>
        </w:rPr>
      </w:pPr>
      <w:r w:rsidRPr="00F92882">
        <w:rPr>
          <w:rFonts w:cstheme="minorHAnsi"/>
          <w:bCs/>
        </w:rPr>
        <w:t>→ Propositions de solutions d’amélioration</w:t>
      </w:r>
    </w:p>
    <w:bookmarkEnd w:id="0"/>
    <w:p w14:paraId="75504D83" w14:textId="77777777" w:rsidR="0056452B" w:rsidRDefault="0056452B" w:rsidP="0056452B">
      <w:pPr>
        <w:rPr>
          <w:rFonts w:cstheme="minorHAnsi"/>
          <w:bCs/>
        </w:rPr>
      </w:pPr>
    </w:p>
    <w:p w14:paraId="24BA9001" w14:textId="77777777" w:rsidR="0056452B" w:rsidRPr="00F92882" w:rsidRDefault="0056452B" w:rsidP="0056452B">
      <w:pPr>
        <w:rPr>
          <w:rFonts w:cstheme="minorHAnsi"/>
          <w:bCs/>
        </w:rPr>
      </w:pPr>
      <w:r w:rsidRPr="00F92882">
        <w:rPr>
          <w:rFonts w:cstheme="minorHAnsi"/>
          <w:bCs/>
        </w:rPr>
        <w:t>Contexte professionnel :</w:t>
      </w:r>
    </w:p>
    <w:p w14:paraId="2433421E" w14:textId="77777777" w:rsidR="0056452B" w:rsidRPr="00F92882" w:rsidRDefault="0056452B" w:rsidP="00554FF5">
      <w:pPr>
        <w:spacing w:before="120" w:after="100" w:afterAutospacing="1"/>
        <w:jc w:val="both"/>
        <w:rPr>
          <w:rFonts w:cstheme="minorHAnsi"/>
        </w:rPr>
      </w:pPr>
      <w:r w:rsidRPr="00F92882">
        <w:rPr>
          <w:rFonts w:cstheme="minorHAnsi"/>
        </w:rPr>
        <w:t xml:space="preserve">Depuis </w:t>
      </w:r>
      <w:r w:rsidRPr="00F92882">
        <w:rPr>
          <w:rFonts w:cstheme="minorHAnsi"/>
          <w:b/>
          <w:bCs/>
        </w:rPr>
        <w:t>2005</w:t>
      </w:r>
      <w:r w:rsidRPr="00F92882">
        <w:rPr>
          <w:rFonts w:cstheme="minorHAnsi"/>
        </w:rPr>
        <w:t xml:space="preserve">, </w:t>
      </w:r>
      <w:r w:rsidRPr="00F92882">
        <w:rPr>
          <w:rFonts w:cstheme="minorHAnsi"/>
          <w:b/>
          <w:bCs/>
        </w:rPr>
        <w:t>AIDHOM</w:t>
      </w:r>
      <w:r w:rsidRPr="00F92882">
        <w:rPr>
          <w:rFonts w:cstheme="minorHAnsi"/>
        </w:rPr>
        <w:t xml:space="preserve"> est une société de services à la personne, composée de</w:t>
      </w:r>
      <w:r w:rsidRPr="00F92882">
        <w:rPr>
          <w:rFonts w:cstheme="minorHAnsi"/>
          <w:b/>
          <w:bCs/>
        </w:rPr>
        <w:t xml:space="preserve"> 5 agences (Grand-Est)</w:t>
      </w:r>
      <w:r w:rsidRPr="00F92882">
        <w:rPr>
          <w:rFonts w:cstheme="minorHAnsi"/>
        </w:rPr>
        <w:t xml:space="preserve"> spécialisée dans le </w:t>
      </w:r>
      <w:r w:rsidRPr="00F92882">
        <w:rPr>
          <w:rFonts w:cstheme="minorHAnsi"/>
          <w:b/>
          <w:bCs/>
        </w:rPr>
        <w:t>maintien à domicile des personnes fragiles</w:t>
      </w:r>
      <w:r w:rsidRPr="00F92882">
        <w:rPr>
          <w:rFonts w:cstheme="minorHAnsi"/>
        </w:rPr>
        <w:t xml:space="preserve"> comme les personnes âgées et/ou handicapées (soins courants, aide à la toilette, habillage, surveillance de la prise de médicaments...)</w:t>
      </w:r>
      <w:r w:rsidRPr="00F92882">
        <w:rPr>
          <w:rFonts w:cstheme="minorHAnsi"/>
          <w:b/>
          <w:bCs/>
        </w:rPr>
        <w:t xml:space="preserve">, le ménage, le repassage </w:t>
      </w:r>
      <w:r w:rsidRPr="00F92882">
        <w:rPr>
          <w:rFonts w:cstheme="minorHAnsi"/>
        </w:rPr>
        <w:t xml:space="preserve">(entretien courant de la maison, entretien du linge et repassage) </w:t>
      </w:r>
      <w:r w:rsidRPr="00F92882">
        <w:rPr>
          <w:rFonts w:cstheme="minorHAnsi"/>
          <w:b/>
          <w:bCs/>
        </w:rPr>
        <w:t>et la garde d'enfants</w:t>
      </w:r>
      <w:r w:rsidRPr="00F92882">
        <w:rPr>
          <w:rFonts w:cstheme="minorHAnsi"/>
        </w:rPr>
        <w:t xml:space="preserve"> (dès la naissance, pour les soins courants, accompagnement, éveil et activités).</w:t>
      </w:r>
    </w:p>
    <w:p w14:paraId="5D7C44E0" w14:textId="77777777" w:rsidR="0056452B" w:rsidRPr="00F92882" w:rsidRDefault="0056452B" w:rsidP="00554FF5">
      <w:pPr>
        <w:spacing w:before="120" w:after="100" w:afterAutospacing="1"/>
        <w:jc w:val="both"/>
        <w:rPr>
          <w:rFonts w:cstheme="minorHAnsi"/>
        </w:rPr>
      </w:pPr>
      <w:r w:rsidRPr="00F92882">
        <w:rPr>
          <w:rFonts w:cstheme="minorHAnsi"/>
        </w:rPr>
        <w:t xml:space="preserve">Elle intervient auprès de tous les publics sur l’ensemble des communes d’Alsace – Moselle - Meurthe et Moselle et Marne au domicile des particuliers, </w:t>
      </w:r>
      <w:r w:rsidRPr="00F92882">
        <w:rPr>
          <w:rFonts w:cstheme="minorHAnsi"/>
          <w:b/>
          <w:bCs/>
        </w:rPr>
        <w:t>7j/7 et 24h/24</w:t>
      </w:r>
      <w:r w:rsidRPr="00F92882">
        <w:rPr>
          <w:rFonts w:cstheme="minorHAnsi"/>
        </w:rPr>
        <w:t>, de façon ponctuelle ou régulière et sans aucune formalité administrative d’admission.</w:t>
      </w:r>
    </w:p>
    <w:p w14:paraId="036B2643" w14:textId="77777777" w:rsidR="0056452B" w:rsidRPr="00F92882" w:rsidRDefault="0056452B" w:rsidP="00554FF5">
      <w:pPr>
        <w:spacing w:before="120"/>
        <w:jc w:val="both"/>
        <w:rPr>
          <w:rFonts w:cstheme="minorHAnsi"/>
        </w:rPr>
      </w:pPr>
      <w:r w:rsidRPr="00F92882">
        <w:rPr>
          <w:rFonts w:cstheme="minorHAnsi"/>
        </w:rPr>
        <w:t xml:space="preserve">Seize responsables de secteurs, répartis sur les 5 agences, gèrent les prestations des </w:t>
      </w:r>
      <w:r w:rsidRPr="00F92882">
        <w:rPr>
          <w:rFonts w:cstheme="minorHAnsi"/>
          <w:b/>
          <w:bCs/>
        </w:rPr>
        <w:t>300 intervenants</w:t>
      </w:r>
      <w:r w:rsidRPr="00F92882">
        <w:rPr>
          <w:rFonts w:cstheme="minorHAnsi"/>
        </w:rPr>
        <w:t xml:space="preserve"> à domicile et assurent le suivi de la </w:t>
      </w:r>
      <w:r w:rsidRPr="00F92882">
        <w:rPr>
          <w:rFonts w:cstheme="minorHAnsi"/>
          <w:b/>
          <w:bCs/>
        </w:rPr>
        <w:t>qualité</w:t>
      </w:r>
      <w:r w:rsidRPr="00F92882">
        <w:rPr>
          <w:rFonts w:cstheme="minorHAnsi"/>
        </w:rPr>
        <w:t xml:space="preserve"> et la </w:t>
      </w:r>
      <w:r w:rsidRPr="00F92882">
        <w:rPr>
          <w:rFonts w:cstheme="minorHAnsi"/>
          <w:b/>
          <w:bCs/>
        </w:rPr>
        <w:t>satisfaction</w:t>
      </w:r>
      <w:r w:rsidRPr="00F92882">
        <w:rPr>
          <w:rFonts w:cstheme="minorHAnsi"/>
        </w:rPr>
        <w:t xml:space="preserve"> de nos personnes accompagnées.</w:t>
      </w:r>
    </w:p>
    <w:p w14:paraId="40A7867F" w14:textId="77777777" w:rsidR="0056452B" w:rsidRDefault="0056452B" w:rsidP="00554FF5">
      <w:pPr>
        <w:jc w:val="right"/>
        <w:rPr>
          <w:rFonts w:cstheme="minorHAnsi"/>
          <w:bCs/>
          <w:szCs w:val="20"/>
        </w:rPr>
      </w:pPr>
      <w:r w:rsidRPr="00F92882">
        <w:rPr>
          <w:rFonts w:cstheme="minorHAnsi"/>
          <w:bCs/>
          <w:szCs w:val="20"/>
        </w:rPr>
        <w:t xml:space="preserve">Issu du site : </w:t>
      </w:r>
      <w:hyperlink r:id="rId10" w:history="1">
        <w:r w:rsidRPr="00377FBC">
          <w:rPr>
            <w:rStyle w:val="Lienhypertexte"/>
            <w:rFonts w:cstheme="minorHAnsi"/>
            <w:bCs/>
            <w:szCs w:val="20"/>
          </w:rPr>
          <w:t>https://www.aidhom.fr/</w:t>
        </w:r>
      </w:hyperlink>
    </w:p>
    <w:p w14:paraId="75DF8BC7" w14:textId="77777777" w:rsidR="0056452B" w:rsidRDefault="0056452B" w:rsidP="00554FF5">
      <w:pPr>
        <w:jc w:val="both"/>
        <w:rPr>
          <w:rFonts w:cstheme="minorHAnsi"/>
          <w:bCs/>
        </w:rPr>
      </w:pPr>
    </w:p>
    <w:p w14:paraId="1C0242BD" w14:textId="77777777" w:rsidR="0056452B" w:rsidRPr="00F92882" w:rsidRDefault="0056452B" w:rsidP="00554FF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En tant que responsable de secteur dans l’agence de Strasbourg, vous avez parmi vos missions, la responsabilité de </w:t>
      </w:r>
      <w:r w:rsidRPr="007D2E6F">
        <w:rPr>
          <w:rFonts w:cstheme="minorHAnsi"/>
          <w:bCs/>
        </w:rPr>
        <w:t>veiller au respect de la qualité des services rendus précisés par les engagements certifiés par des normes (ISO, AFNOR…)</w:t>
      </w:r>
      <w:r>
        <w:rPr>
          <w:rFonts w:cstheme="minorHAnsi"/>
          <w:bCs/>
        </w:rPr>
        <w:t>. Vous devez</w:t>
      </w:r>
      <w:r w:rsidRPr="00087463">
        <w:t xml:space="preserve"> </w:t>
      </w:r>
      <w:r w:rsidRPr="007D2E6F">
        <w:rPr>
          <w:rFonts w:cstheme="minorHAnsi"/>
        </w:rPr>
        <w:t xml:space="preserve">mettre en place et animer la politique Qualité de l’entreprise. </w:t>
      </w:r>
      <w:r>
        <w:rPr>
          <w:rFonts w:cstheme="minorHAnsi"/>
        </w:rPr>
        <w:t xml:space="preserve">Vous </w:t>
      </w:r>
      <w:r w:rsidRPr="007D2E6F">
        <w:rPr>
          <w:rFonts w:cstheme="minorHAnsi"/>
        </w:rPr>
        <w:t>supervise</w:t>
      </w:r>
      <w:r>
        <w:rPr>
          <w:rFonts w:cstheme="minorHAnsi"/>
        </w:rPr>
        <w:t>z</w:t>
      </w:r>
      <w:r w:rsidRPr="007D2E6F">
        <w:rPr>
          <w:rFonts w:cstheme="minorHAnsi"/>
        </w:rPr>
        <w:t xml:space="preserve"> la conception</w:t>
      </w:r>
      <w:r>
        <w:rPr>
          <w:rFonts w:cstheme="minorHAnsi"/>
        </w:rPr>
        <w:t xml:space="preserve">, </w:t>
      </w:r>
      <w:r w:rsidRPr="007D2E6F">
        <w:rPr>
          <w:rFonts w:cstheme="minorHAnsi"/>
        </w:rPr>
        <w:t xml:space="preserve">la mise à jour des manuels de qualité ainsi que le respect des procédures. </w:t>
      </w:r>
      <w:r>
        <w:rPr>
          <w:rFonts w:cstheme="minorHAnsi"/>
        </w:rPr>
        <w:t>Vous êtes l’</w:t>
      </w:r>
      <w:r w:rsidRPr="007D2E6F">
        <w:rPr>
          <w:rFonts w:cstheme="minorHAnsi"/>
        </w:rPr>
        <w:t>interlocuteur des services officiels de contrôle.</w:t>
      </w:r>
    </w:p>
    <w:p w14:paraId="1DC70070" w14:textId="77777777" w:rsidR="0056452B" w:rsidRDefault="0056452B" w:rsidP="00554FF5">
      <w:pPr>
        <w:jc w:val="both"/>
        <w:rPr>
          <w:rFonts w:cstheme="minorHAnsi"/>
          <w:b/>
        </w:rPr>
      </w:pPr>
    </w:p>
    <w:p w14:paraId="73C440F5" w14:textId="214350E9" w:rsidR="00554FF5" w:rsidRPr="00554FF5" w:rsidRDefault="00554FF5" w:rsidP="00554FF5">
      <w:pPr>
        <w:jc w:val="both"/>
        <w:rPr>
          <w:rFonts w:cstheme="minorHAnsi"/>
          <w:b/>
        </w:rPr>
      </w:pPr>
      <w:r w:rsidRPr="00554FF5">
        <w:rPr>
          <w:rFonts w:cstheme="minorHAnsi"/>
          <w:b/>
        </w:rPr>
        <w:t xml:space="preserve">Ressources : </w:t>
      </w:r>
    </w:p>
    <w:p w14:paraId="379BC7EB" w14:textId="1E8579F2" w:rsidR="00554FF5" w:rsidRPr="00554FF5" w:rsidRDefault="00554FF5" w:rsidP="00554FF5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554FF5">
        <w:rPr>
          <w:rFonts w:asciiTheme="minorHAnsi" w:hAnsiTheme="minorHAnsi" w:cstheme="minorHAnsi"/>
          <w:bCs/>
          <w:sz w:val="24"/>
        </w:rPr>
        <w:t>Site internet</w:t>
      </w:r>
      <w:r w:rsidRPr="00554FF5">
        <w:rPr>
          <w:rFonts w:asciiTheme="minorHAnsi" w:hAnsiTheme="minorHAnsi" w:cstheme="minorHAnsi"/>
          <w:b/>
          <w:sz w:val="24"/>
        </w:rPr>
        <w:t xml:space="preserve"> : </w:t>
      </w:r>
      <w:r w:rsidRPr="00554FF5">
        <w:rPr>
          <w:rFonts w:asciiTheme="minorHAnsi" w:hAnsiTheme="minorHAnsi" w:cstheme="minorHAnsi"/>
          <w:sz w:val="24"/>
        </w:rPr>
        <w:t xml:space="preserve">: </w:t>
      </w:r>
      <w:hyperlink r:id="rId11" w:history="1">
        <w:r w:rsidRPr="00554FF5">
          <w:rPr>
            <w:rStyle w:val="Lienhypertexte"/>
            <w:rFonts w:asciiTheme="minorHAnsi" w:hAnsiTheme="minorHAnsi" w:cstheme="minorHAnsi"/>
            <w:sz w:val="24"/>
          </w:rPr>
          <w:t>https://www.servicesalapersonne.gouv.fr/</w:t>
        </w:r>
      </w:hyperlink>
      <w:r w:rsidRPr="00554FF5">
        <w:rPr>
          <w:rFonts w:asciiTheme="minorHAnsi" w:hAnsiTheme="minorHAnsi" w:cstheme="minorHAnsi"/>
          <w:sz w:val="24"/>
        </w:rPr>
        <w:t xml:space="preserve"> et de ceux que vous jugerez utiles :</w:t>
      </w:r>
    </w:p>
    <w:p w14:paraId="0E371BDE" w14:textId="1CDC2A6B" w:rsidR="00554FF5" w:rsidRDefault="00554FF5" w:rsidP="00554F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sz w:val="24"/>
        </w:rPr>
      </w:pPr>
      <w:r w:rsidRPr="00554FF5">
        <w:rPr>
          <w:rFonts w:asciiTheme="minorHAnsi" w:hAnsiTheme="minorHAnsi" w:cstheme="minorHAnsi"/>
          <w:bCs/>
          <w:sz w:val="24"/>
        </w:rPr>
        <w:t>Annexe 2 du référentiel de certification NF Services à la personne.</w:t>
      </w:r>
    </w:p>
    <w:p w14:paraId="299AE163" w14:textId="19F4DF13" w:rsidR="00554FF5" w:rsidRDefault="00554FF5" w:rsidP="00554F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Livret d’accueil AlsaDom</w:t>
      </w:r>
    </w:p>
    <w:p w14:paraId="3032E066" w14:textId="77777777" w:rsidR="00554FF5" w:rsidRPr="00F92882" w:rsidRDefault="00554FF5" w:rsidP="00554F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 xml:space="preserve">Guide_adhesion_BD : </w:t>
      </w:r>
    </w:p>
    <w:p w14:paraId="440C1A16" w14:textId="3D4E672B" w:rsidR="00554FF5" w:rsidRPr="00554FF5" w:rsidRDefault="00554FF5" w:rsidP="00554F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Fiche pratique : Services à la personne : Quelle réglementation ?</w:t>
      </w:r>
    </w:p>
    <w:p w14:paraId="7AF25F58" w14:textId="77777777" w:rsidR="00554FF5" w:rsidRPr="00554FF5" w:rsidRDefault="00554FF5" w:rsidP="00554FF5">
      <w:pPr>
        <w:rPr>
          <w:rFonts w:cstheme="minorHAnsi"/>
          <w:b/>
        </w:rPr>
      </w:pPr>
    </w:p>
    <w:p w14:paraId="246426EB" w14:textId="3B9DB079" w:rsidR="0056452B" w:rsidRPr="00554FF5" w:rsidRDefault="0056452B" w:rsidP="00554F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Activité </w:t>
      </w:r>
      <w:r w:rsidRPr="00F92882">
        <w:rPr>
          <w:rFonts w:cstheme="minorHAnsi"/>
          <w:b/>
        </w:rPr>
        <w:t>1 : Découverte des services à la personne</w:t>
      </w:r>
    </w:p>
    <w:p w14:paraId="3135D52C" w14:textId="77777777" w:rsidR="0056452B" w:rsidRDefault="0056452B" w:rsidP="0056452B">
      <w:pPr>
        <w:rPr>
          <w:rFonts w:cstheme="minorHAnsi"/>
        </w:rPr>
      </w:pPr>
    </w:p>
    <w:p w14:paraId="6FCAE76D" w14:textId="589E4873" w:rsidR="00631A9E" w:rsidRDefault="00631A9E" w:rsidP="0056452B">
      <w:pPr>
        <w:rPr>
          <w:rFonts w:cstheme="minorHAnsi"/>
        </w:rPr>
      </w:pPr>
      <w:r>
        <w:rPr>
          <w:rFonts w:cstheme="minorHAnsi"/>
        </w:rPr>
        <w:t>Activité individuelle – durée approximative 1h</w:t>
      </w:r>
    </w:p>
    <w:p w14:paraId="1E08D240" w14:textId="77777777" w:rsidR="00631A9E" w:rsidRPr="00F92882" w:rsidRDefault="00631A9E" w:rsidP="0056452B">
      <w:pPr>
        <w:rPr>
          <w:rFonts w:cstheme="minorHAnsi"/>
        </w:rPr>
      </w:pPr>
    </w:p>
    <w:p w14:paraId="793FBD9E" w14:textId="5D913AC9" w:rsidR="0056452B" w:rsidRPr="00631A9E" w:rsidRDefault="0056452B" w:rsidP="00631A9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31A9E">
        <w:rPr>
          <w:rFonts w:asciiTheme="minorHAnsi" w:hAnsiTheme="minorHAnsi" w:cstheme="minorHAnsi"/>
          <w:sz w:val="24"/>
        </w:rPr>
        <w:t>Relever les différentes activités associées aux services à la personne.</w:t>
      </w:r>
    </w:p>
    <w:p w14:paraId="1D5A3EED" w14:textId="77777777" w:rsidR="0056452B" w:rsidRPr="00F92882" w:rsidRDefault="0056452B" w:rsidP="0056452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Lister les obligations réglementaires pour les professionnels.</w:t>
      </w:r>
    </w:p>
    <w:p w14:paraId="2A2CCC90" w14:textId="77777777" w:rsidR="0056452B" w:rsidRPr="00F92882" w:rsidRDefault="0056452B" w:rsidP="0056452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 xml:space="preserve">Montrer en quoi AIDHOM est digne de confiance, pour les usagers. </w:t>
      </w:r>
    </w:p>
    <w:p w14:paraId="13B06836" w14:textId="77777777" w:rsidR="0056452B" w:rsidRPr="00F92882" w:rsidRDefault="0056452B" w:rsidP="0056452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Dégager l’intérêt que repr</w:t>
      </w:r>
      <w:r>
        <w:rPr>
          <w:rFonts w:asciiTheme="minorHAnsi" w:hAnsiTheme="minorHAnsi" w:cstheme="minorHAnsi"/>
          <w:sz w:val="24"/>
        </w:rPr>
        <w:t>é</w:t>
      </w:r>
      <w:r w:rsidRPr="00F92882">
        <w:rPr>
          <w:rFonts w:asciiTheme="minorHAnsi" w:hAnsiTheme="minorHAnsi" w:cstheme="minorHAnsi"/>
          <w:sz w:val="24"/>
        </w:rPr>
        <w:t xml:space="preserve">sente la démarche qualité pour le personnel. </w:t>
      </w:r>
    </w:p>
    <w:p w14:paraId="719AA66C" w14:textId="77777777" w:rsidR="0056452B" w:rsidRPr="00F92882" w:rsidRDefault="0056452B" w:rsidP="0056452B">
      <w:pPr>
        <w:rPr>
          <w:rFonts w:cstheme="minorHAnsi"/>
        </w:rPr>
      </w:pPr>
    </w:p>
    <w:p w14:paraId="3F8F5D8D" w14:textId="7A04C196" w:rsidR="00631A9E" w:rsidRPr="00F92882" w:rsidRDefault="0056452B" w:rsidP="005645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Activité</w:t>
      </w:r>
      <w:r w:rsidRPr="00F92882">
        <w:rPr>
          <w:rFonts w:cstheme="minorHAnsi"/>
          <w:b/>
          <w:bCs/>
        </w:rPr>
        <w:t xml:space="preserve"> 2 : La certification NF d’un service</w:t>
      </w:r>
    </w:p>
    <w:p w14:paraId="01959DD9" w14:textId="77777777" w:rsidR="00631A9E" w:rsidRDefault="00631A9E" w:rsidP="00631A9E">
      <w:pPr>
        <w:pStyle w:val="Paragraphedeliste"/>
        <w:ind w:firstLine="0"/>
        <w:rPr>
          <w:rFonts w:asciiTheme="minorHAnsi" w:hAnsiTheme="minorHAnsi" w:cstheme="minorHAnsi"/>
          <w:sz w:val="24"/>
        </w:rPr>
      </w:pPr>
    </w:p>
    <w:p w14:paraId="1AC1A083" w14:textId="77777777" w:rsidR="00631A9E" w:rsidRDefault="00631A9E" w:rsidP="00631A9E">
      <w:pPr>
        <w:rPr>
          <w:rFonts w:cstheme="minorHAnsi"/>
        </w:rPr>
      </w:pPr>
      <w:r>
        <w:rPr>
          <w:rFonts w:cstheme="minorHAnsi"/>
        </w:rPr>
        <w:t>Activité en groupe de 2/3 étudiants – durée approximative 2h</w:t>
      </w:r>
    </w:p>
    <w:p w14:paraId="30C88252" w14:textId="77777777" w:rsidR="00631A9E" w:rsidRDefault="00631A9E" w:rsidP="00631A9E">
      <w:pPr>
        <w:pStyle w:val="Paragraphedeliste"/>
        <w:ind w:firstLine="0"/>
        <w:rPr>
          <w:rFonts w:asciiTheme="minorHAnsi" w:hAnsiTheme="minorHAnsi" w:cstheme="minorHAnsi"/>
          <w:sz w:val="24"/>
        </w:rPr>
      </w:pPr>
    </w:p>
    <w:p w14:paraId="1FE6121D" w14:textId="77777777" w:rsidR="00631A9E" w:rsidRPr="00631A9E" w:rsidRDefault="00631A9E" w:rsidP="00631A9E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631A9E">
        <w:rPr>
          <w:rFonts w:asciiTheme="minorHAnsi" w:hAnsiTheme="minorHAnsi" w:cstheme="minorHAnsi"/>
          <w:sz w:val="24"/>
        </w:rPr>
        <w:t>R</w:t>
      </w:r>
      <w:r w:rsidR="0056452B" w:rsidRPr="00631A9E">
        <w:rPr>
          <w:rFonts w:asciiTheme="minorHAnsi" w:hAnsiTheme="minorHAnsi" w:cstheme="minorHAnsi"/>
          <w:sz w:val="24"/>
        </w:rPr>
        <w:t>éaliser un outil permettant d</w:t>
      </w:r>
      <w:bookmarkEnd w:id="1"/>
      <w:r w:rsidR="0056452B" w:rsidRPr="00631A9E">
        <w:rPr>
          <w:rFonts w:asciiTheme="minorHAnsi" w:hAnsiTheme="minorHAnsi" w:cstheme="minorHAnsi"/>
          <w:sz w:val="24"/>
        </w:rPr>
        <w:t xml:space="preserve">e contrôler facilement la qualité du livret d’accueil. </w:t>
      </w:r>
    </w:p>
    <w:p w14:paraId="6DCE1A7E" w14:textId="6AAA3CA9" w:rsidR="0056452B" w:rsidRPr="00631A9E" w:rsidRDefault="0056452B" w:rsidP="00631A9E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631A9E">
        <w:rPr>
          <w:rFonts w:asciiTheme="minorHAnsi" w:hAnsiTheme="minorHAnsi" w:cstheme="minorHAnsi"/>
          <w:sz w:val="24"/>
        </w:rPr>
        <w:t>Utiliser le pour vérifier la conformité du livret d’accueil d’AlsaDOm</w:t>
      </w:r>
    </w:p>
    <w:p w14:paraId="16DB3B96" w14:textId="77777777" w:rsidR="0056452B" w:rsidRPr="00F92882" w:rsidRDefault="0056452B" w:rsidP="0056452B">
      <w:pPr>
        <w:pStyle w:val="Paragraphedeliste"/>
        <w:ind w:firstLine="0"/>
        <w:rPr>
          <w:rFonts w:asciiTheme="minorHAnsi" w:hAnsiTheme="minorHAnsi" w:cstheme="minorHAnsi"/>
          <w:sz w:val="24"/>
        </w:rPr>
      </w:pPr>
    </w:p>
    <w:p w14:paraId="7389B2B2" w14:textId="77777777" w:rsidR="0056452B" w:rsidRPr="00F92882" w:rsidRDefault="0056452B" w:rsidP="0056452B">
      <w:pPr>
        <w:rPr>
          <w:rFonts w:cstheme="minorHAnsi"/>
        </w:rPr>
      </w:pPr>
    </w:p>
    <w:p w14:paraId="04994244" w14:textId="77777777" w:rsidR="0056452B" w:rsidRPr="00F92882" w:rsidRDefault="0056452B" w:rsidP="005645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Activité 3</w:t>
      </w:r>
      <w:r w:rsidRPr="00F92882">
        <w:rPr>
          <w:rFonts w:cstheme="minorHAnsi"/>
          <w:b/>
          <w:bCs/>
        </w:rPr>
        <w:t xml:space="preserve"> : la Charte Nationale Qualité : </w:t>
      </w:r>
    </w:p>
    <w:p w14:paraId="0F703178" w14:textId="77777777" w:rsidR="0056452B" w:rsidRDefault="0056452B" w:rsidP="0056452B">
      <w:pPr>
        <w:rPr>
          <w:rFonts w:cstheme="minorHAnsi"/>
        </w:rPr>
      </w:pPr>
    </w:p>
    <w:p w14:paraId="411E177F" w14:textId="52638673" w:rsidR="00631A9E" w:rsidRDefault="00631A9E" w:rsidP="0056452B">
      <w:pPr>
        <w:rPr>
          <w:rFonts w:cstheme="minorHAnsi"/>
        </w:rPr>
      </w:pPr>
      <w:r>
        <w:rPr>
          <w:rFonts w:cstheme="minorHAnsi"/>
        </w:rPr>
        <w:t xml:space="preserve">Activité </w:t>
      </w:r>
      <w:r>
        <w:rPr>
          <w:rFonts w:cstheme="minorHAnsi"/>
        </w:rPr>
        <w:t>en groupe de 2/3 étudiants</w:t>
      </w:r>
      <w:r>
        <w:rPr>
          <w:rFonts w:cstheme="minorHAnsi"/>
        </w:rPr>
        <w:t xml:space="preserve"> – durée approximative </w:t>
      </w:r>
      <w:r w:rsidR="0075372F">
        <w:rPr>
          <w:rFonts w:cstheme="minorHAnsi"/>
        </w:rPr>
        <w:t>1</w:t>
      </w:r>
      <w:r>
        <w:rPr>
          <w:rFonts w:cstheme="minorHAnsi"/>
        </w:rPr>
        <w:t>h</w:t>
      </w:r>
    </w:p>
    <w:p w14:paraId="312CDB7A" w14:textId="77777777" w:rsidR="00631A9E" w:rsidRPr="00F92882" w:rsidRDefault="00631A9E" w:rsidP="0056452B">
      <w:pPr>
        <w:rPr>
          <w:rFonts w:cstheme="minorHAnsi"/>
        </w:rPr>
      </w:pPr>
    </w:p>
    <w:p w14:paraId="5E268941" w14:textId="77777777" w:rsidR="0056452B" w:rsidRPr="00F92882" w:rsidRDefault="0056452B" w:rsidP="00564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Repérer les différents profils des adhérents.</w:t>
      </w:r>
    </w:p>
    <w:p w14:paraId="076C7974" w14:textId="77777777" w:rsidR="0056452B" w:rsidRPr="00F92882" w:rsidRDefault="0056452B" w:rsidP="00564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 xml:space="preserve">Relever les principes clés qu’impose la charte à ses adhérents. </w:t>
      </w:r>
    </w:p>
    <w:p w14:paraId="677C0DC3" w14:textId="77777777" w:rsidR="0056452B" w:rsidRPr="00F92882" w:rsidRDefault="0056452B" w:rsidP="00564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 xml:space="preserve">Identifier les 2 principaux modes d’intervention d’un organisme de service à la personne. </w:t>
      </w:r>
    </w:p>
    <w:p w14:paraId="1D28DBA4" w14:textId="77777777" w:rsidR="0056452B" w:rsidRPr="00F92882" w:rsidRDefault="0056452B" w:rsidP="00564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Distinguer les décisions administratives nécessaires pour exercer. Vous vous attacherez à préciser leur caractère, les activités concernées par ces décisions et les autorités qui les prononcent.</w:t>
      </w:r>
    </w:p>
    <w:p w14:paraId="437EE856" w14:textId="77777777" w:rsidR="0056452B" w:rsidRPr="00F92882" w:rsidRDefault="0056452B" w:rsidP="00564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Identifier la procédure d’adhésion qu’a utilisé AIDHOM, justifier votre réponse.</w:t>
      </w:r>
    </w:p>
    <w:p w14:paraId="76A40933" w14:textId="77777777" w:rsidR="0056452B" w:rsidRPr="00F92882" w:rsidRDefault="0056452B" w:rsidP="00564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F92882">
        <w:rPr>
          <w:rFonts w:asciiTheme="minorHAnsi" w:hAnsiTheme="minorHAnsi" w:cstheme="minorHAnsi"/>
          <w:sz w:val="24"/>
        </w:rPr>
        <w:t>Expliquer en une phrase en quoi la charte nationale qualité se distingue d’une certification.</w:t>
      </w:r>
    </w:p>
    <w:p w14:paraId="0E01E131" w14:textId="77777777" w:rsidR="0056452B" w:rsidRPr="00AD12E8" w:rsidRDefault="0056452B" w:rsidP="0056452B"/>
    <w:p w14:paraId="199B58B5" w14:textId="77777777" w:rsidR="0056452B" w:rsidRDefault="0056452B" w:rsidP="00E2628D">
      <w:pPr>
        <w:tabs>
          <w:tab w:val="left" w:pos="13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</w:pPr>
    </w:p>
    <w:sectPr w:rsidR="0056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3CA"/>
    <w:multiLevelType w:val="hybridMultilevel"/>
    <w:tmpl w:val="AEF2EE56"/>
    <w:lvl w:ilvl="0" w:tplc="168E98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B47"/>
    <w:multiLevelType w:val="hybridMultilevel"/>
    <w:tmpl w:val="585E6B36"/>
    <w:lvl w:ilvl="0" w:tplc="168E98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4917"/>
    <w:multiLevelType w:val="hybridMultilevel"/>
    <w:tmpl w:val="B13835A8"/>
    <w:lvl w:ilvl="0" w:tplc="A5CE4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6CC5"/>
    <w:multiLevelType w:val="hybridMultilevel"/>
    <w:tmpl w:val="6BBE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66E"/>
    <w:multiLevelType w:val="hybridMultilevel"/>
    <w:tmpl w:val="E7845208"/>
    <w:lvl w:ilvl="0" w:tplc="36328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DE7287"/>
    <w:multiLevelType w:val="hybridMultilevel"/>
    <w:tmpl w:val="8534809A"/>
    <w:lvl w:ilvl="0" w:tplc="86341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349DD"/>
    <w:multiLevelType w:val="hybridMultilevel"/>
    <w:tmpl w:val="237E0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28838">
    <w:abstractNumId w:val="4"/>
  </w:num>
  <w:num w:numId="2" w16cid:durableId="1448086317">
    <w:abstractNumId w:val="1"/>
  </w:num>
  <w:num w:numId="3" w16cid:durableId="65301770">
    <w:abstractNumId w:val="6"/>
  </w:num>
  <w:num w:numId="4" w16cid:durableId="138617258">
    <w:abstractNumId w:val="0"/>
  </w:num>
  <w:num w:numId="5" w16cid:durableId="904685899">
    <w:abstractNumId w:val="5"/>
  </w:num>
  <w:num w:numId="6" w16cid:durableId="886646684">
    <w:abstractNumId w:val="2"/>
  </w:num>
  <w:num w:numId="7" w16cid:durableId="984163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A8"/>
    <w:rsid w:val="00251140"/>
    <w:rsid w:val="00554FF5"/>
    <w:rsid w:val="0056452B"/>
    <w:rsid w:val="0061338A"/>
    <w:rsid w:val="00631A9E"/>
    <w:rsid w:val="00634FA8"/>
    <w:rsid w:val="0075372F"/>
    <w:rsid w:val="00B10D7A"/>
    <w:rsid w:val="00E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2CE"/>
  <w15:chartTrackingRefBased/>
  <w15:docId w15:val="{082103DA-8B4E-46FD-AF1A-109382F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A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4FA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45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452B"/>
    <w:pPr>
      <w:spacing w:before="60" w:after="60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servicesalapersonne.gouv.fr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aidhom.fr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F1C49A-B67E-5347-8EEF-950E408A2BFE}" type="doc">
      <dgm:prSet loTypeId="urn:microsoft.com/office/officeart/2005/8/layout/chevron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971719C-89E1-0746-9004-7DEC7712152F}">
      <dgm:prSet phldrT="[Texte]" custT="1"/>
      <dgm:spPr>
        <a:xfrm rot="5400000">
          <a:off x="-116521" y="168483"/>
          <a:ext cx="1088212" cy="761748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Thème </a:t>
          </a:r>
          <a:r>
            <a:rPr lang="fr-FR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72BAC311-536C-A34B-B2EE-0C9F4C4A0AF1}" type="parTrans" cxnId="{19A25E4F-19F4-814B-972A-AD213F6C201A}">
      <dgm:prSet/>
      <dgm:spPr/>
      <dgm:t>
        <a:bodyPr/>
        <a:lstStyle/>
        <a:p>
          <a:endParaRPr lang="fr-FR"/>
        </a:p>
      </dgm:t>
    </dgm:pt>
    <dgm:pt modelId="{2C45E432-2BA0-6A43-8C97-A5AC1FB05FB8}" type="sibTrans" cxnId="{19A25E4F-19F4-814B-972A-AD213F6C201A}">
      <dgm:prSet/>
      <dgm:spPr/>
      <dgm:t>
        <a:bodyPr/>
        <a:lstStyle/>
        <a:p>
          <a:endParaRPr lang="fr-FR"/>
        </a:p>
      </dgm:t>
    </dgm:pt>
    <dgm:pt modelId="{2E5FDCC1-96C1-6849-ABC5-4782219A1BA6}">
      <dgm:prSet phldrT="[Texte]"/>
      <dgm:spPr>
        <a:xfrm rot="5400000">
          <a:off x="2848192" y="-2081198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BTS SP3S - 2ème année- Démarche qualité</a:t>
          </a:r>
        </a:p>
      </dgm:t>
    </dgm:pt>
    <dgm:pt modelId="{776BEFED-BA2B-2144-A795-CFE438E6DBDD}" type="parTrans" cxnId="{84CB5E5A-5BB7-CE40-8A49-878028BE883C}">
      <dgm:prSet/>
      <dgm:spPr/>
      <dgm:t>
        <a:bodyPr/>
        <a:lstStyle/>
        <a:p>
          <a:endParaRPr lang="fr-FR"/>
        </a:p>
      </dgm:t>
    </dgm:pt>
    <dgm:pt modelId="{B6B7E44C-5833-B440-97E8-6E192C8B8B13}" type="sibTrans" cxnId="{84CB5E5A-5BB7-CE40-8A49-878028BE883C}">
      <dgm:prSet/>
      <dgm:spPr/>
      <dgm:t>
        <a:bodyPr/>
        <a:lstStyle/>
        <a:p>
          <a:endParaRPr lang="fr-FR"/>
        </a:p>
      </dgm:t>
    </dgm:pt>
    <dgm:pt modelId="{50117857-36C7-5E4B-8D97-22AB5A48C725}">
      <dgm:prSet phldrT="[Texte]" custT="1"/>
      <dgm:spPr>
        <a:xfrm rot="5400000">
          <a:off x="-163231" y="1171367"/>
          <a:ext cx="1088212" cy="761748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Compétences</a:t>
          </a:r>
        </a:p>
      </dgm:t>
    </dgm:pt>
    <dgm:pt modelId="{19CAAD10-B7AA-B049-A1AA-75291E9C2E08}" type="parTrans" cxnId="{F6F1D576-ADB5-144A-902D-1CE685089482}">
      <dgm:prSet/>
      <dgm:spPr/>
      <dgm:t>
        <a:bodyPr/>
        <a:lstStyle/>
        <a:p>
          <a:endParaRPr lang="fr-FR"/>
        </a:p>
      </dgm:t>
    </dgm:pt>
    <dgm:pt modelId="{1475E51C-0D1E-274D-B548-9830A4131431}" type="sibTrans" cxnId="{F6F1D576-ADB5-144A-902D-1CE685089482}">
      <dgm:prSet/>
      <dgm:spPr/>
      <dgm:t>
        <a:bodyPr/>
        <a:lstStyle/>
        <a:p>
          <a:endParaRPr lang="fr-FR"/>
        </a:p>
      </dgm:t>
    </dgm:pt>
    <dgm:pt modelId="{0AFE128D-887B-8D42-8EAC-09D355672D14}">
      <dgm:prSet phldrT="[Texte]"/>
      <dgm:spPr>
        <a:xfrm rot="5400000">
          <a:off x="2848192" y="-1085926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6E3AAC-AE1A-A741-9B3B-AC58B37FF723}" type="parTrans" cxnId="{B256AC17-C0B6-7344-BDAC-9127877CACD9}">
      <dgm:prSet/>
      <dgm:spPr/>
      <dgm:t>
        <a:bodyPr/>
        <a:lstStyle/>
        <a:p>
          <a:endParaRPr lang="fr-FR"/>
        </a:p>
      </dgm:t>
    </dgm:pt>
    <dgm:pt modelId="{BDDFDEA1-ED5F-0649-9FA8-FA00748B7EFA}" type="sibTrans" cxnId="{B256AC17-C0B6-7344-BDAC-9127877CACD9}">
      <dgm:prSet/>
      <dgm:spPr/>
      <dgm:t>
        <a:bodyPr/>
        <a:lstStyle/>
        <a:p>
          <a:endParaRPr lang="fr-FR"/>
        </a:p>
      </dgm:t>
    </dgm:pt>
    <dgm:pt modelId="{3ECA72C7-DD91-CD46-9B8E-FDB6D197E9E5}">
      <dgm:prSet phldrT="[Texte]" custT="1"/>
      <dgm:spPr>
        <a:xfrm rot="5400000">
          <a:off x="-163231" y="2191934"/>
          <a:ext cx="1088212" cy="761748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Objectifs</a:t>
          </a:r>
        </a:p>
      </dgm:t>
    </dgm:pt>
    <dgm:pt modelId="{694D0C20-5F12-E445-B704-A29B41643EAE}" type="parTrans" cxnId="{C6836DE0-2C68-7647-B458-282E6E90C943}">
      <dgm:prSet/>
      <dgm:spPr/>
      <dgm:t>
        <a:bodyPr/>
        <a:lstStyle/>
        <a:p>
          <a:endParaRPr lang="fr-FR"/>
        </a:p>
      </dgm:t>
    </dgm:pt>
    <dgm:pt modelId="{A8519FA7-646C-334F-821D-F91BD0502D04}" type="sibTrans" cxnId="{C6836DE0-2C68-7647-B458-282E6E90C943}">
      <dgm:prSet/>
      <dgm:spPr/>
      <dgm:t>
        <a:bodyPr/>
        <a:lstStyle/>
        <a:p>
          <a:endParaRPr lang="fr-FR"/>
        </a:p>
      </dgm:t>
    </dgm:pt>
    <dgm:pt modelId="{EA740FE0-9A65-4D40-AB32-9890CB6E08AD}">
      <dgm:prSet phldrT="[Texte]"/>
      <dgm:spPr>
        <a:xfrm rot="5400000">
          <a:off x="2848192" y="-76197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Mettre en évidence l'intérêt d'une démarche qualité</a:t>
          </a:r>
        </a:p>
      </dgm:t>
    </dgm:pt>
    <dgm:pt modelId="{8ECAF0B7-2770-D041-A036-6CE646D59AD9}" type="parTrans" cxnId="{038D9361-C087-A645-A081-1FB2D698F21C}">
      <dgm:prSet/>
      <dgm:spPr/>
      <dgm:t>
        <a:bodyPr/>
        <a:lstStyle/>
        <a:p>
          <a:endParaRPr lang="fr-FR"/>
        </a:p>
      </dgm:t>
    </dgm:pt>
    <dgm:pt modelId="{B4E25289-42B5-C241-8AED-939501197888}" type="sibTrans" cxnId="{038D9361-C087-A645-A081-1FB2D698F21C}">
      <dgm:prSet/>
      <dgm:spPr/>
      <dgm:t>
        <a:bodyPr/>
        <a:lstStyle/>
        <a:p>
          <a:endParaRPr lang="fr-FR"/>
        </a:p>
      </dgm:t>
    </dgm:pt>
    <dgm:pt modelId="{B235EC46-42E5-0741-AC16-806D4182109E}">
      <dgm:prSet custT="1"/>
      <dgm:spPr>
        <a:xfrm rot="5400000">
          <a:off x="-163231" y="3175590"/>
          <a:ext cx="1088212" cy="761748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Savoirs associés </a:t>
          </a:r>
        </a:p>
      </dgm:t>
    </dgm:pt>
    <dgm:pt modelId="{4CE0842C-4C60-8340-AFF1-EAB287793C2F}" type="parTrans" cxnId="{D78B1864-86E9-4040-916E-8C144E2740EF}">
      <dgm:prSet/>
      <dgm:spPr/>
      <dgm:t>
        <a:bodyPr/>
        <a:lstStyle/>
        <a:p>
          <a:endParaRPr lang="fr-FR"/>
        </a:p>
      </dgm:t>
    </dgm:pt>
    <dgm:pt modelId="{81C0B647-BE1B-A14A-942F-073C4C4D2178}" type="sibTrans" cxnId="{D78B1864-86E9-4040-916E-8C144E2740EF}">
      <dgm:prSet/>
      <dgm:spPr/>
      <dgm:t>
        <a:bodyPr/>
        <a:lstStyle/>
        <a:p>
          <a:endParaRPr lang="fr-FR"/>
        </a:p>
      </dgm:t>
    </dgm:pt>
    <dgm:pt modelId="{0547C907-2B5C-9B49-B95C-4E03FBBA45E9}">
      <dgm:prSet custT="1"/>
      <dgm:spPr>
        <a:xfrm rot="5400000">
          <a:off x="-163231" y="4177701"/>
          <a:ext cx="1088212" cy="761748"/>
        </a:xfrm>
        <a:prstGeom prst="chevron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 sz="9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fr-FR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Modalités pédagogiques </a:t>
          </a:r>
        </a:p>
      </dgm:t>
    </dgm:pt>
    <dgm:pt modelId="{EB2E32ED-6B59-1F47-8D68-C12BA6592FE9}" type="parTrans" cxnId="{924A6A95-1067-F64B-B30F-6B5DE782209D}">
      <dgm:prSet/>
      <dgm:spPr/>
      <dgm:t>
        <a:bodyPr/>
        <a:lstStyle/>
        <a:p>
          <a:endParaRPr lang="fr-FR"/>
        </a:p>
      </dgm:t>
    </dgm:pt>
    <dgm:pt modelId="{65943B8A-88BB-F64F-BD2C-02A3F63A9E46}" type="sibTrans" cxnId="{924A6A95-1067-F64B-B30F-6B5DE782209D}">
      <dgm:prSet/>
      <dgm:spPr/>
      <dgm:t>
        <a:bodyPr/>
        <a:lstStyle/>
        <a:p>
          <a:endParaRPr lang="fr-FR"/>
        </a:p>
      </dgm:t>
    </dgm:pt>
    <dgm:pt modelId="{06025510-CC8F-A643-87F7-0C5C7E5EE086}">
      <dgm:prSet custT="1"/>
      <dgm:spPr>
        <a:xfrm rot="5400000">
          <a:off x="-163231" y="5179813"/>
          <a:ext cx="1088212" cy="761748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 sz="10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Outils </a:t>
          </a:r>
        </a:p>
        <a:p>
          <a:pPr>
            <a:buNone/>
          </a:pPr>
          <a:endParaRPr lang="fr-FR" sz="10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8BB9ABD-55AA-7C44-BEE0-3DC1CB3B5FEA}" type="parTrans" cxnId="{85A537E5-42B9-B142-BD02-7ABC4CD54DC3}">
      <dgm:prSet/>
      <dgm:spPr/>
      <dgm:t>
        <a:bodyPr/>
        <a:lstStyle/>
        <a:p>
          <a:endParaRPr lang="fr-FR"/>
        </a:p>
      </dgm:t>
    </dgm:pt>
    <dgm:pt modelId="{47E5BA25-78ED-394A-8F57-8331A8B53CA6}" type="sibTrans" cxnId="{85A537E5-42B9-B142-BD02-7ABC4CD54DC3}">
      <dgm:prSet/>
      <dgm:spPr/>
      <dgm:t>
        <a:bodyPr/>
        <a:lstStyle/>
        <a:p>
          <a:endParaRPr lang="fr-FR"/>
        </a:p>
      </dgm:t>
    </dgm:pt>
    <dgm:pt modelId="{EB024416-A1DF-F248-ABC4-7B73D7094846}">
      <dgm:prSet custT="1"/>
      <dgm:spPr>
        <a:xfrm rot="5400000">
          <a:off x="-163231" y="6181924"/>
          <a:ext cx="1088212" cy="761748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Durée</a:t>
          </a:r>
        </a:p>
      </dgm:t>
    </dgm:pt>
    <dgm:pt modelId="{29A230D6-822F-DD48-AB9F-8FA7C9C72071}" type="parTrans" cxnId="{8549F6ED-9609-A04A-A5D6-570A9527C406}">
      <dgm:prSet/>
      <dgm:spPr/>
      <dgm:t>
        <a:bodyPr/>
        <a:lstStyle/>
        <a:p>
          <a:endParaRPr lang="fr-FR"/>
        </a:p>
      </dgm:t>
    </dgm:pt>
    <dgm:pt modelId="{DA424F0A-FA82-6843-9FFC-DE0460A00EAA}" type="sibTrans" cxnId="{8549F6ED-9609-A04A-A5D6-570A9527C406}">
      <dgm:prSet/>
      <dgm:spPr/>
      <dgm:t>
        <a:bodyPr/>
        <a:lstStyle/>
        <a:p>
          <a:endParaRPr lang="fr-FR"/>
        </a:p>
      </dgm:t>
    </dgm:pt>
    <dgm:pt modelId="{9EC01E61-515A-43E5-AEBC-7D1C18DBE223}">
      <dgm:prSet/>
      <dgm:spPr>
        <a:xfrm rot="5400000">
          <a:off x="2848192" y="1928025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597287-BC3A-4563-846F-83745DB25095}" type="parTrans" cxnId="{BC7FC4F3-D87D-469D-BFCF-6FB973B7CBD9}">
      <dgm:prSet/>
      <dgm:spPr/>
    </dgm:pt>
    <dgm:pt modelId="{69DCF9A6-E042-4686-934F-BB367F7BE19A}" type="sibTrans" cxnId="{BC7FC4F3-D87D-469D-BFCF-6FB973B7CBD9}">
      <dgm:prSet/>
      <dgm:spPr/>
    </dgm:pt>
    <dgm:pt modelId="{83D4607C-F2A2-4E0A-9A3B-6390E556DB5C}">
      <dgm:prSet/>
      <dgm:spPr>
        <a:xfrm rot="5400000">
          <a:off x="2848192" y="1928025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Travail individuel et travail en petits groupes</a:t>
          </a:r>
        </a:p>
      </dgm:t>
    </dgm:pt>
    <dgm:pt modelId="{000B7827-86EA-4770-927F-F684B27E637E}" type="parTrans" cxnId="{62BE1ADA-A0A3-4779-8F4C-96F876E5FCCE}">
      <dgm:prSet/>
      <dgm:spPr/>
      <dgm:t>
        <a:bodyPr/>
        <a:lstStyle/>
        <a:p>
          <a:endParaRPr lang="fr-FR"/>
        </a:p>
      </dgm:t>
    </dgm:pt>
    <dgm:pt modelId="{71C2A307-5F42-4689-874E-28B96A3AB550}" type="sibTrans" cxnId="{62BE1ADA-A0A3-4779-8F4C-96F876E5FCCE}">
      <dgm:prSet/>
      <dgm:spPr/>
      <dgm:t>
        <a:bodyPr/>
        <a:lstStyle/>
        <a:p>
          <a:endParaRPr lang="fr-FR"/>
        </a:p>
      </dgm:t>
    </dgm:pt>
    <dgm:pt modelId="{AAF0282B-F135-4DC6-85A1-428E3174E40B}">
      <dgm:prSet/>
      <dgm:spPr>
        <a:solidFill>
          <a:srgbClr val="C00000"/>
        </a:solidFill>
      </dgm:spPr>
      <dgm:t>
        <a:bodyPr/>
        <a:lstStyle/>
        <a:p>
          <a:r>
            <a:rPr lang="fr-FR" b="1"/>
            <a:t>Description</a:t>
          </a:r>
        </a:p>
      </dgm:t>
    </dgm:pt>
    <dgm:pt modelId="{60A021D8-CD39-4C47-9B63-0CA0656FD837}" type="parTrans" cxnId="{1A486FC4-F57A-4126-AE3E-D33738958C3D}">
      <dgm:prSet/>
      <dgm:spPr/>
    </dgm:pt>
    <dgm:pt modelId="{209F7E74-FA00-4AA9-9E11-ABBD6430BFE3}" type="sibTrans" cxnId="{1A486FC4-F57A-4126-AE3E-D33738958C3D}">
      <dgm:prSet/>
      <dgm:spPr/>
    </dgm:pt>
    <dgm:pt modelId="{B7189C7E-73AD-4921-8350-C1996B494E59}">
      <dgm:prSet/>
      <dgm:spPr/>
      <dgm:t>
        <a:bodyPr/>
        <a:lstStyle/>
        <a:p>
          <a:r>
            <a:rPr lang="fr-FR"/>
            <a:t>3 activités, permettant de découvrir une entreprise d'aide à la personne, élaboration outil évaluation livret d'accueil, modalités adhésion à charte qualité  </a:t>
          </a:r>
        </a:p>
      </dgm:t>
    </dgm:pt>
    <dgm:pt modelId="{071F92DB-C5E9-4CE6-A15C-BC8F6BC212DB}" type="parTrans" cxnId="{F77AB439-D738-4F08-ADD2-5591CFB0B2C1}">
      <dgm:prSet/>
      <dgm:spPr/>
    </dgm:pt>
    <dgm:pt modelId="{184C7874-BC63-4ED4-B88B-74CED8E8ACFF}" type="sibTrans" cxnId="{F77AB439-D738-4F08-ADD2-5591CFB0B2C1}">
      <dgm:prSet/>
      <dgm:spPr/>
    </dgm:pt>
    <dgm:pt modelId="{7FD446DC-F1DE-412D-A48D-A68D384FBC42}">
      <dgm:prSet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/>
            <a:t>Démarche qualité, référentiel, charte</a:t>
          </a:r>
        </a:p>
      </dgm:t>
    </dgm:pt>
    <dgm:pt modelId="{372CB53B-BE6F-4FA7-8828-9A5E2CD45331}" type="parTrans" cxnId="{9EAE8D19-C08B-4EE1-A7F9-023331E83624}">
      <dgm:prSet/>
      <dgm:spPr/>
    </dgm:pt>
    <dgm:pt modelId="{FA537585-2EEF-4084-8771-5351079EFEA0}" type="sibTrans" cxnId="{9EAE8D19-C08B-4EE1-A7F9-023331E83624}">
      <dgm:prSet/>
      <dgm:spPr/>
    </dgm:pt>
    <dgm:pt modelId="{4FA59FA6-F247-4D2C-87AC-F13099A6F167}">
      <dgm:prSet/>
      <dgm:spPr/>
      <dgm:t>
        <a:bodyPr/>
        <a:lstStyle/>
        <a:p>
          <a:r>
            <a:rPr lang="fr-FR"/>
            <a:t>2.2 Participer à la mise en œuvre d’une démarche qualité.</a:t>
          </a:r>
        </a:p>
      </dgm:t>
    </dgm:pt>
    <dgm:pt modelId="{EB3FA090-D23D-4C5B-9AC9-6B14ED0493AE}" type="parTrans" cxnId="{F30ECB3F-D5CA-49C7-B9BA-955D7DEA5A6D}">
      <dgm:prSet/>
      <dgm:spPr/>
      <dgm:t>
        <a:bodyPr/>
        <a:lstStyle/>
        <a:p>
          <a:endParaRPr lang="fr-FR"/>
        </a:p>
      </dgm:t>
    </dgm:pt>
    <dgm:pt modelId="{B9D30AD6-E282-424C-9ACA-EB04FAEADEBC}" type="sibTrans" cxnId="{F30ECB3F-D5CA-49C7-B9BA-955D7DEA5A6D}">
      <dgm:prSet/>
      <dgm:spPr/>
      <dgm:t>
        <a:bodyPr/>
        <a:lstStyle/>
        <a:p>
          <a:endParaRPr lang="fr-FR"/>
        </a:p>
      </dgm:t>
    </dgm:pt>
    <dgm:pt modelId="{71F32FD2-6434-4B81-9438-1BCA555089C0}">
      <dgm:prSet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/>
            <a:t>internet et différents documents</a:t>
          </a:r>
        </a:p>
      </dgm:t>
    </dgm:pt>
    <dgm:pt modelId="{AD5949CE-7724-4814-A3F3-E99D4E320FB7}" type="parTrans" cxnId="{6482EF39-3CA2-426D-BABB-800AA1318037}">
      <dgm:prSet/>
      <dgm:spPr/>
    </dgm:pt>
    <dgm:pt modelId="{732C7027-C16F-4B1F-9942-E0C0D993E2F4}" type="sibTrans" cxnId="{6482EF39-3CA2-426D-BABB-800AA1318037}">
      <dgm:prSet/>
      <dgm:spPr/>
    </dgm:pt>
    <dgm:pt modelId="{348D7B78-073B-4029-AB6A-FB10954F6826}">
      <dgm:prSet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/>
            <a:t> 4h</a:t>
          </a:r>
        </a:p>
      </dgm:t>
    </dgm:pt>
    <dgm:pt modelId="{682BDAC9-13AC-4F3F-BF84-29F34FB5DA5B}" type="parTrans" cxnId="{60AF1015-7B50-4FBA-B5AE-83D90884C955}">
      <dgm:prSet/>
      <dgm:spPr/>
    </dgm:pt>
    <dgm:pt modelId="{70439375-0DE9-43AD-89BC-8873C9C638C7}" type="sibTrans" cxnId="{60AF1015-7B50-4FBA-B5AE-83D90884C955}">
      <dgm:prSet/>
      <dgm:spPr/>
    </dgm:pt>
    <dgm:pt modelId="{65A60AEF-4A68-4144-B2D6-4767681446BF}">
      <dgm:prSet phldrT="[Texte]"/>
      <dgm:spPr>
        <a:xfrm rot="5400000">
          <a:off x="2848192" y="-76197"/>
          <a:ext cx="707337" cy="48802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Manipuler un référentiel qualité</a:t>
          </a:r>
        </a:p>
      </dgm:t>
    </dgm:pt>
    <dgm:pt modelId="{353A0982-67EC-4946-A97D-8366AAA84AC9}" type="parTrans" cxnId="{4612C064-AF6F-4906-8EEE-9838C126F7A2}">
      <dgm:prSet/>
      <dgm:spPr/>
    </dgm:pt>
    <dgm:pt modelId="{A0E69E77-5E5E-4BAA-9B20-C322D6A08872}" type="sibTrans" cxnId="{4612C064-AF6F-4906-8EEE-9838C126F7A2}">
      <dgm:prSet/>
      <dgm:spPr/>
    </dgm:pt>
    <dgm:pt modelId="{A387D385-66DF-45B4-AE26-7881A224ECF8}">
      <dgm:prSet phldrT="[Texte]"/>
      <dgm:spPr>
        <a:xfrm rot="5400000">
          <a:off x="2848192" y="-76197"/>
          <a:ext cx="707337" cy="48802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Découvrir la charte nationale qualité</a:t>
          </a:r>
        </a:p>
      </dgm:t>
    </dgm:pt>
    <dgm:pt modelId="{283DA9FC-A64D-4D9C-82F8-8A73820BCD32}" type="parTrans" cxnId="{A61588D9-4836-4D7F-BC71-485D01E988FA}">
      <dgm:prSet/>
      <dgm:spPr/>
    </dgm:pt>
    <dgm:pt modelId="{AE4381A1-C9E9-40A3-BA40-AE58F611BB65}" type="sibTrans" cxnId="{A61588D9-4836-4D7F-BC71-485D01E988FA}">
      <dgm:prSet/>
      <dgm:spPr/>
    </dgm:pt>
    <dgm:pt modelId="{D0ED18EB-4FD7-DA45-9CAE-F7396F1FEF4B}" type="pres">
      <dgm:prSet presAssocID="{3EF1C49A-B67E-5347-8EEF-950E408A2BFE}" presName="linearFlow" presStyleCnt="0">
        <dgm:presLayoutVars>
          <dgm:dir/>
          <dgm:animLvl val="lvl"/>
          <dgm:resizeHandles val="exact"/>
        </dgm:presLayoutVars>
      </dgm:prSet>
      <dgm:spPr/>
    </dgm:pt>
    <dgm:pt modelId="{C56A5EFE-5004-D44C-81BE-CE8734632B0B}" type="pres">
      <dgm:prSet presAssocID="{E971719C-89E1-0746-9004-7DEC7712152F}" presName="composite" presStyleCnt="0"/>
      <dgm:spPr/>
    </dgm:pt>
    <dgm:pt modelId="{FCEDF67D-212E-C54D-AEBF-8BD68C4577CC}" type="pres">
      <dgm:prSet presAssocID="{E971719C-89E1-0746-9004-7DEC7712152F}" presName="parentText" presStyleLbl="alignNode1" presStyleIdx="0" presStyleCnt="8" custLinFactNeighborX="6132" custLinFactNeighborY="-71">
        <dgm:presLayoutVars>
          <dgm:chMax val="1"/>
          <dgm:bulletEnabled val="1"/>
        </dgm:presLayoutVars>
      </dgm:prSet>
      <dgm:spPr/>
    </dgm:pt>
    <dgm:pt modelId="{AA776A7C-1A8D-9A41-B5D5-5D8796D5FA0F}" type="pres">
      <dgm:prSet presAssocID="{E971719C-89E1-0746-9004-7DEC7712152F}" presName="descendantText" presStyleLbl="alignAcc1" presStyleIdx="0" presStyleCnt="8" custLinFactNeighborX="0" custLinFactNeighborY="-110">
        <dgm:presLayoutVars>
          <dgm:bulletEnabled val="1"/>
        </dgm:presLayoutVars>
      </dgm:prSet>
      <dgm:spPr/>
    </dgm:pt>
    <dgm:pt modelId="{D60F4EE0-EF0F-6B45-A0B7-21988348B751}" type="pres">
      <dgm:prSet presAssocID="{2C45E432-2BA0-6A43-8C97-A5AC1FB05FB8}" presName="sp" presStyleCnt="0"/>
      <dgm:spPr/>
    </dgm:pt>
    <dgm:pt modelId="{77348F8E-F3C5-4BA3-A18B-59120353E5CA}" type="pres">
      <dgm:prSet presAssocID="{AAF0282B-F135-4DC6-85A1-428E3174E40B}" presName="composite" presStyleCnt="0"/>
      <dgm:spPr/>
    </dgm:pt>
    <dgm:pt modelId="{F2BB7210-F105-4AEB-AD1B-CA9A58A10357}" type="pres">
      <dgm:prSet presAssocID="{AAF0282B-F135-4DC6-85A1-428E3174E40B}" presName="parentText" presStyleLbl="alignNode1" presStyleIdx="1" presStyleCnt="8">
        <dgm:presLayoutVars>
          <dgm:chMax val="1"/>
          <dgm:bulletEnabled val="1"/>
        </dgm:presLayoutVars>
      </dgm:prSet>
      <dgm:spPr/>
    </dgm:pt>
    <dgm:pt modelId="{76A430FE-8F74-46FF-BCBD-73398C0F9255}" type="pres">
      <dgm:prSet presAssocID="{AAF0282B-F135-4DC6-85A1-428E3174E40B}" presName="descendantText" presStyleLbl="alignAcc1" presStyleIdx="1" presStyleCnt="8" custLinFactNeighborX="-574">
        <dgm:presLayoutVars>
          <dgm:bulletEnabled val="1"/>
        </dgm:presLayoutVars>
      </dgm:prSet>
      <dgm:spPr/>
    </dgm:pt>
    <dgm:pt modelId="{FD66707A-4862-4AB5-B699-04C8497E7908}" type="pres">
      <dgm:prSet presAssocID="{209F7E74-FA00-4AA9-9E11-ABBD6430BFE3}" presName="sp" presStyleCnt="0"/>
      <dgm:spPr/>
    </dgm:pt>
    <dgm:pt modelId="{1360A31F-4203-154D-8D31-950A2FB0E285}" type="pres">
      <dgm:prSet presAssocID="{50117857-36C7-5E4B-8D97-22AB5A48C725}" presName="composite" presStyleCnt="0"/>
      <dgm:spPr/>
    </dgm:pt>
    <dgm:pt modelId="{9B5026A0-7AC6-6943-BC11-7EE1AA7257C9}" type="pres">
      <dgm:prSet presAssocID="{50117857-36C7-5E4B-8D97-22AB5A48C725}" presName="parentText" presStyleLbl="alignNode1" presStyleIdx="2" presStyleCnt="8">
        <dgm:presLayoutVars>
          <dgm:chMax val="1"/>
          <dgm:bulletEnabled val="1"/>
        </dgm:presLayoutVars>
      </dgm:prSet>
      <dgm:spPr/>
    </dgm:pt>
    <dgm:pt modelId="{0E81EFFD-046F-B640-8A60-A9FFA88C507A}" type="pres">
      <dgm:prSet presAssocID="{50117857-36C7-5E4B-8D97-22AB5A48C725}" presName="descendantText" presStyleLbl="alignAcc1" presStyleIdx="2" presStyleCnt="8" custLinFactNeighborX="5" custLinFactNeighborY="-1077">
        <dgm:presLayoutVars>
          <dgm:bulletEnabled val="1"/>
        </dgm:presLayoutVars>
      </dgm:prSet>
      <dgm:spPr/>
    </dgm:pt>
    <dgm:pt modelId="{8FCEB522-BB3B-9E48-B889-1A1FC1A827F9}" type="pres">
      <dgm:prSet presAssocID="{1475E51C-0D1E-274D-B548-9830A4131431}" presName="sp" presStyleCnt="0"/>
      <dgm:spPr/>
    </dgm:pt>
    <dgm:pt modelId="{4ED85733-0FD7-C74C-854B-A941C781809B}" type="pres">
      <dgm:prSet presAssocID="{3ECA72C7-DD91-CD46-9B8E-FDB6D197E9E5}" presName="composite" presStyleCnt="0"/>
      <dgm:spPr/>
    </dgm:pt>
    <dgm:pt modelId="{D0210688-E081-7D4A-830A-B859838FF42E}" type="pres">
      <dgm:prSet presAssocID="{3ECA72C7-DD91-CD46-9B8E-FDB6D197E9E5}" presName="parentText" presStyleLbl="alignNode1" presStyleIdx="3" presStyleCnt="8" custLinFactNeighborX="0" custLinFactNeighborY="1696">
        <dgm:presLayoutVars>
          <dgm:chMax val="1"/>
          <dgm:bulletEnabled val="1"/>
        </dgm:presLayoutVars>
      </dgm:prSet>
      <dgm:spPr/>
    </dgm:pt>
    <dgm:pt modelId="{1B7F9220-9CC6-B64D-96F8-199D6A9B495E}" type="pres">
      <dgm:prSet presAssocID="{3ECA72C7-DD91-CD46-9B8E-FDB6D197E9E5}" presName="descendantText" presStyleLbl="alignAcc1" presStyleIdx="3" presStyleCnt="8">
        <dgm:presLayoutVars>
          <dgm:bulletEnabled val="1"/>
        </dgm:presLayoutVars>
      </dgm:prSet>
      <dgm:spPr>
        <a:prstGeom prst="round2SameRect">
          <a:avLst/>
        </a:prstGeom>
      </dgm:spPr>
    </dgm:pt>
    <dgm:pt modelId="{1FD58631-1EB4-FA4D-BC88-AFF44FFC6AB8}" type="pres">
      <dgm:prSet presAssocID="{A8519FA7-646C-334F-821D-F91BD0502D04}" presName="sp" presStyleCnt="0"/>
      <dgm:spPr/>
    </dgm:pt>
    <dgm:pt modelId="{7AF9FD5E-9F21-9B48-B116-57B67819E65C}" type="pres">
      <dgm:prSet presAssocID="{B235EC46-42E5-0741-AC16-806D4182109E}" presName="composite" presStyleCnt="0"/>
      <dgm:spPr/>
    </dgm:pt>
    <dgm:pt modelId="{D4319949-6937-5548-BED5-6D83B0CE0F6A}" type="pres">
      <dgm:prSet presAssocID="{B235EC46-42E5-0741-AC16-806D4182109E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979E6DA5-B379-F44C-ACD0-EAF38B6FC938}" type="pres">
      <dgm:prSet presAssocID="{B235EC46-42E5-0741-AC16-806D4182109E}" presName="descendantText" presStyleLbl="alignAcc1" presStyleIdx="4" presStyleCnt="8">
        <dgm:presLayoutVars>
          <dgm:bulletEnabled val="1"/>
        </dgm:presLayoutVars>
      </dgm:prSet>
      <dgm:spPr>
        <a:xfrm rot="5400000">
          <a:off x="2848006" y="926100"/>
          <a:ext cx="707709" cy="4880226"/>
        </a:xfrm>
        <a:prstGeom prst="round2SameRect">
          <a:avLst/>
        </a:prstGeom>
      </dgm:spPr>
    </dgm:pt>
    <dgm:pt modelId="{03ED493A-27A2-C14D-B521-7B0844C71703}" type="pres">
      <dgm:prSet presAssocID="{81C0B647-BE1B-A14A-942F-073C4C4D2178}" presName="sp" presStyleCnt="0"/>
      <dgm:spPr/>
    </dgm:pt>
    <dgm:pt modelId="{7CDBF9EE-4A0D-C146-A290-6003C5AD8FD2}" type="pres">
      <dgm:prSet presAssocID="{0547C907-2B5C-9B49-B95C-4E03FBBA45E9}" presName="composite" presStyleCnt="0"/>
      <dgm:spPr/>
    </dgm:pt>
    <dgm:pt modelId="{FE48D5AF-A07A-D54B-9454-F6CE9B0BA149}" type="pres">
      <dgm:prSet presAssocID="{0547C907-2B5C-9B49-B95C-4E03FBBA45E9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93B0A85A-575D-4B43-ADDA-B753D03A5AD2}" type="pres">
      <dgm:prSet presAssocID="{0547C907-2B5C-9B49-B95C-4E03FBBA45E9}" presName="descendantText" presStyleLbl="alignAcc1" presStyleIdx="5" presStyleCnt="8">
        <dgm:presLayoutVars>
          <dgm:bulletEnabled val="1"/>
        </dgm:presLayoutVars>
      </dgm:prSet>
      <dgm:spPr/>
    </dgm:pt>
    <dgm:pt modelId="{77EEEA38-B863-B04A-981D-2FC51181C808}" type="pres">
      <dgm:prSet presAssocID="{65943B8A-88BB-F64F-BD2C-02A3F63A9E46}" presName="sp" presStyleCnt="0"/>
      <dgm:spPr/>
    </dgm:pt>
    <dgm:pt modelId="{D846CB3E-1990-AE44-8ABB-0CCE5C3425E4}" type="pres">
      <dgm:prSet presAssocID="{06025510-CC8F-A643-87F7-0C5C7E5EE086}" presName="composite" presStyleCnt="0"/>
      <dgm:spPr/>
    </dgm:pt>
    <dgm:pt modelId="{9691FDEF-F779-6B4F-98BB-236CD1D28F3A}" type="pres">
      <dgm:prSet presAssocID="{06025510-CC8F-A643-87F7-0C5C7E5EE086}" presName="parentText" presStyleLbl="alignNode1" presStyleIdx="6" presStyleCnt="8">
        <dgm:presLayoutVars>
          <dgm:chMax val="1"/>
          <dgm:bulletEnabled val="1"/>
        </dgm:presLayoutVars>
      </dgm:prSet>
      <dgm:spPr/>
    </dgm:pt>
    <dgm:pt modelId="{F7D47E79-74F3-B347-AAE4-9DEBBF594923}" type="pres">
      <dgm:prSet presAssocID="{06025510-CC8F-A643-87F7-0C5C7E5EE086}" presName="descendantText" presStyleLbl="alignAcc1" presStyleIdx="6" presStyleCnt="8">
        <dgm:presLayoutVars>
          <dgm:bulletEnabled val="1"/>
        </dgm:presLayoutVars>
      </dgm:prSet>
      <dgm:spPr>
        <a:xfrm rot="5400000">
          <a:off x="2848192" y="2930136"/>
          <a:ext cx="707337" cy="4880226"/>
        </a:xfrm>
        <a:prstGeom prst="round2SameRect">
          <a:avLst/>
        </a:prstGeom>
      </dgm:spPr>
    </dgm:pt>
    <dgm:pt modelId="{82B1D047-8633-0A4A-8CA3-DA360DBB73F4}" type="pres">
      <dgm:prSet presAssocID="{47E5BA25-78ED-394A-8F57-8331A8B53CA6}" presName="sp" presStyleCnt="0"/>
      <dgm:spPr/>
    </dgm:pt>
    <dgm:pt modelId="{39143A0B-D0D5-DF47-9F0A-DD82334BC8DA}" type="pres">
      <dgm:prSet presAssocID="{EB024416-A1DF-F248-ABC4-7B73D7094846}" presName="composite" presStyleCnt="0"/>
      <dgm:spPr/>
    </dgm:pt>
    <dgm:pt modelId="{9B863567-EEF8-3C46-9A29-135B055C37F5}" type="pres">
      <dgm:prSet presAssocID="{EB024416-A1DF-F248-ABC4-7B73D7094846}" presName="parentText" presStyleLbl="alignNode1" presStyleIdx="7" presStyleCnt="8">
        <dgm:presLayoutVars>
          <dgm:chMax val="1"/>
          <dgm:bulletEnabled val="1"/>
        </dgm:presLayoutVars>
      </dgm:prSet>
      <dgm:spPr/>
    </dgm:pt>
    <dgm:pt modelId="{D5C841ED-5946-2E4F-BD28-14F533D6279A}" type="pres">
      <dgm:prSet presAssocID="{EB024416-A1DF-F248-ABC4-7B73D7094846}" presName="descendantText" presStyleLbl="alignAcc1" presStyleIdx="7" presStyleCnt="8">
        <dgm:presLayoutVars>
          <dgm:bulletEnabled val="1"/>
        </dgm:presLayoutVars>
      </dgm:prSet>
      <dgm:spPr>
        <a:xfrm rot="5400000">
          <a:off x="2848192" y="3932248"/>
          <a:ext cx="707337" cy="4880226"/>
        </a:xfrm>
        <a:prstGeom prst="round2SameRect">
          <a:avLst/>
        </a:prstGeom>
      </dgm:spPr>
    </dgm:pt>
  </dgm:ptLst>
  <dgm:cxnLst>
    <dgm:cxn modelId="{BCA95400-7853-410B-A093-78D65CC5FE4C}" type="presOf" srcId="{A387D385-66DF-45B4-AE26-7881A224ECF8}" destId="{1B7F9220-9CC6-B64D-96F8-199D6A9B495E}" srcOrd="0" destOrd="2" presId="urn:microsoft.com/office/officeart/2005/8/layout/chevron2"/>
    <dgm:cxn modelId="{60AF1015-7B50-4FBA-B5AE-83D90884C955}" srcId="{EB024416-A1DF-F248-ABC4-7B73D7094846}" destId="{348D7B78-073B-4029-AB6A-FB10954F6826}" srcOrd="0" destOrd="0" parTransId="{682BDAC9-13AC-4F3F-BF84-29F34FB5DA5B}" sibTransId="{70439375-0DE9-43AD-89BC-8873C9C638C7}"/>
    <dgm:cxn modelId="{B256AC17-C0B6-7344-BDAC-9127877CACD9}" srcId="{50117857-36C7-5E4B-8D97-22AB5A48C725}" destId="{0AFE128D-887B-8D42-8EAC-09D355672D14}" srcOrd="0" destOrd="0" parTransId="{E96E3AAC-AE1A-A741-9B3B-AC58B37FF723}" sibTransId="{BDDFDEA1-ED5F-0649-9FA8-FA00748B7EFA}"/>
    <dgm:cxn modelId="{9EAE8D19-C08B-4EE1-A7F9-023331E83624}" srcId="{B235EC46-42E5-0741-AC16-806D4182109E}" destId="{7FD446DC-F1DE-412D-A48D-A68D384FBC42}" srcOrd="0" destOrd="0" parTransId="{372CB53B-BE6F-4FA7-8828-9A5E2CD45331}" sibTransId="{FA537585-2EEF-4084-8771-5351079EFEA0}"/>
    <dgm:cxn modelId="{C25A351A-F474-A846-BBCD-86F624425276}" type="presOf" srcId="{0547C907-2B5C-9B49-B95C-4E03FBBA45E9}" destId="{FE48D5AF-A07A-D54B-9454-F6CE9B0BA149}" srcOrd="0" destOrd="0" presId="urn:microsoft.com/office/officeart/2005/8/layout/chevron2"/>
    <dgm:cxn modelId="{92B2FA1B-BED8-9B4D-927C-3E94B296F40D}" type="presOf" srcId="{B235EC46-42E5-0741-AC16-806D4182109E}" destId="{D4319949-6937-5548-BED5-6D83B0CE0F6A}" srcOrd="0" destOrd="0" presId="urn:microsoft.com/office/officeart/2005/8/layout/chevron2"/>
    <dgm:cxn modelId="{F77AB439-D738-4F08-ADD2-5591CFB0B2C1}" srcId="{AAF0282B-F135-4DC6-85A1-428E3174E40B}" destId="{B7189C7E-73AD-4921-8350-C1996B494E59}" srcOrd="0" destOrd="0" parTransId="{071F92DB-C5E9-4CE6-A15C-BC8F6BC212DB}" sibTransId="{184C7874-BC63-4ED4-B88B-74CED8E8ACFF}"/>
    <dgm:cxn modelId="{6482EF39-3CA2-426D-BABB-800AA1318037}" srcId="{06025510-CC8F-A643-87F7-0C5C7E5EE086}" destId="{71F32FD2-6434-4B81-9438-1BCA555089C0}" srcOrd="0" destOrd="0" parTransId="{AD5949CE-7724-4814-A3F3-E99D4E320FB7}" sibTransId="{732C7027-C16F-4B1F-9942-E0C0D993E2F4}"/>
    <dgm:cxn modelId="{33B5003A-952D-4F90-B182-993FFDC9763B}" type="presOf" srcId="{9EC01E61-515A-43E5-AEBC-7D1C18DBE223}" destId="{93B0A85A-575D-4B43-ADDA-B753D03A5AD2}" srcOrd="0" destOrd="0" presId="urn:microsoft.com/office/officeart/2005/8/layout/chevron2"/>
    <dgm:cxn modelId="{F30ECB3F-D5CA-49C7-B9BA-955D7DEA5A6D}" srcId="{50117857-36C7-5E4B-8D97-22AB5A48C725}" destId="{4FA59FA6-F247-4D2C-87AC-F13099A6F167}" srcOrd="1" destOrd="0" parTransId="{EB3FA090-D23D-4C5B-9AC9-6B14ED0493AE}" sibTransId="{B9D30AD6-E282-424C-9ACA-EB04FAEADEBC}"/>
    <dgm:cxn modelId="{2E25545B-1DF9-41B5-A568-BCF68A104E65}" type="presOf" srcId="{B7189C7E-73AD-4921-8350-C1996B494E59}" destId="{76A430FE-8F74-46FF-BCBD-73398C0F9255}" srcOrd="0" destOrd="0" presId="urn:microsoft.com/office/officeart/2005/8/layout/chevron2"/>
    <dgm:cxn modelId="{038D9361-C087-A645-A081-1FB2D698F21C}" srcId="{3ECA72C7-DD91-CD46-9B8E-FDB6D197E9E5}" destId="{EA740FE0-9A65-4D40-AB32-9890CB6E08AD}" srcOrd="0" destOrd="0" parTransId="{8ECAF0B7-2770-D041-A036-6CE646D59AD9}" sibTransId="{B4E25289-42B5-C241-8AED-939501197888}"/>
    <dgm:cxn modelId="{D78B1864-86E9-4040-916E-8C144E2740EF}" srcId="{3EF1C49A-B67E-5347-8EEF-950E408A2BFE}" destId="{B235EC46-42E5-0741-AC16-806D4182109E}" srcOrd="4" destOrd="0" parTransId="{4CE0842C-4C60-8340-AFF1-EAB287793C2F}" sibTransId="{81C0B647-BE1B-A14A-942F-073C4C4D2178}"/>
    <dgm:cxn modelId="{4612C064-AF6F-4906-8EEE-9838C126F7A2}" srcId="{3ECA72C7-DD91-CD46-9B8E-FDB6D197E9E5}" destId="{65A60AEF-4A68-4144-B2D6-4767681446BF}" srcOrd="1" destOrd="0" parTransId="{353A0982-67EC-4946-A97D-8366AAA84AC9}" sibTransId="{A0E69E77-5E5E-4BAA-9B20-C322D6A08872}"/>
    <dgm:cxn modelId="{19A25E4F-19F4-814B-972A-AD213F6C201A}" srcId="{3EF1C49A-B67E-5347-8EEF-950E408A2BFE}" destId="{E971719C-89E1-0746-9004-7DEC7712152F}" srcOrd="0" destOrd="0" parTransId="{72BAC311-536C-A34B-B2EE-0C9F4C4A0AF1}" sibTransId="{2C45E432-2BA0-6A43-8C97-A5AC1FB05FB8}"/>
    <dgm:cxn modelId="{F6F1D576-ADB5-144A-902D-1CE685089482}" srcId="{3EF1C49A-B67E-5347-8EEF-950E408A2BFE}" destId="{50117857-36C7-5E4B-8D97-22AB5A48C725}" srcOrd="2" destOrd="0" parTransId="{19CAAD10-B7AA-B049-A1AA-75291E9C2E08}" sibTransId="{1475E51C-0D1E-274D-B548-9830A4131431}"/>
    <dgm:cxn modelId="{84CB5E5A-5BB7-CE40-8A49-878028BE883C}" srcId="{E971719C-89E1-0746-9004-7DEC7712152F}" destId="{2E5FDCC1-96C1-6849-ABC5-4782219A1BA6}" srcOrd="0" destOrd="0" parTransId="{776BEFED-BA2B-2144-A795-CFE438E6DBDD}" sibTransId="{B6B7E44C-5833-B440-97E8-6E192C8B8B13}"/>
    <dgm:cxn modelId="{7F9B6B5A-71BD-0148-85B2-78A5CB676F8A}" type="presOf" srcId="{EA740FE0-9A65-4D40-AB32-9890CB6E08AD}" destId="{1B7F9220-9CC6-B64D-96F8-199D6A9B495E}" srcOrd="0" destOrd="0" presId="urn:microsoft.com/office/officeart/2005/8/layout/chevron2"/>
    <dgm:cxn modelId="{695A6A7B-023F-469D-95AE-7D3F7C32F1AF}" type="presOf" srcId="{71F32FD2-6434-4B81-9438-1BCA555089C0}" destId="{F7D47E79-74F3-B347-AAE4-9DEBBF594923}" srcOrd="0" destOrd="0" presId="urn:microsoft.com/office/officeart/2005/8/layout/chevron2"/>
    <dgm:cxn modelId="{2FFB597E-1517-694C-B8C6-68077A34C131}" type="presOf" srcId="{2E5FDCC1-96C1-6849-ABC5-4782219A1BA6}" destId="{AA776A7C-1A8D-9A41-B5D5-5D8796D5FA0F}" srcOrd="0" destOrd="0" presId="urn:microsoft.com/office/officeart/2005/8/layout/chevron2"/>
    <dgm:cxn modelId="{56A03F8A-4900-1448-B4C3-8ABB9AA658A9}" type="presOf" srcId="{3EF1C49A-B67E-5347-8EEF-950E408A2BFE}" destId="{D0ED18EB-4FD7-DA45-9CAE-F7396F1FEF4B}" srcOrd="0" destOrd="0" presId="urn:microsoft.com/office/officeart/2005/8/layout/chevron2"/>
    <dgm:cxn modelId="{E442E28A-508E-4DAD-9E54-D9EB2A8CD641}" type="presOf" srcId="{4FA59FA6-F247-4D2C-87AC-F13099A6F167}" destId="{0E81EFFD-046F-B640-8A60-A9FFA88C507A}" srcOrd="0" destOrd="1" presId="urn:microsoft.com/office/officeart/2005/8/layout/chevron2"/>
    <dgm:cxn modelId="{5F477D90-940C-44A2-A3E0-8CEDAD784DD4}" type="presOf" srcId="{348D7B78-073B-4029-AB6A-FB10954F6826}" destId="{D5C841ED-5946-2E4F-BD28-14F533D6279A}" srcOrd="0" destOrd="0" presId="urn:microsoft.com/office/officeart/2005/8/layout/chevron2"/>
    <dgm:cxn modelId="{BDACB591-7EFD-422A-903C-8D8E8875370E}" type="presOf" srcId="{7FD446DC-F1DE-412D-A48D-A68D384FBC42}" destId="{979E6DA5-B379-F44C-ACD0-EAF38B6FC938}" srcOrd="0" destOrd="0" presId="urn:microsoft.com/office/officeart/2005/8/layout/chevron2"/>
    <dgm:cxn modelId="{055D8692-7C0D-1C49-A4B4-0A524A7D84D4}" type="presOf" srcId="{0AFE128D-887B-8D42-8EAC-09D355672D14}" destId="{0E81EFFD-046F-B640-8A60-A9FFA88C507A}" srcOrd="0" destOrd="0" presId="urn:microsoft.com/office/officeart/2005/8/layout/chevron2"/>
    <dgm:cxn modelId="{924A6A95-1067-F64B-B30F-6B5DE782209D}" srcId="{3EF1C49A-B67E-5347-8EEF-950E408A2BFE}" destId="{0547C907-2B5C-9B49-B95C-4E03FBBA45E9}" srcOrd="5" destOrd="0" parTransId="{EB2E32ED-6B59-1F47-8D68-C12BA6592FE9}" sibTransId="{65943B8A-88BB-F64F-BD2C-02A3F63A9E46}"/>
    <dgm:cxn modelId="{E184229A-4390-434E-917E-7677DFBD0B04}" type="presOf" srcId="{06025510-CC8F-A643-87F7-0C5C7E5EE086}" destId="{9691FDEF-F779-6B4F-98BB-236CD1D28F3A}" srcOrd="0" destOrd="0" presId="urn:microsoft.com/office/officeart/2005/8/layout/chevron2"/>
    <dgm:cxn modelId="{F90D43AC-E80F-E947-B7BA-7B412CA6D818}" type="presOf" srcId="{E971719C-89E1-0746-9004-7DEC7712152F}" destId="{FCEDF67D-212E-C54D-AEBF-8BD68C4577CC}" srcOrd="0" destOrd="0" presId="urn:microsoft.com/office/officeart/2005/8/layout/chevron2"/>
    <dgm:cxn modelId="{B41914B7-8972-4F5C-B7E2-A83F06A8144C}" type="presOf" srcId="{65A60AEF-4A68-4144-B2D6-4767681446BF}" destId="{1B7F9220-9CC6-B64D-96F8-199D6A9B495E}" srcOrd="0" destOrd="1" presId="urn:microsoft.com/office/officeart/2005/8/layout/chevron2"/>
    <dgm:cxn modelId="{1A486FC4-F57A-4126-AE3E-D33738958C3D}" srcId="{3EF1C49A-B67E-5347-8EEF-950E408A2BFE}" destId="{AAF0282B-F135-4DC6-85A1-428E3174E40B}" srcOrd="1" destOrd="0" parTransId="{60A021D8-CD39-4C47-9B63-0CA0656FD837}" sibTransId="{209F7E74-FA00-4AA9-9E11-ABBD6430BFE3}"/>
    <dgm:cxn modelId="{090747C7-F1A7-834C-91BA-CE03B3CE7956}" type="presOf" srcId="{50117857-36C7-5E4B-8D97-22AB5A48C725}" destId="{9B5026A0-7AC6-6943-BC11-7EE1AA7257C9}" srcOrd="0" destOrd="0" presId="urn:microsoft.com/office/officeart/2005/8/layout/chevron2"/>
    <dgm:cxn modelId="{B8840FD0-1198-A44C-B526-56CA06502D43}" type="presOf" srcId="{3ECA72C7-DD91-CD46-9B8E-FDB6D197E9E5}" destId="{D0210688-E081-7D4A-830A-B859838FF42E}" srcOrd="0" destOrd="0" presId="urn:microsoft.com/office/officeart/2005/8/layout/chevron2"/>
    <dgm:cxn modelId="{38DD6AD3-14AB-E742-A685-2E2EFAB17790}" type="presOf" srcId="{EB024416-A1DF-F248-ABC4-7B73D7094846}" destId="{9B863567-EEF8-3C46-9A29-135B055C37F5}" srcOrd="0" destOrd="0" presId="urn:microsoft.com/office/officeart/2005/8/layout/chevron2"/>
    <dgm:cxn modelId="{A61588D9-4836-4D7F-BC71-485D01E988FA}" srcId="{3ECA72C7-DD91-CD46-9B8E-FDB6D197E9E5}" destId="{A387D385-66DF-45B4-AE26-7881A224ECF8}" srcOrd="2" destOrd="0" parTransId="{283DA9FC-A64D-4D9C-82F8-8A73820BCD32}" sibTransId="{AE4381A1-C9E9-40A3-BA40-AE58F611BB65}"/>
    <dgm:cxn modelId="{62BE1ADA-A0A3-4779-8F4C-96F876E5FCCE}" srcId="{0547C907-2B5C-9B49-B95C-4E03FBBA45E9}" destId="{83D4607C-F2A2-4E0A-9A3B-6390E556DB5C}" srcOrd="1" destOrd="0" parTransId="{000B7827-86EA-4770-927F-F684B27E637E}" sibTransId="{71C2A307-5F42-4689-874E-28B96A3AB550}"/>
    <dgm:cxn modelId="{C6836DE0-2C68-7647-B458-282E6E90C943}" srcId="{3EF1C49A-B67E-5347-8EEF-950E408A2BFE}" destId="{3ECA72C7-DD91-CD46-9B8E-FDB6D197E9E5}" srcOrd="3" destOrd="0" parTransId="{694D0C20-5F12-E445-B704-A29B41643EAE}" sibTransId="{A8519FA7-646C-334F-821D-F91BD0502D04}"/>
    <dgm:cxn modelId="{85A537E5-42B9-B142-BD02-7ABC4CD54DC3}" srcId="{3EF1C49A-B67E-5347-8EEF-950E408A2BFE}" destId="{06025510-CC8F-A643-87F7-0C5C7E5EE086}" srcOrd="6" destOrd="0" parTransId="{28BB9ABD-55AA-7C44-BEE0-3DC1CB3B5FEA}" sibTransId="{47E5BA25-78ED-394A-8F57-8331A8B53CA6}"/>
    <dgm:cxn modelId="{909110EA-E4A5-4AC9-A833-F0ECDD7187CB}" type="presOf" srcId="{AAF0282B-F135-4DC6-85A1-428E3174E40B}" destId="{F2BB7210-F105-4AEB-AD1B-CA9A58A10357}" srcOrd="0" destOrd="0" presId="urn:microsoft.com/office/officeart/2005/8/layout/chevron2"/>
    <dgm:cxn modelId="{8549F6ED-9609-A04A-A5D6-570A9527C406}" srcId="{3EF1C49A-B67E-5347-8EEF-950E408A2BFE}" destId="{EB024416-A1DF-F248-ABC4-7B73D7094846}" srcOrd="7" destOrd="0" parTransId="{29A230D6-822F-DD48-AB9F-8FA7C9C72071}" sibTransId="{DA424F0A-FA82-6843-9FFC-DE0460A00EAA}"/>
    <dgm:cxn modelId="{BC7FC4F3-D87D-469D-BFCF-6FB973B7CBD9}" srcId="{0547C907-2B5C-9B49-B95C-4E03FBBA45E9}" destId="{9EC01E61-515A-43E5-AEBC-7D1C18DBE223}" srcOrd="0" destOrd="0" parTransId="{A8597287-BC3A-4563-846F-83745DB25095}" sibTransId="{69DCF9A6-E042-4686-934F-BB367F7BE19A}"/>
    <dgm:cxn modelId="{6D9B9EFF-E624-4C5E-8FFB-309655071073}" type="presOf" srcId="{83D4607C-F2A2-4E0A-9A3B-6390E556DB5C}" destId="{93B0A85A-575D-4B43-ADDA-B753D03A5AD2}" srcOrd="0" destOrd="1" presId="urn:microsoft.com/office/officeart/2005/8/layout/chevron2"/>
    <dgm:cxn modelId="{D2B982DB-6726-184C-B49A-61D2506287F2}" type="presParOf" srcId="{D0ED18EB-4FD7-DA45-9CAE-F7396F1FEF4B}" destId="{C56A5EFE-5004-D44C-81BE-CE8734632B0B}" srcOrd="0" destOrd="0" presId="urn:microsoft.com/office/officeart/2005/8/layout/chevron2"/>
    <dgm:cxn modelId="{4580E135-0A02-BB4F-BDB1-0BC5A6DAB69C}" type="presParOf" srcId="{C56A5EFE-5004-D44C-81BE-CE8734632B0B}" destId="{FCEDF67D-212E-C54D-AEBF-8BD68C4577CC}" srcOrd="0" destOrd="0" presId="urn:microsoft.com/office/officeart/2005/8/layout/chevron2"/>
    <dgm:cxn modelId="{D4CAC322-7ECD-9B4E-AD79-321D2B870750}" type="presParOf" srcId="{C56A5EFE-5004-D44C-81BE-CE8734632B0B}" destId="{AA776A7C-1A8D-9A41-B5D5-5D8796D5FA0F}" srcOrd="1" destOrd="0" presId="urn:microsoft.com/office/officeart/2005/8/layout/chevron2"/>
    <dgm:cxn modelId="{32BA8C60-E2A8-774C-A919-AB20304DEFD5}" type="presParOf" srcId="{D0ED18EB-4FD7-DA45-9CAE-F7396F1FEF4B}" destId="{D60F4EE0-EF0F-6B45-A0B7-21988348B751}" srcOrd="1" destOrd="0" presId="urn:microsoft.com/office/officeart/2005/8/layout/chevron2"/>
    <dgm:cxn modelId="{B8C16F97-CE8F-422C-8BA8-8B7B0AA9980D}" type="presParOf" srcId="{D0ED18EB-4FD7-DA45-9CAE-F7396F1FEF4B}" destId="{77348F8E-F3C5-4BA3-A18B-59120353E5CA}" srcOrd="2" destOrd="0" presId="urn:microsoft.com/office/officeart/2005/8/layout/chevron2"/>
    <dgm:cxn modelId="{DD02FE70-7ECB-4FCC-AAFA-B71CB0D8F2D2}" type="presParOf" srcId="{77348F8E-F3C5-4BA3-A18B-59120353E5CA}" destId="{F2BB7210-F105-4AEB-AD1B-CA9A58A10357}" srcOrd="0" destOrd="0" presId="urn:microsoft.com/office/officeart/2005/8/layout/chevron2"/>
    <dgm:cxn modelId="{6E1D928A-1E13-488A-8862-698ED54A5A64}" type="presParOf" srcId="{77348F8E-F3C5-4BA3-A18B-59120353E5CA}" destId="{76A430FE-8F74-46FF-BCBD-73398C0F9255}" srcOrd="1" destOrd="0" presId="urn:microsoft.com/office/officeart/2005/8/layout/chevron2"/>
    <dgm:cxn modelId="{1EB2B7B8-A84B-4B1C-B47A-A2B705BD362B}" type="presParOf" srcId="{D0ED18EB-4FD7-DA45-9CAE-F7396F1FEF4B}" destId="{FD66707A-4862-4AB5-B699-04C8497E7908}" srcOrd="3" destOrd="0" presId="urn:microsoft.com/office/officeart/2005/8/layout/chevron2"/>
    <dgm:cxn modelId="{13ED4AA1-DEC9-7A49-9CF1-76F8ECF004D6}" type="presParOf" srcId="{D0ED18EB-4FD7-DA45-9CAE-F7396F1FEF4B}" destId="{1360A31F-4203-154D-8D31-950A2FB0E285}" srcOrd="4" destOrd="0" presId="urn:microsoft.com/office/officeart/2005/8/layout/chevron2"/>
    <dgm:cxn modelId="{082170B5-64DD-7F40-A3BC-19792127994E}" type="presParOf" srcId="{1360A31F-4203-154D-8D31-950A2FB0E285}" destId="{9B5026A0-7AC6-6943-BC11-7EE1AA7257C9}" srcOrd="0" destOrd="0" presId="urn:microsoft.com/office/officeart/2005/8/layout/chevron2"/>
    <dgm:cxn modelId="{EDC1C5E5-CF43-994B-9FEB-24AB493BF26A}" type="presParOf" srcId="{1360A31F-4203-154D-8D31-950A2FB0E285}" destId="{0E81EFFD-046F-B640-8A60-A9FFA88C507A}" srcOrd="1" destOrd="0" presId="urn:microsoft.com/office/officeart/2005/8/layout/chevron2"/>
    <dgm:cxn modelId="{0174133E-7D2A-9D4E-B699-1609B5CA4D4C}" type="presParOf" srcId="{D0ED18EB-4FD7-DA45-9CAE-F7396F1FEF4B}" destId="{8FCEB522-BB3B-9E48-B889-1A1FC1A827F9}" srcOrd="5" destOrd="0" presId="urn:microsoft.com/office/officeart/2005/8/layout/chevron2"/>
    <dgm:cxn modelId="{12F95C04-4EE2-674E-81E7-8B35F80A5CA4}" type="presParOf" srcId="{D0ED18EB-4FD7-DA45-9CAE-F7396F1FEF4B}" destId="{4ED85733-0FD7-C74C-854B-A941C781809B}" srcOrd="6" destOrd="0" presId="urn:microsoft.com/office/officeart/2005/8/layout/chevron2"/>
    <dgm:cxn modelId="{64FFDC9A-031E-284E-97C5-D734FA4CA1E4}" type="presParOf" srcId="{4ED85733-0FD7-C74C-854B-A941C781809B}" destId="{D0210688-E081-7D4A-830A-B859838FF42E}" srcOrd="0" destOrd="0" presId="urn:microsoft.com/office/officeart/2005/8/layout/chevron2"/>
    <dgm:cxn modelId="{37261F8D-45F1-9F44-A13F-2C5D1EBC25E0}" type="presParOf" srcId="{4ED85733-0FD7-C74C-854B-A941C781809B}" destId="{1B7F9220-9CC6-B64D-96F8-199D6A9B495E}" srcOrd="1" destOrd="0" presId="urn:microsoft.com/office/officeart/2005/8/layout/chevron2"/>
    <dgm:cxn modelId="{09491BCE-875F-4C4C-8745-BA22D5165E79}" type="presParOf" srcId="{D0ED18EB-4FD7-DA45-9CAE-F7396F1FEF4B}" destId="{1FD58631-1EB4-FA4D-BC88-AFF44FFC6AB8}" srcOrd="7" destOrd="0" presId="urn:microsoft.com/office/officeart/2005/8/layout/chevron2"/>
    <dgm:cxn modelId="{F0F044D9-6DFF-2947-9CEB-A3A19D7DEF72}" type="presParOf" srcId="{D0ED18EB-4FD7-DA45-9CAE-F7396F1FEF4B}" destId="{7AF9FD5E-9F21-9B48-B116-57B67819E65C}" srcOrd="8" destOrd="0" presId="urn:microsoft.com/office/officeart/2005/8/layout/chevron2"/>
    <dgm:cxn modelId="{4E3C2A9A-CAAB-6948-9BAD-52A8098D14BB}" type="presParOf" srcId="{7AF9FD5E-9F21-9B48-B116-57B67819E65C}" destId="{D4319949-6937-5548-BED5-6D83B0CE0F6A}" srcOrd="0" destOrd="0" presId="urn:microsoft.com/office/officeart/2005/8/layout/chevron2"/>
    <dgm:cxn modelId="{7A62EDE3-683D-294F-8B83-DA28A844FC81}" type="presParOf" srcId="{7AF9FD5E-9F21-9B48-B116-57B67819E65C}" destId="{979E6DA5-B379-F44C-ACD0-EAF38B6FC938}" srcOrd="1" destOrd="0" presId="urn:microsoft.com/office/officeart/2005/8/layout/chevron2"/>
    <dgm:cxn modelId="{B3C80D5F-6295-E542-8BE7-2DA005374BAD}" type="presParOf" srcId="{D0ED18EB-4FD7-DA45-9CAE-F7396F1FEF4B}" destId="{03ED493A-27A2-C14D-B521-7B0844C71703}" srcOrd="9" destOrd="0" presId="urn:microsoft.com/office/officeart/2005/8/layout/chevron2"/>
    <dgm:cxn modelId="{4C18510B-1D51-A147-A6CA-F7F4722236BA}" type="presParOf" srcId="{D0ED18EB-4FD7-DA45-9CAE-F7396F1FEF4B}" destId="{7CDBF9EE-4A0D-C146-A290-6003C5AD8FD2}" srcOrd="10" destOrd="0" presId="urn:microsoft.com/office/officeart/2005/8/layout/chevron2"/>
    <dgm:cxn modelId="{99531CF8-34AD-4448-BE8D-3885C87A8781}" type="presParOf" srcId="{7CDBF9EE-4A0D-C146-A290-6003C5AD8FD2}" destId="{FE48D5AF-A07A-D54B-9454-F6CE9B0BA149}" srcOrd="0" destOrd="0" presId="urn:microsoft.com/office/officeart/2005/8/layout/chevron2"/>
    <dgm:cxn modelId="{405E7D22-B9C3-AF44-90A6-DE6BBCAB13C5}" type="presParOf" srcId="{7CDBF9EE-4A0D-C146-A290-6003C5AD8FD2}" destId="{93B0A85A-575D-4B43-ADDA-B753D03A5AD2}" srcOrd="1" destOrd="0" presId="urn:microsoft.com/office/officeart/2005/8/layout/chevron2"/>
    <dgm:cxn modelId="{A29C0078-3F63-B041-A15E-9C427D8C733A}" type="presParOf" srcId="{D0ED18EB-4FD7-DA45-9CAE-F7396F1FEF4B}" destId="{77EEEA38-B863-B04A-981D-2FC51181C808}" srcOrd="11" destOrd="0" presId="urn:microsoft.com/office/officeart/2005/8/layout/chevron2"/>
    <dgm:cxn modelId="{401B6B33-1683-3146-A103-15A270A41DF9}" type="presParOf" srcId="{D0ED18EB-4FD7-DA45-9CAE-F7396F1FEF4B}" destId="{D846CB3E-1990-AE44-8ABB-0CCE5C3425E4}" srcOrd="12" destOrd="0" presId="urn:microsoft.com/office/officeart/2005/8/layout/chevron2"/>
    <dgm:cxn modelId="{5285A8D5-FA56-CD47-8F74-C2FE7450C9AA}" type="presParOf" srcId="{D846CB3E-1990-AE44-8ABB-0CCE5C3425E4}" destId="{9691FDEF-F779-6B4F-98BB-236CD1D28F3A}" srcOrd="0" destOrd="0" presId="urn:microsoft.com/office/officeart/2005/8/layout/chevron2"/>
    <dgm:cxn modelId="{CB19C0EB-06D0-F141-A421-5BBA361973E0}" type="presParOf" srcId="{D846CB3E-1990-AE44-8ABB-0CCE5C3425E4}" destId="{F7D47E79-74F3-B347-AAE4-9DEBBF594923}" srcOrd="1" destOrd="0" presId="urn:microsoft.com/office/officeart/2005/8/layout/chevron2"/>
    <dgm:cxn modelId="{D02B6629-6F71-AB43-95B3-72325E197283}" type="presParOf" srcId="{D0ED18EB-4FD7-DA45-9CAE-F7396F1FEF4B}" destId="{82B1D047-8633-0A4A-8CA3-DA360DBB73F4}" srcOrd="13" destOrd="0" presId="urn:microsoft.com/office/officeart/2005/8/layout/chevron2"/>
    <dgm:cxn modelId="{E417EB10-C834-F643-B11B-3D20007AEC15}" type="presParOf" srcId="{D0ED18EB-4FD7-DA45-9CAE-F7396F1FEF4B}" destId="{39143A0B-D0D5-DF47-9F0A-DD82334BC8DA}" srcOrd="14" destOrd="0" presId="urn:microsoft.com/office/officeart/2005/8/layout/chevron2"/>
    <dgm:cxn modelId="{2B7D2B91-946F-D94E-91B5-2C6C5C4BADD4}" type="presParOf" srcId="{39143A0B-D0D5-DF47-9F0A-DD82334BC8DA}" destId="{9B863567-EEF8-3C46-9A29-135B055C37F5}" srcOrd="0" destOrd="0" presId="urn:microsoft.com/office/officeart/2005/8/layout/chevron2"/>
    <dgm:cxn modelId="{83FD93CF-B8DF-504A-82CF-636A199476F1}" type="presParOf" srcId="{39143A0B-D0D5-DF47-9F0A-DD82334BC8DA}" destId="{D5C841ED-5946-2E4F-BD28-14F533D627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EDF67D-212E-C54D-AEBF-8BD68C4577CC}">
      <dsp:nvSpPr>
        <dsp:cNvPr id="0" name=""/>
        <dsp:cNvSpPr/>
      </dsp:nvSpPr>
      <dsp:spPr>
        <a:xfrm rot="5400000">
          <a:off x="-102022" y="151344"/>
          <a:ext cx="952804" cy="666963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Thème </a:t>
          </a:r>
          <a:r>
            <a:rPr lang="fr-FR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40899" y="341906"/>
        <a:ext cx="666963" cy="285841"/>
      </dsp:txXfrm>
    </dsp:sp>
    <dsp:sp modelId="{AA776A7C-1A8D-9A41-B5D5-5D8796D5FA0F}">
      <dsp:nvSpPr>
        <dsp:cNvPr id="0" name=""/>
        <dsp:cNvSpPr/>
      </dsp:nvSpPr>
      <dsp:spPr>
        <a:xfrm rot="5400000">
          <a:off x="2844807" y="-2169425"/>
          <a:ext cx="619323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BTS SP3S - 2ème année- Démarche qualité</a:t>
          </a:r>
        </a:p>
      </dsp:txBody>
      <dsp:txXfrm rot="-5400000">
        <a:off x="666964" y="38651"/>
        <a:ext cx="4944778" cy="558857"/>
      </dsp:txXfrm>
    </dsp:sp>
    <dsp:sp modelId="{F2BB7210-F105-4AEB-AD1B-CA9A58A10357}">
      <dsp:nvSpPr>
        <dsp:cNvPr id="0" name=""/>
        <dsp:cNvSpPr/>
      </dsp:nvSpPr>
      <dsp:spPr>
        <a:xfrm rot="5400000">
          <a:off x="-142920" y="1029438"/>
          <a:ext cx="952804" cy="666963"/>
        </a:xfrm>
        <a:prstGeom prst="chevron">
          <a:avLst/>
        </a:prstGeom>
        <a:solidFill>
          <a:srgbClr val="C00000"/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Description</a:t>
          </a:r>
        </a:p>
      </dsp:txBody>
      <dsp:txXfrm rot="-5400000">
        <a:off x="1" y="1220000"/>
        <a:ext cx="666963" cy="285841"/>
      </dsp:txXfrm>
    </dsp:sp>
    <dsp:sp modelId="{76A430FE-8F74-46FF-BCBD-73398C0F9255}">
      <dsp:nvSpPr>
        <dsp:cNvPr id="0" name=""/>
        <dsp:cNvSpPr/>
      </dsp:nvSpPr>
      <dsp:spPr>
        <a:xfrm rot="5400000">
          <a:off x="2816251" y="-1291326"/>
          <a:ext cx="619323" cy="49750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3 activités, permettant de découvrir une entreprise d'aide à la personne, élaboration outil évaluation livret d'accueil, modalités adhésion à charte qualité  </a:t>
          </a:r>
        </a:p>
      </dsp:txBody>
      <dsp:txXfrm rot="-5400000">
        <a:off x="638408" y="916750"/>
        <a:ext cx="4944778" cy="558857"/>
      </dsp:txXfrm>
    </dsp:sp>
    <dsp:sp modelId="{9B5026A0-7AC6-6943-BC11-7EE1AA7257C9}">
      <dsp:nvSpPr>
        <dsp:cNvPr id="0" name=""/>
        <dsp:cNvSpPr/>
      </dsp:nvSpPr>
      <dsp:spPr>
        <a:xfrm rot="5400000">
          <a:off x="-142920" y="1906856"/>
          <a:ext cx="952804" cy="666963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Compétences</a:t>
          </a:r>
        </a:p>
      </dsp:txBody>
      <dsp:txXfrm rot="-5400000">
        <a:off x="1" y="2097418"/>
        <a:ext cx="666963" cy="285841"/>
      </dsp:txXfrm>
    </dsp:sp>
    <dsp:sp modelId="{0E81EFFD-046F-B640-8A60-A9FFA88C507A}">
      <dsp:nvSpPr>
        <dsp:cNvPr id="0" name=""/>
        <dsp:cNvSpPr/>
      </dsp:nvSpPr>
      <dsp:spPr>
        <a:xfrm rot="5400000">
          <a:off x="2844807" y="-420578"/>
          <a:ext cx="619323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fr-F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2.2 Participer à la mise en œuvre d’une démarche qualité.</a:t>
          </a:r>
        </a:p>
      </dsp:txBody>
      <dsp:txXfrm rot="-5400000">
        <a:off x="666964" y="1787498"/>
        <a:ext cx="4944778" cy="558857"/>
      </dsp:txXfrm>
    </dsp:sp>
    <dsp:sp modelId="{D0210688-E081-7D4A-830A-B859838FF42E}">
      <dsp:nvSpPr>
        <dsp:cNvPr id="0" name=""/>
        <dsp:cNvSpPr/>
      </dsp:nvSpPr>
      <dsp:spPr>
        <a:xfrm rot="5400000">
          <a:off x="-142920" y="2800433"/>
          <a:ext cx="952804" cy="666963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Objectifs</a:t>
          </a:r>
        </a:p>
      </dsp:txBody>
      <dsp:txXfrm rot="-5400000">
        <a:off x="1" y="2990995"/>
        <a:ext cx="666963" cy="285841"/>
      </dsp:txXfrm>
    </dsp:sp>
    <dsp:sp modelId="{1B7F9220-9CC6-B64D-96F8-199D6A9B495E}">
      <dsp:nvSpPr>
        <dsp:cNvPr id="0" name=""/>
        <dsp:cNvSpPr/>
      </dsp:nvSpPr>
      <dsp:spPr>
        <a:xfrm rot="5400000">
          <a:off x="2844807" y="463508"/>
          <a:ext cx="619323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Mettre en évidence l'intérêt d'une démarche qualité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Manipuler un référentiel qualité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Découvrir la charte nationale qualité</a:t>
          </a:r>
        </a:p>
      </dsp:txBody>
      <dsp:txXfrm rot="-5400000">
        <a:off x="666964" y="2671585"/>
        <a:ext cx="4944778" cy="558857"/>
      </dsp:txXfrm>
    </dsp:sp>
    <dsp:sp modelId="{D4319949-6937-5548-BED5-6D83B0CE0F6A}">
      <dsp:nvSpPr>
        <dsp:cNvPr id="0" name=""/>
        <dsp:cNvSpPr/>
      </dsp:nvSpPr>
      <dsp:spPr>
        <a:xfrm rot="5400000">
          <a:off x="-142920" y="3661691"/>
          <a:ext cx="952804" cy="66696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Savoirs associés </a:t>
          </a:r>
        </a:p>
      </dsp:txBody>
      <dsp:txXfrm rot="-5400000">
        <a:off x="1" y="3852253"/>
        <a:ext cx="666963" cy="285841"/>
      </dsp:txXfrm>
    </dsp:sp>
    <dsp:sp modelId="{979E6DA5-B379-F44C-ACD0-EAF38B6FC938}">
      <dsp:nvSpPr>
        <dsp:cNvPr id="0" name=""/>
        <dsp:cNvSpPr/>
      </dsp:nvSpPr>
      <dsp:spPr>
        <a:xfrm rot="5400000">
          <a:off x="2844644" y="1341089"/>
          <a:ext cx="619648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Démarche qualité, référentiel, charte</a:t>
          </a:r>
        </a:p>
      </dsp:txBody>
      <dsp:txXfrm rot="-5400000">
        <a:off x="666963" y="3549020"/>
        <a:ext cx="4944762" cy="559150"/>
      </dsp:txXfrm>
    </dsp:sp>
    <dsp:sp modelId="{FE48D5AF-A07A-D54B-9454-F6CE9B0BA149}">
      <dsp:nvSpPr>
        <dsp:cNvPr id="0" name=""/>
        <dsp:cNvSpPr/>
      </dsp:nvSpPr>
      <dsp:spPr>
        <a:xfrm rot="5400000">
          <a:off x="-142920" y="4539109"/>
          <a:ext cx="952804" cy="666963"/>
        </a:xfrm>
        <a:prstGeom prst="chevron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Modalités pédagogiques </a:t>
          </a:r>
        </a:p>
      </dsp:txBody>
      <dsp:txXfrm rot="-5400000">
        <a:off x="1" y="4729671"/>
        <a:ext cx="666963" cy="285841"/>
      </dsp:txXfrm>
    </dsp:sp>
    <dsp:sp modelId="{93B0A85A-575D-4B43-ADDA-B753D03A5AD2}">
      <dsp:nvSpPr>
        <dsp:cNvPr id="0" name=""/>
        <dsp:cNvSpPr/>
      </dsp:nvSpPr>
      <dsp:spPr>
        <a:xfrm rot="5400000">
          <a:off x="2844807" y="2218344"/>
          <a:ext cx="619323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Travail individuel et travail en petits groupes</a:t>
          </a:r>
        </a:p>
      </dsp:txBody>
      <dsp:txXfrm rot="-5400000">
        <a:off x="666964" y="4426421"/>
        <a:ext cx="4944778" cy="558857"/>
      </dsp:txXfrm>
    </dsp:sp>
    <dsp:sp modelId="{9691FDEF-F779-6B4F-98BB-236CD1D28F3A}">
      <dsp:nvSpPr>
        <dsp:cNvPr id="0" name=""/>
        <dsp:cNvSpPr/>
      </dsp:nvSpPr>
      <dsp:spPr>
        <a:xfrm rot="5400000">
          <a:off x="-142920" y="5416527"/>
          <a:ext cx="952804" cy="666963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Outils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5607089"/>
        <a:ext cx="666963" cy="285841"/>
      </dsp:txXfrm>
    </dsp:sp>
    <dsp:sp modelId="{F7D47E79-74F3-B347-AAE4-9DEBBF594923}">
      <dsp:nvSpPr>
        <dsp:cNvPr id="0" name=""/>
        <dsp:cNvSpPr/>
      </dsp:nvSpPr>
      <dsp:spPr>
        <a:xfrm rot="5400000">
          <a:off x="2844807" y="3095762"/>
          <a:ext cx="619323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internet et différents documents</a:t>
          </a:r>
        </a:p>
      </dsp:txBody>
      <dsp:txXfrm rot="-5400000">
        <a:off x="666964" y="5303839"/>
        <a:ext cx="4944778" cy="558857"/>
      </dsp:txXfrm>
    </dsp:sp>
    <dsp:sp modelId="{9B863567-EEF8-3C46-9A29-135B055C37F5}">
      <dsp:nvSpPr>
        <dsp:cNvPr id="0" name=""/>
        <dsp:cNvSpPr/>
      </dsp:nvSpPr>
      <dsp:spPr>
        <a:xfrm rot="5400000">
          <a:off x="-142920" y="6293944"/>
          <a:ext cx="952804" cy="666963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Durée</a:t>
          </a:r>
        </a:p>
      </dsp:txBody>
      <dsp:txXfrm rot="-5400000">
        <a:off x="1" y="6484506"/>
        <a:ext cx="666963" cy="285841"/>
      </dsp:txXfrm>
    </dsp:sp>
    <dsp:sp modelId="{D5C841ED-5946-2E4F-BD28-14F533D6279A}">
      <dsp:nvSpPr>
        <dsp:cNvPr id="0" name=""/>
        <dsp:cNvSpPr/>
      </dsp:nvSpPr>
      <dsp:spPr>
        <a:xfrm rot="5400000">
          <a:off x="2844807" y="3973179"/>
          <a:ext cx="619323" cy="497501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4h</a:t>
          </a:r>
        </a:p>
      </dsp:txBody>
      <dsp:txXfrm rot="-5400000">
        <a:off x="666964" y="6181256"/>
        <a:ext cx="4944778" cy="558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 MURIELLE</dc:creator>
  <cp:keywords/>
  <dc:description/>
  <cp:lastModifiedBy>RINGENBACH Audrey</cp:lastModifiedBy>
  <cp:revision>2</cp:revision>
  <dcterms:created xsi:type="dcterms:W3CDTF">2024-02-15T05:57:00Z</dcterms:created>
  <dcterms:modified xsi:type="dcterms:W3CDTF">2024-02-15T05:57:00Z</dcterms:modified>
</cp:coreProperties>
</file>