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pPr w:leftFromText="141" w:rightFromText="141" w:vertAnchor="text" w:horzAnchor="margin" w:tblpXSpec="center" w:tblpY="-533"/>
        <w:tblW w:w="0" w:type="auto"/>
        <w:tblLook w:val="04A0" w:firstRow="1" w:lastRow="0" w:firstColumn="1" w:lastColumn="0" w:noHBand="0" w:noVBand="1"/>
      </w:tblPr>
      <w:tblGrid>
        <w:gridCol w:w="10060"/>
      </w:tblGrid>
      <w:tr w:rsidR="004F29B5" w14:paraId="16E95CB7" w14:textId="77777777" w:rsidTr="00546916">
        <w:trPr>
          <w:trHeight w:val="411"/>
        </w:trPr>
        <w:tc>
          <w:tcPr>
            <w:tcW w:w="10060" w:type="dxa"/>
          </w:tcPr>
          <w:p w14:paraId="6DEA4E37" w14:textId="77777777" w:rsidR="004F29B5" w:rsidRPr="0073413D" w:rsidRDefault="004F29B5" w:rsidP="004F29B5">
            <w:pPr>
              <w:jc w:val="center"/>
              <w:rPr>
                <w:b/>
                <w:bCs/>
                <w:sz w:val="32"/>
                <w:szCs w:val="32"/>
              </w:rPr>
            </w:pPr>
            <w:r w:rsidRPr="0073413D">
              <w:rPr>
                <w:b/>
                <w:bCs/>
                <w:sz w:val="32"/>
                <w:szCs w:val="32"/>
              </w:rPr>
              <w:t xml:space="preserve">Activité : </w:t>
            </w:r>
            <w:r>
              <w:rPr>
                <w:b/>
                <w:bCs/>
                <w:sz w:val="32"/>
                <w:szCs w:val="32"/>
              </w:rPr>
              <w:t>ETLV Allemand</w:t>
            </w:r>
          </w:p>
          <w:p w14:paraId="50C796E1" w14:textId="77777777" w:rsidR="004F29B5" w:rsidRDefault="004F29B5" w:rsidP="004F29B5">
            <w:pPr>
              <w:jc w:val="center"/>
              <w:rPr>
                <w:b/>
                <w:bCs/>
              </w:rPr>
            </w:pPr>
          </w:p>
          <w:p w14:paraId="13F41C2B" w14:textId="77777777" w:rsidR="004F29B5" w:rsidRPr="00683CE3" w:rsidRDefault="004F29B5" w:rsidP="004F29B5">
            <w:pPr>
              <w:jc w:val="center"/>
              <w:rPr>
                <w:b/>
                <w:bCs/>
              </w:rPr>
            </w:pPr>
          </w:p>
        </w:tc>
      </w:tr>
    </w:tbl>
    <w:p w14:paraId="510B34D5" w14:textId="77777777" w:rsidR="00D350C9" w:rsidRDefault="00D350C9" w:rsidP="00D350C9"/>
    <w:p w14:paraId="18BD76D2" w14:textId="494B9793" w:rsidR="00D350C9" w:rsidRDefault="004F29B5" w:rsidP="00D350C9">
      <w:r w:rsidRPr="00807311">
        <w:rPr>
          <w:noProof/>
          <w:color w:val="000000" w:themeColor="text1"/>
        </w:rPr>
        <w:drawing>
          <wp:inline distT="0" distB="0" distL="0" distR="0" wp14:anchorId="7402B306" wp14:editId="0DA66104">
            <wp:extent cx="6440905" cy="6929788"/>
            <wp:effectExtent l="25400" t="12700" r="10795" b="29845"/>
            <wp:docPr id="3" name="Diagramme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378406EB" w14:textId="193518D3" w:rsidR="00D350C9" w:rsidRDefault="00D350C9" w:rsidP="00D350C9"/>
    <w:p w14:paraId="5F0A3ACA" w14:textId="77777777" w:rsidR="00D350C9" w:rsidRPr="00595AE1" w:rsidRDefault="00D350C9" w:rsidP="00D350C9"/>
    <w:tbl>
      <w:tblPr>
        <w:tblStyle w:val="Grilledutableau"/>
        <w:tblpPr w:leftFromText="141" w:rightFromText="141" w:vertAnchor="text" w:horzAnchor="margin" w:tblpXSpec="center" w:tblpY="105"/>
        <w:tblW w:w="9914" w:type="dxa"/>
        <w:tblLook w:val="04A0" w:firstRow="1" w:lastRow="0" w:firstColumn="1" w:lastColumn="0" w:noHBand="0" w:noVBand="1"/>
      </w:tblPr>
      <w:tblGrid>
        <w:gridCol w:w="4957"/>
        <w:gridCol w:w="4957"/>
      </w:tblGrid>
      <w:tr w:rsidR="00D350C9" w14:paraId="11AE2BB2" w14:textId="77777777" w:rsidTr="00264EB8">
        <w:trPr>
          <w:trHeight w:val="525"/>
        </w:trPr>
        <w:tc>
          <w:tcPr>
            <w:tcW w:w="4957" w:type="dxa"/>
          </w:tcPr>
          <w:p w14:paraId="267E33EC" w14:textId="41984D5E" w:rsidR="00D350C9" w:rsidRPr="007D2BFD" w:rsidRDefault="00D350C9" w:rsidP="00264EB8">
            <w:pPr>
              <w:tabs>
                <w:tab w:val="left" w:pos="1319"/>
              </w:tabs>
              <w:rPr>
                <w:b/>
                <w:bCs/>
              </w:rPr>
            </w:pPr>
            <w:r w:rsidRPr="007D2BFD">
              <w:rPr>
                <w:b/>
                <w:bCs/>
              </w:rPr>
              <w:t>Date</w:t>
            </w:r>
            <w:r>
              <w:rPr>
                <w:b/>
                <w:bCs/>
              </w:rPr>
              <w:t xml:space="preserve"> : </w:t>
            </w:r>
            <w:r w:rsidR="0070127D">
              <w:rPr>
                <w:b/>
                <w:bCs/>
              </w:rPr>
              <w:t>07</w:t>
            </w:r>
            <w:r>
              <w:rPr>
                <w:b/>
                <w:bCs/>
              </w:rPr>
              <w:t>/0</w:t>
            </w:r>
            <w:r w:rsidR="0070127D">
              <w:rPr>
                <w:b/>
                <w:bCs/>
              </w:rPr>
              <w:t>7</w:t>
            </w:r>
            <w:r>
              <w:rPr>
                <w:b/>
                <w:bCs/>
              </w:rPr>
              <w:t>/2022</w:t>
            </w:r>
          </w:p>
        </w:tc>
        <w:tc>
          <w:tcPr>
            <w:tcW w:w="4957" w:type="dxa"/>
          </w:tcPr>
          <w:p w14:paraId="529AA4B9" w14:textId="77777777" w:rsidR="00D350C9" w:rsidRPr="007D2BFD" w:rsidRDefault="00D350C9" w:rsidP="00264EB8">
            <w:pPr>
              <w:tabs>
                <w:tab w:val="left" w:pos="1319"/>
              </w:tabs>
              <w:rPr>
                <w:b/>
                <w:bCs/>
              </w:rPr>
            </w:pPr>
            <w:r w:rsidRPr="007D2BFD">
              <w:rPr>
                <w:b/>
                <w:bCs/>
              </w:rPr>
              <w:t>Établissement</w:t>
            </w:r>
            <w:r>
              <w:rPr>
                <w:b/>
                <w:bCs/>
              </w:rPr>
              <w:t> : Lycée Jean Jacques Henner</w:t>
            </w:r>
          </w:p>
        </w:tc>
      </w:tr>
    </w:tbl>
    <w:p w14:paraId="4FDF9A81" w14:textId="50372BB7" w:rsidR="00D350C9" w:rsidRDefault="00D350C9"/>
    <w:p w14:paraId="6F94F80D" w14:textId="40FCEC21" w:rsidR="00D350C9" w:rsidRDefault="00D350C9"/>
    <w:tbl>
      <w:tblPr>
        <w:tblStyle w:val="Grilledutableau"/>
        <w:tblpPr w:leftFromText="141" w:rightFromText="141" w:vertAnchor="text" w:horzAnchor="margin" w:tblpY="-78"/>
        <w:tblW w:w="0" w:type="auto"/>
        <w:tblLook w:val="04A0" w:firstRow="1" w:lastRow="0" w:firstColumn="1" w:lastColumn="0" w:noHBand="0" w:noVBand="1"/>
      </w:tblPr>
      <w:tblGrid>
        <w:gridCol w:w="1838"/>
        <w:gridCol w:w="8618"/>
      </w:tblGrid>
      <w:tr w:rsidR="00507D08" w14:paraId="7AEC0358" w14:textId="77777777" w:rsidTr="00507D08">
        <w:trPr>
          <w:trHeight w:val="557"/>
        </w:trPr>
        <w:tc>
          <w:tcPr>
            <w:tcW w:w="1838" w:type="dxa"/>
            <w:vMerge w:val="restart"/>
          </w:tcPr>
          <w:p w14:paraId="5DE01A73" w14:textId="77777777" w:rsidR="00507D08" w:rsidRDefault="00507D08" w:rsidP="00507D08">
            <w:r>
              <w:rPr>
                <w:noProof/>
                <w:lang w:eastAsia="fr-FR"/>
              </w:rPr>
              <w:lastRenderedPageBreak/>
              <w:drawing>
                <wp:anchor distT="0" distB="0" distL="114300" distR="114300" simplePos="0" relativeHeight="251669504" behindDoc="1" locked="0" layoutInCell="1" allowOverlap="1" wp14:anchorId="5296ADA6" wp14:editId="79908C8C">
                  <wp:simplePos x="0" y="0"/>
                  <wp:positionH relativeFrom="column">
                    <wp:posOffset>-14605</wp:posOffset>
                  </wp:positionH>
                  <wp:positionV relativeFrom="paragraph">
                    <wp:posOffset>98425</wp:posOffset>
                  </wp:positionV>
                  <wp:extent cx="971550" cy="647202"/>
                  <wp:effectExtent l="0" t="0" r="0" b="635"/>
                  <wp:wrapNone/>
                  <wp:docPr id="1" name="Image 1" descr="Drapeaux De France Et De L'Allemagne Divided Diagonalement - 3D Render Du Drapeau  Français Et Le Drapeau Allemand Avec Silky Texture Banque D'Images Et  Photos Libres De Droits. Image 57113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apeaux De France Et De L'Allemagne Divided Diagonalement - 3D Render Du Drapeau  Français Et Le Drapeau Allemand Avec Silky Texture Banque D'Images Et  Photos Libres De Droits. Image 5711342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78825" cy="652048"/>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618" w:type="dxa"/>
          </w:tcPr>
          <w:p w14:paraId="79638B82" w14:textId="77777777" w:rsidR="00507D08" w:rsidRPr="000210D1" w:rsidRDefault="00507D08" w:rsidP="00507D08">
            <w:pPr>
              <w:rPr>
                <w:sz w:val="36"/>
                <w:szCs w:val="36"/>
              </w:rPr>
            </w:pPr>
            <w:r w:rsidRPr="000210D1">
              <w:rPr>
                <w:sz w:val="36"/>
                <w:szCs w:val="36"/>
              </w:rPr>
              <w:t xml:space="preserve">                     ETLV</w:t>
            </w:r>
            <w:r>
              <w:rPr>
                <w:sz w:val="36"/>
                <w:szCs w:val="36"/>
              </w:rPr>
              <w:t xml:space="preserve"> ALLEMAND TST2S</w:t>
            </w:r>
          </w:p>
        </w:tc>
      </w:tr>
      <w:tr w:rsidR="00507D08" w14:paraId="4B212BB5" w14:textId="77777777" w:rsidTr="00507D08">
        <w:trPr>
          <w:trHeight w:val="702"/>
        </w:trPr>
        <w:tc>
          <w:tcPr>
            <w:tcW w:w="1838" w:type="dxa"/>
            <w:vMerge/>
          </w:tcPr>
          <w:p w14:paraId="4B493064" w14:textId="77777777" w:rsidR="00507D08" w:rsidRDefault="00507D08" w:rsidP="00507D08"/>
        </w:tc>
        <w:tc>
          <w:tcPr>
            <w:tcW w:w="8618" w:type="dxa"/>
          </w:tcPr>
          <w:p w14:paraId="51D25C0C" w14:textId="77777777" w:rsidR="00507D08" w:rsidRDefault="00507D08" w:rsidP="00507D08">
            <w:pPr>
              <w:jc w:val="center"/>
            </w:pPr>
          </w:p>
          <w:p w14:paraId="0E220B88" w14:textId="77777777" w:rsidR="00507D08" w:rsidRPr="00CD3FF4" w:rsidRDefault="00507D08" w:rsidP="00507D08">
            <w:pPr>
              <w:rPr>
                <w:sz w:val="28"/>
                <w:szCs w:val="28"/>
              </w:rPr>
            </w:pPr>
            <w:r>
              <w:rPr>
                <w:sz w:val="28"/>
                <w:szCs w:val="28"/>
              </w:rPr>
              <w:t xml:space="preserve">                                           </w:t>
            </w:r>
            <w:r w:rsidRPr="00CD3FF4">
              <w:rPr>
                <w:sz w:val="28"/>
                <w:szCs w:val="28"/>
              </w:rPr>
              <w:t>PANDEMIE</w:t>
            </w:r>
          </w:p>
        </w:tc>
      </w:tr>
    </w:tbl>
    <w:tbl>
      <w:tblPr>
        <w:tblStyle w:val="Grilledutableau"/>
        <w:tblpPr w:leftFromText="141" w:rightFromText="141" w:vertAnchor="page" w:horzAnchor="margin" w:tblpY="2626"/>
        <w:tblW w:w="0" w:type="auto"/>
        <w:tblLook w:val="04A0" w:firstRow="1" w:lastRow="0" w:firstColumn="1" w:lastColumn="0" w:noHBand="0" w:noVBand="1"/>
      </w:tblPr>
      <w:tblGrid>
        <w:gridCol w:w="10456"/>
      </w:tblGrid>
      <w:tr w:rsidR="00507D08" w:rsidRPr="00D350C9" w14:paraId="0C22A646" w14:textId="77777777" w:rsidTr="00507D08">
        <w:trPr>
          <w:trHeight w:val="2400"/>
        </w:trPr>
        <w:tc>
          <w:tcPr>
            <w:tcW w:w="10456" w:type="dxa"/>
          </w:tcPr>
          <w:p w14:paraId="6C21ECD0" w14:textId="77777777" w:rsidR="00507D08" w:rsidRDefault="00507D08" w:rsidP="00507D08">
            <w:pPr>
              <w:shd w:val="clear" w:color="auto" w:fill="FFFFFF"/>
              <w:spacing w:before="336" w:after="120"/>
              <w:outlineLvl w:val="1"/>
              <w:rPr>
                <w:rFonts w:ascii="Helvetica" w:eastAsia="Times New Roman" w:hAnsi="Helvetica" w:cs="Times New Roman"/>
                <w:b/>
                <w:bCs/>
                <w:color w:val="252525"/>
                <w:sz w:val="36"/>
                <w:szCs w:val="36"/>
                <w:lang w:val="de-CH" w:eastAsia="fr-FR"/>
              </w:rPr>
            </w:pPr>
            <w:r w:rsidRPr="000210D1">
              <w:rPr>
                <w:rFonts w:ascii="Helvetica" w:eastAsia="Times New Roman" w:hAnsi="Helvetica" w:cs="Times New Roman"/>
                <w:b/>
                <w:bCs/>
                <w:color w:val="252525"/>
                <w:sz w:val="36"/>
                <w:szCs w:val="36"/>
                <w:lang w:val="de-CH" w:eastAsia="fr-FR"/>
              </w:rPr>
              <w:t>Wo ist das Ansteckungsrisiko hoch?</w:t>
            </w:r>
          </w:p>
          <w:p w14:paraId="6C86E238" w14:textId="77777777" w:rsidR="00507D08" w:rsidRPr="000210D1" w:rsidRDefault="00507D08" w:rsidP="00507D08">
            <w:pPr>
              <w:shd w:val="clear" w:color="auto" w:fill="FFFFFF"/>
              <w:spacing w:before="336" w:after="120"/>
              <w:outlineLvl w:val="1"/>
              <w:rPr>
                <w:rFonts w:ascii="Helvetica" w:eastAsia="Times New Roman" w:hAnsi="Helvetica" w:cs="Times New Roman"/>
                <w:b/>
                <w:bCs/>
                <w:color w:val="252525"/>
                <w:sz w:val="36"/>
                <w:szCs w:val="36"/>
                <w:lang w:val="de-CH" w:eastAsia="fr-FR"/>
              </w:rPr>
            </w:pPr>
          </w:p>
          <w:p w14:paraId="0DA16586" w14:textId="77777777" w:rsidR="00507D08" w:rsidRPr="000210D1" w:rsidRDefault="00507D08" w:rsidP="00507D08">
            <w:pPr>
              <w:shd w:val="clear" w:color="auto" w:fill="FFFFFF"/>
              <w:spacing w:after="144"/>
              <w:rPr>
                <w:rFonts w:ascii="Georgia" w:eastAsia="Times New Roman" w:hAnsi="Georgia" w:cs="Times New Roman"/>
                <w:color w:val="252525"/>
                <w:sz w:val="24"/>
                <w:szCs w:val="24"/>
                <w:lang w:val="de-CH" w:eastAsia="fr-FR"/>
              </w:rPr>
            </w:pPr>
            <w:r w:rsidRPr="000210D1">
              <w:rPr>
                <w:rFonts w:ascii="Georgia" w:eastAsia="Times New Roman" w:hAnsi="Georgia" w:cs="Times New Roman"/>
                <w:color w:val="252525"/>
                <w:sz w:val="24"/>
                <w:szCs w:val="24"/>
                <w:lang w:val="de-CH" w:eastAsia="fr-FR"/>
              </w:rPr>
              <w:t>Zu Beginn der Pandemie galt vor allem die Devise: Abstand halten, Hände waschen und wer krank ist, sollte zu Hause bleiben. Wer sich daran hielt, fühlte sich relativ sicher. Mittlerweile ist klar: Das alleine reicht nicht, denn die Viren übertragen sich nicht nur so, wie anfangs gedacht.</w:t>
            </w:r>
          </w:p>
          <w:p w14:paraId="03C07DCE" w14:textId="77777777" w:rsidR="00507D08" w:rsidRPr="000210D1" w:rsidRDefault="00507D08" w:rsidP="00507D08">
            <w:pPr>
              <w:shd w:val="clear" w:color="auto" w:fill="FFFFFF"/>
              <w:spacing w:after="144"/>
              <w:rPr>
                <w:rFonts w:ascii="Georgia" w:eastAsia="Times New Roman" w:hAnsi="Georgia" w:cs="Times New Roman"/>
                <w:color w:val="252525"/>
                <w:sz w:val="24"/>
                <w:szCs w:val="24"/>
                <w:lang w:val="de-CH" w:eastAsia="fr-FR"/>
              </w:rPr>
            </w:pPr>
            <w:r w:rsidRPr="000210D1">
              <w:rPr>
                <w:rFonts w:ascii="Georgia" w:eastAsia="Times New Roman" w:hAnsi="Georgia" w:cs="Times New Roman"/>
                <w:color w:val="252525"/>
                <w:sz w:val="24"/>
                <w:szCs w:val="24"/>
                <w:lang w:val="de-CH" w:eastAsia="fr-FR"/>
              </w:rPr>
              <w:t>Zum einen reicht es nicht, nur zu Hause zu bleiben, wenn man krank ist. Heute weiß man, dass Infizierte schon Tage bevor sie selbst Symptome entwickeln, andere anstecken können – falls sie jemals etwas bemerken.</w:t>
            </w:r>
          </w:p>
          <w:p w14:paraId="0AA6FD30" w14:textId="77777777" w:rsidR="00507D08" w:rsidRPr="000210D1" w:rsidRDefault="00507D08" w:rsidP="00507D08">
            <w:pPr>
              <w:shd w:val="clear" w:color="auto" w:fill="FFFFFF"/>
              <w:rPr>
                <w:rFonts w:ascii="Helvetica" w:eastAsia="Times New Roman" w:hAnsi="Helvetica" w:cs="Times New Roman"/>
                <w:color w:val="252525"/>
                <w:sz w:val="24"/>
                <w:szCs w:val="24"/>
                <w:lang w:val="de-CH" w:eastAsia="fr-FR"/>
              </w:rPr>
            </w:pPr>
          </w:p>
          <w:p w14:paraId="434BDA80" w14:textId="77777777" w:rsidR="00507D08" w:rsidRPr="000210D1" w:rsidRDefault="00507D08" w:rsidP="00507D08">
            <w:pPr>
              <w:shd w:val="clear" w:color="auto" w:fill="FFFFFF"/>
              <w:spacing w:after="144"/>
              <w:rPr>
                <w:rFonts w:ascii="Georgia" w:eastAsia="Times New Roman" w:hAnsi="Georgia" w:cs="Times New Roman"/>
                <w:color w:val="252525"/>
                <w:sz w:val="24"/>
                <w:szCs w:val="24"/>
                <w:lang w:val="de-CH" w:eastAsia="fr-FR"/>
              </w:rPr>
            </w:pPr>
            <w:r w:rsidRPr="000210D1">
              <w:rPr>
                <w:rFonts w:ascii="Georgia" w:eastAsia="Times New Roman" w:hAnsi="Georgia" w:cs="Times New Roman"/>
                <w:color w:val="252525"/>
                <w:sz w:val="24"/>
                <w:szCs w:val="24"/>
                <w:lang w:val="de-CH" w:eastAsia="fr-FR"/>
              </w:rPr>
              <w:t>Hände waschen hilft außerdem vor allem gegen Schmierinfektionen, wenn also jemand eine Fläche anfasst, auf der das Virus klebt, und danach mit derselben Hand Nase, Mund oder Augen berührt. Es mehren sich die Hinweise, dass diese Schmierinfektionen eine deutlich geringere Rolle spielen, als zunächst befürchtet.</w:t>
            </w:r>
          </w:p>
          <w:p w14:paraId="500A45F4" w14:textId="77777777" w:rsidR="00507D08" w:rsidRPr="000210D1" w:rsidRDefault="00507D08" w:rsidP="00507D08">
            <w:pPr>
              <w:shd w:val="clear" w:color="auto" w:fill="FFFFFF"/>
              <w:spacing w:after="144"/>
              <w:rPr>
                <w:rFonts w:ascii="Georgia" w:eastAsia="Times New Roman" w:hAnsi="Georgia" w:cs="Times New Roman"/>
                <w:color w:val="252525"/>
                <w:sz w:val="24"/>
                <w:szCs w:val="24"/>
                <w:lang w:val="de-CH" w:eastAsia="fr-FR"/>
              </w:rPr>
            </w:pPr>
            <w:r w:rsidRPr="000210D1">
              <w:rPr>
                <w:rFonts w:ascii="Georgia" w:eastAsia="Times New Roman" w:hAnsi="Georgia" w:cs="Times New Roman"/>
                <w:color w:val="252525"/>
                <w:sz w:val="24"/>
                <w:szCs w:val="24"/>
                <w:lang w:val="de-CH" w:eastAsia="fr-FR"/>
              </w:rPr>
              <w:t>Der Virologe </w:t>
            </w:r>
            <w:hyperlink r:id="rId13" w:history="1">
              <w:r w:rsidRPr="000210D1">
                <w:rPr>
                  <w:rFonts w:ascii="Georgia" w:eastAsia="Times New Roman" w:hAnsi="Georgia" w:cs="Times New Roman"/>
                  <w:color w:val="252525"/>
                  <w:sz w:val="24"/>
                  <w:szCs w:val="24"/>
                  <w:lang w:val="de-CH" w:eastAsia="fr-FR"/>
                </w:rPr>
                <w:t xml:space="preserve">Christian </w:t>
              </w:r>
              <w:proofErr w:type="spellStart"/>
              <w:r w:rsidRPr="000210D1">
                <w:rPr>
                  <w:rFonts w:ascii="Georgia" w:eastAsia="Times New Roman" w:hAnsi="Georgia" w:cs="Times New Roman"/>
                  <w:color w:val="252525"/>
                  <w:sz w:val="24"/>
                  <w:szCs w:val="24"/>
                  <w:lang w:val="de-CH" w:eastAsia="fr-FR"/>
                </w:rPr>
                <w:t>Drosten</w:t>
              </w:r>
              <w:proofErr w:type="spellEnd"/>
            </w:hyperlink>
            <w:r w:rsidRPr="000210D1">
              <w:rPr>
                <w:rFonts w:ascii="Georgia" w:eastAsia="Times New Roman" w:hAnsi="Georgia" w:cs="Times New Roman"/>
                <w:color w:val="252525"/>
                <w:sz w:val="24"/>
                <w:szCs w:val="24"/>
                <w:lang w:val="de-CH" w:eastAsia="fr-FR"/>
              </w:rPr>
              <w:t> von der Berliner Charité geht inzwischen davon aus, dass</w:t>
            </w:r>
            <w:hyperlink r:id="rId14" w:tgtFrame="_blank" w:history="1">
              <w:r w:rsidRPr="000210D1">
                <w:rPr>
                  <w:rFonts w:ascii="Georgia" w:eastAsia="Times New Roman" w:hAnsi="Georgia" w:cs="Times New Roman"/>
                  <w:color w:val="252525"/>
                  <w:sz w:val="24"/>
                  <w:szCs w:val="24"/>
                  <w:lang w:val="de-CH" w:eastAsia="fr-FR"/>
                </w:rPr>
                <w:t> fast die Hälfte der Infektionen durch eine Aerosolübertragung</w:t>
              </w:r>
            </w:hyperlink>
            <w:r w:rsidRPr="000210D1">
              <w:rPr>
                <w:rFonts w:ascii="Georgia" w:eastAsia="Times New Roman" w:hAnsi="Georgia" w:cs="Times New Roman"/>
                <w:color w:val="252525"/>
                <w:sz w:val="24"/>
                <w:szCs w:val="24"/>
                <w:lang w:val="de-CH" w:eastAsia="fr-FR"/>
              </w:rPr>
              <w:t> passiert, fast die andere Hälfte durch größere Tröpfchen und nur ungefähr zehn Prozent durch Schmierinfektionen. Während die größeren Tröpfchen innerhalb von circa eineinhalb Meter zu Boden fallen – Abstand halten hilft hier also – können sich die mikroskopisch kleinen Aerosole für längere Zeit in der Luft halten, herumtrudeln und dabei jemanden anstecken. Da sie nicht nur beim Husten und Niesen, sondern auch beim </w:t>
            </w:r>
            <w:hyperlink r:id="rId15" w:tgtFrame="_blank" w:history="1">
              <w:r w:rsidRPr="000210D1">
                <w:rPr>
                  <w:rFonts w:ascii="Georgia" w:eastAsia="Times New Roman" w:hAnsi="Georgia" w:cs="Times New Roman"/>
                  <w:color w:val="252525"/>
                  <w:sz w:val="24"/>
                  <w:szCs w:val="24"/>
                  <w:lang w:val="de-CH" w:eastAsia="fr-FR"/>
                </w:rPr>
                <w:t>Sprechen und Atmen</w:t>
              </w:r>
            </w:hyperlink>
            <w:r w:rsidRPr="000210D1">
              <w:rPr>
                <w:rFonts w:ascii="Georgia" w:eastAsia="Times New Roman" w:hAnsi="Georgia" w:cs="Times New Roman"/>
                <w:color w:val="252525"/>
                <w:sz w:val="24"/>
                <w:szCs w:val="24"/>
                <w:lang w:val="de-CH" w:eastAsia="fr-FR"/>
              </w:rPr>
              <w:t> entstehen, ist es quasi unmöglich, sie nicht zu erzeugen.</w:t>
            </w:r>
          </w:p>
          <w:p w14:paraId="352A793C" w14:textId="77777777" w:rsidR="00507D08" w:rsidRPr="000210D1" w:rsidRDefault="00507D08" w:rsidP="00507D08">
            <w:pPr>
              <w:shd w:val="clear" w:color="auto" w:fill="FFFFFF"/>
              <w:spacing w:after="144"/>
              <w:rPr>
                <w:rFonts w:ascii="Georgia" w:eastAsia="Times New Roman" w:hAnsi="Georgia" w:cs="Times New Roman"/>
                <w:color w:val="252525"/>
                <w:sz w:val="24"/>
                <w:szCs w:val="24"/>
                <w:lang w:val="de-CH" w:eastAsia="fr-FR"/>
              </w:rPr>
            </w:pPr>
            <w:r w:rsidRPr="000210D1">
              <w:rPr>
                <w:rFonts w:ascii="Georgia" w:eastAsia="Times New Roman" w:hAnsi="Georgia" w:cs="Times New Roman"/>
                <w:color w:val="252525"/>
                <w:sz w:val="24"/>
                <w:szCs w:val="24"/>
                <w:lang w:val="de-CH" w:eastAsia="fr-FR"/>
              </w:rPr>
              <w:t>Das bedeutet: Vor allem in geschlossenen Räumen reichen 1,5 Meter Abstand nicht unbedingt, um sich vor Infektionen zu schützen. Restaurants (</w:t>
            </w:r>
            <w:hyperlink r:id="rId16" w:anchor="comment" w:tgtFrame="_blank" w:history="1">
              <w:r w:rsidRPr="000210D1">
                <w:rPr>
                  <w:rFonts w:ascii="Georgia" w:eastAsia="Times New Roman" w:hAnsi="Georgia" w:cs="Times New Roman"/>
                  <w:i/>
                  <w:iCs/>
                  <w:color w:val="252525"/>
                  <w:sz w:val="24"/>
                  <w:szCs w:val="24"/>
                  <w:lang w:val="de-CH" w:eastAsia="fr-FR"/>
                </w:rPr>
                <w:t xml:space="preserve">Emerging </w:t>
              </w:r>
              <w:proofErr w:type="spellStart"/>
              <w:r w:rsidRPr="000210D1">
                <w:rPr>
                  <w:rFonts w:ascii="Georgia" w:eastAsia="Times New Roman" w:hAnsi="Georgia" w:cs="Times New Roman"/>
                  <w:i/>
                  <w:iCs/>
                  <w:color w:val="252525"/>
                  <w:sz w:val="24"/>
                  <w:szCs w:val="24"/>
                  <w:lang w:val="de-CH" w:eastAsia="fr-FR"/>
                </w:rPr>
                <w:t>Infectious</w:t>
              </w:r>
              <w:proofErr w:type="spellEnd"/>
              <w:r w:rsidRPr="000210D1">
                <w:rPr>
                  <w:rFonts w:ascii="Georgia" w:eastAsia="Times New Roman" w:hAnsi="Georgia" w:cs="Times New Roman"/>
                  <w:i/>
                  <w:iCs/>
                  <w:color w:val="252525"/>
                  <w:sz w:val="24"/>
                  <w:szCs w:val="24"/>
                  <w:lang w:val="de-CH" w:eastAsia="fr-FR"/>
                </w:rPr>
                <w:t xml:space="preserve"> </w:t>
              </w:r>
              <w:proofErr w:type="spellStart"/>
              <w:r w:rsidRPr="000210D1">
                <w:rPr>
                  <w:rFonts w:ascii="Georgia" w:eastAsia="Times New Roman" w:hAnsi="Georgia" w:cs="Times New Roman"/>
                  <w:i/>
                  <w:iCs/>
                  <w:color w:val="252525"/>
                  <w:sz w:val="24"/>
                  <w:szCs w:val="24"/>
                  <w:lang w:val="de-CH" w:eastAsia="fr-FR"/>
                </w:rPr>
                <w:t>Diseases</w:t>
              </w:r>
              <w:proofErr w:type="spellEnd"/>
              <w:r w:rsidRPr="000210D1">
                <w:rPr>
                  <w:rFonts w:ascii="Georgia" w:eastAsia="Times New Roman" w:hAnsi="Georgia" w:cs="Times New Roman"/>
                  <w:color w:val="252525"/>
                  <w:sz w:val="24"/>
                  <w:szCs w:val="24"/>
                  <w:lang w:val="de-CH" w:eastAsia="fr-FR"/>
                </w:rPr>
                <w:t xml:space="preserve">: </w:t>
              </w:r>
              <w:proofErr w:type="spellStart"/>
              <w:r w:rsidRPr="000210D1">
                <w:rPr>
                  <w:rFonts w:ascii="Georgia" w:eastAsia="Times New Roman" w:hAnsi="Georgia" w:cs="Times New Roman"/>
                  <w:color w:val="252525"/>
                  <w:sz w:val="24"/>
                  <w:szCs w:val="24"/>
                  <w:lang w:val="de-CH" w:eastAsia="fr-FR"/>
                </w:rPr>
                <w:t>Jianyun</w:t>
              </w:r>
              <w:proofErr w:type="spellEnd"/>
              <w:r w:rsidRPr="000210D1">
                <w:rPr>
                  <w:rFonts w:ascii="Georgia" w:eastAsia="Times New Roman" w:hAnsi="Georgia" w:cs="Times New Roman"/>
                  <w:color w:val="252525"/>
                  <w:sz w:val="24"/>
                  <w:szCs w:val="24"/>
                  <w:lang w:val="de-CH" w:eastAsia="fr-FR"/>
                </w:rPr>
                <w:t xml:space="preserve"> Lu et al.: 2020</w:t>
              </w:r>
            </w:hyperlink>
            <w:r w:rsidRPr="000210D1">
              <w:rPr>
                <w:rFonts w:ascii="Georgia" w:eastAsia="Times New Roman" w:hAnsi="Georgia" w:cs="Times New Roman"/>
                <w:color w:val="252525"/>
                <w:sz w:val="24"/>
                <w:szCs w:val="24"/>
                <w:lang w:val="de-CH" w:eastAsia="fr-FR"/>
              </w:rPr>
              <w:t>), Gottesdienste oder Großraumbüros (</w:t>
            </w:r>
            <w:hyperlink r:id="rId17" w:tgtFrame="_blank" w:history="1">
              <w:r w:rsidRPr="000210D1">
                <w:rPr>
                  <w:rFonts w:ascii="Georgia" w:eastAsia="Times New Roman" w:hAnsi="Georgia" w:cs="Times New Roman"/>
                  <w:i/>
                  <w:iCs/>
                  <w:color w:val="252525"/>
                  <w:sz w:val="24"/>
                  <w:szCs w:val="24"/>
                  <w:lang w:val="de-CH" w:eastAsia="fr-FR"/>
                </w:rPr>
                <w:t xml:space="preserve">Emerging </w:t>
              </w:r>
              <w:proofErr w:type="spellStart"/>
              <w:r w:rsidRPr="000210D1">
                <w:rPr>
                  <w:rFonts w:ascii="Georgia" w:eastAsia="Times New Roman" w:hAnsi="Georgia" w:cs="Times New Roman"/>
                  <w:i/>
                  <w:iCs/>
                  <w:color w:val="252525"/>
                  <w:sz w:val="24"/>
                  <w:szCs w:val="24"/>
                  <w:lang w:val="de-CH" w:eastAsia="fr-FR"/>
                </w:rPr>
                <w:t>Infectious</w:t>
              </w:r>
              <w:proofErr w:type="spellEnd"/>
              <w:r w:rsidRPr="000210D1">
                <w:rPr>
                  <w:rFonts w:ascii="Georgia" w:eastAsia="Times New Roman" w:hAnsi="Georgia" w:cs="Times New Roman"/>
                  <w:i/>
                  <w:iCs/>
                  <w:color w:val="252525"/>
                  <w:sz w:val="24"/>
                  <w:szCs w:val="24"/>
                  <w:lang w:val="de-CH" w:eastAsia="fr-FR"/>
                </w:rPr>
                <w:t xml:space="preserve"> </w:t>
              </w:r>
              <w:proofErr w:type="spellStart"/>
              <w:r w:rsidRPr="000210D1">
                <w:rPr>
                  <w:rFonts w:ascii="Georgia" w:eastAsia="Times New Roman" w:hAnsi="Georgia" w:cs="Times New Roman"/>
                  <w:i/>
                  <w:iCs/>
                  <w:color w:val="252525"/>
                  <w:sz w:val="24"/>
                  <w:szCs w:val="24"/>
                  <w:lang w:val="de-CH" w:eastAsia="fr-FR"/>
                </w:rPr>
                <w:t>Diseases</w:t>
              </w:r>
              <w:proofErr w:type="spellEnd"/>
              <w:r w:rsidRPr="000210D1">
                <w:rPr>
                  <w:rFonts w:ascii="Georgia" w:eastAsia="Times New Roman" w:hAnsi="Georgia" w:cs="Times New Roman"/>
                  <w:color w:val="252525"/>
                  <w:sz w:val="24"/>
                  <w:szCs w:val="24"/>
                  <w:lang w:val="de-CH" w:eastAsia="fr-FR"/>
                </w:rPr>
                <w:t>: Park et al., 2020</w:t>
              </w:r>
            </w:hyperlink>
            <w:r w:rsidRPr="000210D1">
              <w:rPr>
                <w:rFonts w:ascii="Georgia" w:eastAsia="Times New Roman" w:hAnsi="Georgia" w:cs="Times New Roman"/>
                <w:color w:val="252525"/>
                <w:sz w:val="24"/>
                <w:szCs w:val="24"/>
                <w:lang w:val="de-CH" w:eastAsia="fr-FR"/>
              </w:rPr>
              <w:t>) gehören deshalb zu den Orten, an denen sich in der Vergangenheit viele angesteckt haben.</w:t>
            </w:r>
          </w:p>
          <w:p w14:paraId="3979B33C" w14:textId="77777777" w:rsidR="00507D08" w:rsidRPr="000210D1" w:rsidRDefault="00507D08" w:rsidP="00507D08">
            <w:pPr>
              <w:shd w:val="clear" w:color="auto" w:fill="FFFFFF"/>
              <w:spacing w:after="144"/>
              <w:rPr>
                <w:rFonts w:ascii="Georgia" w:eastAsia="Times New Roman" w:hAnsi="Georgia" w:cs="Times New Roman"/>
                <w:color w:val="252525"/>
                <w:sz w:val="24"/>
                <w:szCs w:val="24"/>
                <w:lang w:val="de-CH" w:eastAsia="fr-FR"/>
              </w:rPr>
            </w:pPr>
            <w:r w:rsidRPr="000210D1">
              <w:rPr>
                <w:rFonts w:ascii="Georgia" w:eastAsia="Times New Roman" w:hAnsi="Georgia" w:cs="Times New Roman"/>
                <w:color w:val="252525"/>
                <w:sz w:val="24"/>
                <w:szCs w:val="24"/>
                <w:lang w:val="de-CH" w:eastAsia="fr-FR"/>
              </w:rPr>
              <w:t>Klimaanlagen, die die Luft nur herumwälzen, </w:t>
            </w:r>
            <w:hyperlink r:id="rId18" w:tgtFrame="_blank" w:history="1">
              <w:r w:rsidRPr="000210D1">
                <w:rPr>
                  <w:rFonts w:ascii="Georgia" w:eastAsia="Times New Roman" w:hAnsi="Georgia" w:cs="Times New Roman"/>
                  <w:color w:val="252525"/>
                  <w:sz w:val="24"/>
                  <w:szCs w:val="24"/>
                  <w:lang w:val="de-CH" w:eastAsia="fr-FR"/>
                </w:rPr>
                <w:t>könnten eine Ausbreitung begünstigen</w:t>
              </w:r>
            </w:hyperlink>
            <w:r w:rsidRPr="000210D1">
              <w:rPr>
                <w:rFonts w:ascii="Georgia" w:eastAsia="Times New Roman" w:hAnsi="Georgia" w:cs="Times New Roman"/>
                <w:color w:val="252525"/>
                <w:sz w:val="24"/>
                <w:szCs w:val="24"/>
                <w:lang w:val="de-CH" w:eastAsia="fr-FR"/>
              </w:rPr>
              <w:t xml:space="preserve">. Besser scheinen sogenannte </w:t>
            </w:r>
            <w:proofErr w:type="spellStart"/>
            <w:r w:rsidRPr="000210D1">
              <w:rPr>
                <w:rFonts w:ascii="Georgia" w:eastAsia="Times New Roman" w:hAnsi="Georgia" w:cs="Times New Roman"/>
                <w:color w:val="252525"/>
                <w:sz w:val="24"/>
                <w:szCs w:val="24"/>
                <w:lang w:val="de-CH" w:eastAsia="fr-FR"/>
              </w:rPr>
              <w:t>Hepa</w:t>
            </w:r>
            <w:proofErr w:type="spellEnd"/>
            <w:r w:rsidRPr="000210D1">
              <w:rPr>
                <w:rFonts w:ascii="Georgia" w:eastAsia="Times New Roman" w:hAnsi="Georgia" w:cs="Times New Roman"/>
                <w:color w:val="252525"/>
                <w:sz w:val="24"/>
                <w:szCs w:val="24"/>
                <w:lang w:val="de-CH" w:eastAsia="fr-FR"/>
              </w:rPr>
              <w:t>-Filter zu sein, die etwa in Operationsräumen installiert sind. Ob sie auch in Restaurants, in Flugzeugen oder Büros helfen könnten, das </w:t>
            </w:r>
            <w:hyperlink r:id="rId19" w:anchor="birgt-vor-allem-die-rueckreise-im-flugzeug-ein-hohes-ansteckungsrisiko" w:tgtFrame="_blank" w:history="1">
              <w:r w:rsidRPr="000210D1">
                <w:rPr>
                  <w:rFonts w:ascii="Georgia" w:eastAsia="Times New Roman" w:hAnsi="Georgia" w:cs="Times New Roman"/>
                  <w:color w:val="252525"/>
                  <w:sz w:val="24"/>
                  <w:szCs w:val="24"/>
                  <w:lang w:val="de-CH" w:eastAsia="fr-FR"/>
                </w:rPr>
                <w:t>wird aktuell diskutiert</w:t>
              </w:r>
            </w:hyperlink>
            <w:r w:rsidRPr="000210D1">
              <w:rPr>
                <w:rFonts w:ascii="Georgia" w:eastAsia="Times New Roman" w:hAnsi="Georgia" w:cs="Times New Roman"/>
                <w:color w:val="252525"/>
                <w:sz w:val="24"/>
                <w:szCs w:val="24"/>
                <w:lang w:val="de-CH" w:eastAsia="fr-FR"/>
              </w:rPr>
              <w:t>. Die beste Option ist aktuell noch, einfach durch Fensteröffnen zu lüften, denn das sorgt dafür, dass die Luft verdünnt oder ausgetauscht wird.</w:t>
            </w:r>
          </w:p>
          <w:p w14:paraId="1D7CB315" w14:textId="28517371" w:rsidR="00507D08" w:rsidRPr="000210D1" w:rsidRDefault="00507D08" w:rsidP="00507D08">
            <w:pPr>
              <w:shd w:val="clear" w:color="auto" w:fill="FFFFFF"/>
              <w:outlineLvl w:val="1"/>
              <w:rPr>
                <w:rFonts w:ascii="Helvetica" w:eastAsia="Times New Roman" w:hAnsi="Helvetica" w:cs="Times New Roman"/>
                <w:b/>
                <w:bCs/>
                <w:color w:val="252525"/>
                <w:sz w:val="24"/>
                <w:szCs w:val="24"/>
                <w:lang w:val="de-CH" w:eastAsia="fr-FR"/>
              </w:rPr>
            </w:pPr>
            <w:r w:rsidRPr="000210D1">
              <w:rPr>
                <w:rFonts w:ascii="Helvetica" w:eastAsia="Times New Roman" w:hAnsi="Helvetica" w:cs="Times New Roman"/>
                <w:b/>
                <w:bCs/>
                <w:color w:val="252525"/>
                <w:spacing w:val="7"/>
                <w:sz w:val="24"/>
                <w:szCs w:val="24"/>
                <w:lang w:val="de-CH" w:eastAsia="fr-FR"/>
              </w:rPr>
              <w:t>Was ist ein Superspreader?</w:t>
            </w:r>
          </w:p>
          <w:p w14:paraId="53EEFEC0" w14:textId="77777777" w:rsidR="00507D08" w:rsidRPr="000210D1" w:rsidRDefault="00507D08" w:rsidP="00507D08">
            <w:pPr>
              <w:shd w:val="clear" w:color="auto" w:fill="FFFFFF"/>
              <w:rPr>
                <w:rFonts w:ascii="Helvetica" w:eastAsia="Times New Roman" w:hAnsi="Helvetica" w:cs="Times New Roman"/>
                <w:color w:val="252525"/>
                <w:sz w:val="24"/>
                <w:szCs w:val="24"/>
                <w:lang w:val="de-CH" w:eastAsia="fr-FR"/>
              </w:rPr>
            </w:pPr>
          </w:p>
          <w:p w14:paraId="12AFE897" w14:textId="77777777" w:rsidR="00507D08" w:rsidRPr="000210D1" w:rsidRDefault="00507D08" w:rsidP="00507D08">
            <w:pPr>
              <w:shd w:val="clear" w:color="auto" w:fill="FFFFFF"/>
              <w:spacing w:after="144"/>
              <w:rPr>
                <w:rFonts w:ascii="Georgia" w:eastAsia="Times New Roman" w:hAnsi="Georgia" w:cs="Times New Roman"/>
                <w:color w:val="252525"/>
                <w:sz w:val="24"/>
                <w:szCs w:val="24"/>
                <w:lang w:val="de-CH" w:eastAsia="fr-FR"/>
              </w:rPr>
            </w:pPr>
            <w:r w:rsidRPr="000210D1">
              <w:rPr>
                <w:rFonts w:ascii="Georgia" w:eastAsia="Times New Roman" w:hAnsi="Georgia" w:cs="Times New Roman"/>
                <w:color w:val="252525"/>
                <w:sz w:val="24"/>
                <w:szCs w:val="24"/>
                <w:lang w:val="de-CH" w:eastAsia="fr-FR"/>
              </w:rPr>
              <w:t>Ob sich eine Person ansteckt, hängt von verschiedenen Faktoren ab: Wie hoch ist die Viruskonzentration der infizierten Person? Wie lange spricht sie? Wie groß ist der Raum? Wie sehr steht die Luft? Wo all diese Faktoren zusammenspielen, kommt es in dieser Pandemie häufig zu sogenannten Superspreading-Events: feiern in einer schlecht belüfteten Bar, Hochzeiten, bei denen sich Familie und Freunde besonders innig umarmen, küssen und gemeinsam tanzen, Gottesdienste, bei denen inbrünstig gesungen wird, oder Schwerstarbeit in der Kühlhalle eines Schlachtbetriebes. </w:t>
            </w:r>
          </w:p>
          <w:p w14:paraId="017A9E5C" w14:textId="77777777" w:rsidR="00507D08" w:rsidRPr="000210D1" w:rsidRDefault="00507D08" w:rsidP="00507D08">
            <w:pPr>
              <w:shd w:val="clear" w:color="auto" w:fill="FFFFFF"/>
              <w:spacing w:after="144"/>
              <w:rPr>
                <w:rFonts w:ascii="Georgia" w:eastAsia="Times New Roman" w:hAnsi="Georgia" w:cs="Times New Roman"/>
                <w:color w:val="252525"/>
                <w:sz w:val="24"/>
                <w:szCs w:val="24"/>
                <w:lang w:val="de-CH" w:eastAsia="fr-FR"/>
              </w:rPr>
            </w:pPr>
            <w:r w:rsidRPr="000210D1">
              <w:rPr>
                <w:rFonts w:ascii="Georgia" w:eastAsia="Times New Roman" w:hAnsi="Georgia" w:cs="Times New Roman"/>
                <w:color w:val="252525"/>
                <w:sz w:val="24"/>
                <w:szCs w:val="24"/>
                <w:lang w:val="de-CH" w:eastAsia="fr-FR"/>
              </w:rPr>
              <w:t xml:space="preserve">Während solcher und ähnlicher Gelegenheiten haben in den vergangenen Monaten nur wenige Infizierte größere Ausbrüche ausgelöst. Diese Erkenntnis war überraschend und könnte künftig als wichtige Lehre dienen: Wer das Virus eindämmen will, muss verhindern, dass viele </w:t>
            </w:r>
            <w:r w:rsidRPr="000210D1">
              <w:rPr>
                <w:rFonts w:ascii="Georgia" w:eastAsia="Times New Roman" w:hAnsi="Georgia" w:cs="Times New Roman"/>
                <w:color w:val="252525"/>
                <w:sz w:val="24"/>
                <w:szCs w:val="24"/>
                <w:lang w:val="de-CH" w:eastAsia="fr-FR"/>
              </w:rPr>
              <w:lastRenderedPageBreak/>
              <w:t>Menschen zugleich und ohne Abstände zusammenkommen. Shoppen im Einkaufszentrum oder Bahnfahren stellt dagegen ein geringeres Risiko dar – vor allem wenn dabei Masken getragen werden.</w:t>
            </w:r>
          </w:p>
          <w:p w14:paraId="5819D70F" w14:textId="77777777" w:rsidR="00507D08" w:rsidRPr="000210D1" w:rsidRDefault="00507D08" w:rsidP="00507D08">
            <w:pPr>
              <w:shd w:val="clear" w:color="auto" w:fill="FFFFFF"/>
              <w:spacing w:after="144"/>
              <w:rPr>
                <w:rFonts w:ascii="Georgia" w:eastAsia="Times New Roman" w:hAnsi="Georgia" w:cs="Times New Roman"/>
                <w:color w:val="252525"/>
                <w:sz w:val="24"/>
                <w:szCs w:val="24"/>
                <w:lang w:val="de-CH" w:eastAsia="fr-FR"/>
              </w:rPr>
            </w:pPr>
            <w:r w:rsidRPr="000210D1">
              <w:rPr>
                <w:rFonts w:ascii="Georgia" w:eastAsia="Times New Roman" w:hAnsi="Georgia" w:cs="Times New Roman"/>
                <w:color w:val="252525"/>
                <w:sz w:val="24"/>
                <w:szCs w:val="24"/>
                <w:lang w:val="de-CH" w:eastAsia="fr-FR"/>
              </w:rPr>
              <w:t>Als Faustregel gilt: Je weniger Menschen wir sehen, je kürzer wir uns in geschlossenen Räumen aufhalten und je mehr Abstand wir halten, desto besser. Das gilt grundsätzlich für jeden Ort.</w:t>
            </w:r>
          </w:p>
          <w:p w14:paraId="725C37A9" w14:textId="77777777" w:rsidR="00507D08" w:rsidRPr="000210D1" w:rsidRDefault="00507D08" w:rsidP="00507D08">
            <w:pPr>
              <w:rPr>
                <w:lang w:val="de-CH"/>
              </w:rPr>
            </w:pPr>
            <w:hyperlink r:id="rId20" w:anchor="wo-ist-das-ansteckungsrisiko-hoch" w:history="1">
              <w:r w:rsidRPr="000210D1">
                <w:rPr>
                  <w:rStyle w:val="Lienhypertexte"/>
                  <w:lang w:val="de-CH"/>
                </w:rPr>
                <w:t>https://www.zeit.de/wissen/gesundheit/2020-07/covid-19-forschung-aktuell-pandemie-coronavirus-faq#wo-ist-das-ansteckungsrisiko-hoch</w:t>
              </w:r>
            </w:hyperlink>
            <w:r w:rsidRPr="000210D1">
              <w:rPr>
                <w:lang w:val="de-CH"/>
              </w:rPr>
              <w:t xml:space="preserve"> 7.09.2020 11 :51</w:t>
            </w:r>
          </w:p>
          <w:p w14:paraId="56D03233" w14:textId="77777777" w:rsidR="00507D08" w:rsidRPr="000210D1" w:rsidRDefault="00507D08" w:rsidP="00507D08">
            <w:pPr>
              <w:rPr>
                <w:lang w:val="de-CH"/>
              </w:rPr>
            </w:pPr>
          </w:p>
        </w:tc>
      </w:tr>
    </w:tbl>
    <w:p w14:paraId="45B33CA7" w14:textId="082AB667" w:rsidR="005A28D8" w:rsidRPr="000210D1" w:rsidRDefault="005A28D8">
      <w:pPr>
        <w:rPr>
          <w:lang w:val="de-CH"/>
        </w:rPr>
      </w:pPr>
    </w:p>
    <w:tbl>
      <w:tblPr>
        <w:tblStyle w:val="Grilledutableau"/>
        <w:tblW w:w="0" w:type="auto"/>
        <w:tblLook w:val="04A0" w:firstRow="1" w:lastRow="0" w:firstColumn="1" w:lastColumn="0" w:noHBand="0" w:noVBand="1"/>
      </w:tblPr>
      <w:tblGrid>
        <w:gridCol w:w="10343"/>
      </w:tblGrid>
      <w:tr w:rsidR="000210D1" w:rsidRPr="00D350C9" w14:paraId="1C0F60C6" w14:textId="77777777" w:rsidTr="00507D08">
        <w:trPr>
          <w:trHeight w:val="5951"/>
        </w:trPr>
        <w:tc>
          <w:tcPr>
            <w:tcW w:w="10343" w:type="dxa"/>
          </w:tcPr>
          <w:p w14:paraId="0C0F937C" w14:textId="77777777" w:rsidR="000210D1" w:rsidRDefault="000210D1">
            <w:pPr>
              <w:rPr>
                <w:lang w:val="de-CH"/>
              </w:rPr>
            </w:pPr>
            <w:r>
              <w:rPr>
                <w:noProof/>
                <w:lang w:eastAsia="fr-FR"/>
              </w:rPr>
              <w:drawing>
                <wp:anchor distT="0" distB="0" distL="114300" distR="114300" simplePos="0" relativeHeight="251665408" behindDoc="1" locked="0" layoutInCell="1" allowOverlap="1" wp14:anchorId="10062D31" wp14:editId="025C771C">
                  <wp:simplePos x="0" y="0"/>
                  <wp:positionH relativeFrom="column">
                    <wp:posOffset>203200</wp:posOffset>
                  </wp:positionH>
                  <wp:positionV relativeFrom="paragraph">
                    <wp:posOffset>169545</wp:posOffset>
                  </wp:positionV>
                  <wp:extent cx="6172200" cy="2733675"/>
                  <wp:effectExtent l="0" t="0" r="0" b="952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6172200" cy="2733675"/>
                          </a:xfrm>
                          <a:prstGeom prst="rect">
                            <a:avLst/>
                          </a:prstGeom>
                        </pic:spPr>
                      </pic:pic>
                    </a:graphicData>
                  </a:graphic>
                </wp:anchor>
              </w:drawing>
            </w:r>
          </w:p>
          <w:p w14:paraId="3D0F6EF3" w14:textId="77777777" w:rsidR="000210D1" w:rsidRPr="000210D1" w:rsidRDefault="000210D1" w:rsidP="000210D1">
            <w:pPr>
              <w:rPr>
                <w:lang w:val="de-CH"/>
              </w:rPr>
            </w:pPr>
          </w:p>
          <w:p w14:paraId="32F8075B" w14:textId="77777777" w:rsidR="000210D1" w:rsidRPr="000210D1" w:rsidRDefault="000210D1" w:rsidP="000210D1">
            <w:pPr>
              <w:rPr>
                <w:lang w:val="de-CH"/>
              </w:rPr>
            </w:pPr>
          </w:p>
          <w:p w14:paraId="3CE836AF" w14:textId="77777777" w:rsidR="000210D1" w:rsidRPr="000210D1" w:rsidRDefault="000210D1" w:rsidP="000210D1">
            <w:pPr>
              <w:rPr>
                <w:lang w:val="de-CH"/>
              </w:rPr>
            </w:pPr>
          </w:p>
          <w:p w14:paraId="517EFF1C" w14:textId="77777777" w:rsidR="000210D1" w:rsidRPr="000210D1" w:rsidRDefault="000210D1" w:rsidP="000210D1">
            <w:pPr>
              <w:rPr>
                <w:lang w:val="de-CH"/>
              </w:rPr>
            </w:pPr>
          </w:p>
          <w:p w14:paraId="798C85E9" w14:textId="77777777" w:rsidR="000210D1" w:rsidRPr="000210D1" w:rsidRDefault="000210D1" w:rsidP="000210D1">
            <w:pPr>
              <w:rPr>
                <w:lang w:val="de-CH"/>
              </w:rPr>
            </w:pPr>
          </w:p>
          <w:p w14:paraId="01C83AB8" w14:textId="77777777" w:rsidR="000210D1" w:rsidRPr="000210D1" w:rsidRDefault="000210D1" w:rsidP="000210D1">
            <w:pPr>
              <w:rPr>
                <w:lang w:val="de-CH"/>
              </w:rPr>
            </w:pPr>
          </w:p>
          <w:p w14:paraId="72FDA9C3" w14:textId="77777777" w:rsidR="000210D1" w:rsidRPr="000210D1" w:rsidRDefault="000210D1" w:rsidP="000210D1">
            <w:pPr>
              <w:rPr>
                <w:lang w:val="de-CH"/>
              </w:rPr>
            </w:pPr>
          </w:p>
          <w:p w14:paraId="6117FCC8" w14:textId="77777777" w:rsidR="000210D1" w:rsidRPr="000210D1" w:rsidRDefault="000210D1" w:rsidP="000210D1">
            <w:pPr>
              <w:rPr>
                <w:lang w:val="de-CH"/>
              </w:rPr>
            </w:pPr>
          </w:p>
          <w:p w14:paraId="4973230B" w14:textId="77777777" w:rsidR="000210D1" w:rsidRPr="000210D1" w:rsidRDefault="000210D1" w:rsidP="000210D1">
            <w:pPr>
              <w:rPr>
                <w:lang w:val="de-CH"/>
              </w:rPr>
            </w:pPr>
          </w:p>
          <w:p w14:paraId="5DAB56E1" w14:textId="77777777" w:rsidR="000210D1" w:rsidRPr="000210D1" w:rsidRDefault="000210D1" w:rsidP="000210D1">
            <w:pPr>
              <w:rPr>
                <w:lang w:val="de-CH"/>
              </w:rPr>
            </w:pPr>
          </w:p>
          <w:p w14:paraId="1D4F7C1F" w14:textId="77777777" w:rsidR="000210D1" w:rsidRDefault="000210D1" w:rsidP="000210D1">
            <w:pPr>
              <w:rPr>
                <w:lang w:val="de-CH"/>
              </w:rPr>
            </w:pPr>
          </w:p>
          <w:p w14:paraId="3E7C7EA7" w14:textId="77777777" w:rsidR="000210D1" w:rsidRPr="000210D1" w:rsidRDefault="000210D1" w:rsidP="000210D1">
            <w:pPr>
              <w:rPr>
                <w:lang w:val="de-CH"/>
              </w:rPr>
            </w:pPr>
          </w:p>
          <w:p w14:paraId="125A95BA" w14:textId="77777777" w:rsidR="000210D1" w:rsidRPr="000210D1" w:rsidRDefault="000210D1" w:rsidP="000210D1">
            <w:pPr>
              <w:rPr>
                <w:lang w:val="de-CH"/>
              </w:rPr>
            </w:pPr>
          </w:p>
          <w:p w14:paraId="76B7943F" w14:textId="77777777" w:rsidR="000210D1" w:rsidRPr="000210D1" w:rsidRDefault="000210D1" w:rsidP="000210D1">
            <w:pPr>
              <w:rPr>
                <w:lang w:val="de-CH"/>
              </w:rPr>
            </w:pPr>
          </w:p>
          <w:p w14:paraId="712B07B0" w14:textId="77777777" w:rsidR="000210D1" w:rsidRDefault="000210D1" w:rsidP="000210D1">
            <w:pPr>
              <w:rPr>
                <w:lang w:val="de-CH"/>
              </w:rPr>
            </w:pPr>
          </w:p>
          <w:p w14:paraId="24AB42D5" w14:textId="77777777" w:rsidR="000210D1" w:rsidRPr="000210D1" w:rsidRDefault="000210D1" w:rsidP="000210D1">
            <w:pPr>
              <w:rPr>
                <w:lang w:val="de-CH"/>
              </w:rPr>
            </w:pPr>
          </w:p>
          <w:p w14:paraId="153556A2" w14:textId="77777777" w:rsidR="000210D1" w:rsidRDefault="000210D1" w:rsidP="000210D1">
            <w:pPr>
              <w:rPr>
                <w:lang w:val="de-CH"/>
              </w:rPr>
            </w:pPr>
          </w:p>
          <w:p w14:paraId="2963F943" w14:textId="77777777" w:rsidR="000210D1" w:rsidRDefault="000210D1" w:rsidP="000210D1">
            <w:pPr>
              <w:rPr>
                <w:lang w:val="de-CH"/>
              </w:rPr>
            </w:pPr>
          </w:p>
          <w:p w14:paraId="7B5E4BEA" w14:textId="77777777" w:rsidR="000210D1" w:rsidRPr="00186150" w:rsidRDefault="000210D1" w:rsidP="000210D1">
            <w:pPr>
              <w:rPr>
                <w:lang w:val="de-DE"/>
              </w:rPr>
            </w:pPr>
          </w:p>
          <w:p w14:paraId="18414C0E" w14:textId="7ED965CE" w:rsidR="000210D1" w:rsidRPr="00557B3A" w:rsidRDefault="00000000" w:rsidP="000210D1">
            <w:pPr>
              <w:rPr>
                <w:lang w:val="de-DE"/>
              </w:rPr>
            </w:pPr>
            <w:hyperlink r:id="rId22" w:history="1">
              <w:r w:rsidR="000210D1" w:rsidRPr="00557B3A">
                <w:rPr>
                  <w:rStyle w:val="Lienhypertexte"/>
                  <w:lang w:val="de-DE"/>
                </w:rPr>
                <w:t>https://www.zeit.de/wissen/gesundheit/2020-09/coronavirus-zweite-welle-infektionsgefahr-risikogebiete-reisebeschraenkungen-christian-drosten 7.09.2020</w:t>
              </w:r>
            </w:hyperlink>
            <w:r w:rsidR="000210D1" w:rsidRPr="00557B3A">
              <w:rPr>
                <w:lang w:val="de-DE"/>
              </w:rPr>
              <w:t xml:space="preserve"> 11:47</w:t>
            </w:r>
          </w:p>
        </w:tc>
      </w:tr>
      <w:tr w:rsidR="000210D1" w:rsidRPr="00D350C9" w14:paraId="20AADAF1" w14:textId="77777777" w:rsidTr="00507D08">
        <w:trPr>
          <w:trHeight w:val="1575"/>
        </w:trPr>
        <w:tc>
          <w:tcPr>
            <w:tcW w:w="10343" w:type="dxa"/>
          </w:tcPr>
          <w:p w14:paraId="1B328DFC" w14:textId="7D97626C" w:rsidR="000210D1" w:rsidRDefault="000210D1" w:rsidP="000210D1">
            <w:pPr>
              <w:jc w:val="center"/>
            </w:pPr>
            <w:r>
              <w:rPr>
                <w:noProof/>
                <w:lang w:eastAsia="fr-FR"/>
              </w:rPr>
              <w:lastRenderedPageBreak/>
              <w:drawing>
                <wp:anchor distT="0" distB="0" distL="114300" distR="114300" simplePos="0" relativeHeight="251667456" behindDoc="1" locked="0" layoutInCell="1" allowOverlap="1" wp14:anchorId="5A4C828C" wp14:editId="0F718DBF">
                  <wp:simplePos x="0" y="0"/>
                  <wp:positionH relativeFrom="margin">
                    <wp:posOffset>775970</wp:posOffset>
                  </wp:positionH>
                  <wp:positionV relativeFrom="paragraph">
                    <wp:posOffset>6042025</wp:posOffset>
                  </wp:positionV>
                  <wp:extent cx="4943475" cy="2819400"/>
                  <wp:effectExtent l="0" t="0" r="9525"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4943475" cy="2819400"/>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inline distT="0" distB="0" distL="0" distR="0" wp14:anchorId="28F4C3DA" wp14:editId="510A4568">
                  <wp:extent cx="4933950" cy="6039452"/>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937165" cy="6043387"/>
                          </a:xfrm>
                          <a:prstGeom prst="rect">
                            <a:avLst/>
                          </a:prstGeom>
                        </pic:spPr>
                      </pic:pic>
                    </a:graphicData>
                  </a:graphic>
                </wp:inline>
              </w:drawing>
            </w:r>
          </w:p>
          <w:p w14:paraId="49E89FF5" w14:textId="2C314650" w:rsidR="000210D1" w:rsidRDefault="000210D1"/>
          <w:p w14:paraId="79632F78" w14:textId="6D210893" w:rsidR="00E92875" w:rsidRDefault="00E92875"/>
          <w:p w14:paraId="2752E484" w14:textId="77777777" w:rsidR="00E92875" w:rsidRDefault="00E92875"/>
          <w:p w14:paraId="40849563" w14:textId="77777777" w:rsidR="000210D1" w:rsidRDefault="000210D1"/>
          <w:p w14:paraId="4509439D" w14:textId="77777777" w:rsidR="000210D1" w:rsidRDefault="000210D1"/>
          <w:p w14:paraId="62E3BAC1" w14:textId="77777777" w:rsidR="000210D1" w:rsidRDefault="000210D1"/>
          <w:p w14:paraId="3C8945F6" w14:textId="77777777" w:rsidR="000210D1" w:rsidRDefault="000210D1"/>
          <w:p w14:paraId="3817AA27" w14:textId="77777777" w:rsidR="000210D1" w:rsidRDefault="000210D1"/>
          <w:p w14:paraId="0C946DDB" w14:textId="77777777" w:rsidR="000210D1" w:rsidRDefault="000210D1"/>
          <w:p w14:paraId="04D68B41" w14:textId="77777777" w:rsidR="000210D1" w:rsidRDefault="000210D1"/>
          <w:p w14:paraId="2E90A2B3" w14:textId="77777777" w:rsidR="000210D1" w:rsidRDefault="000210D1"/>
          <w:p w14:paraId="0EF2DF39" w14:textId="77777777" w:rsidR="000210D1" w:rsidRDefault="000210D1"/>
          <w:p w14:paraId="0741E381" w14:textId="77777777" w:rsidR="000210D1" w:rsidRDefault="000210D1"/>
          <w:p w14:paraId="6E301C64" w14:textId="77777777" w:rsidR="000210D1" w:rsidRDefault="000210D1"/>
          <w:p w14:paraId="7C4749C3" w14:textId="77777777" w:rsidR="000210D1" w:rsidRDefault="000210D1"/>
          <w:p w14:paraId="683A2F04" w14:textId="77777777" w:rsidR="000210D1" w:rsidRDefault="000210D1"/>
          <w:p w14:paraId="1D584D6A" w14:textId="77777777" w:rsidR="00D350C9" w:rsidRDefault="00D350C9" w:rsidP="00E92875">
            <w:pPr>
              <w:jc w:val="center"/>
              <w:rPr>
                <w:rFonts w:ascii="Helvetica" w:hAnsi="Helvetica"/>
                <w:b/>
                <w:bCs/>
                <w:color w:val="252525"/>
                <w:sz w:val="24"/>
                <w:szCs w:val="24"/>
                <w:shd w:val="clear" w:color="auto" w:fill="FFFFFF"/>
                <w:lang w:val="de-CH"/>
              </w:rPr>
            </w:pPr>
          </w:p>
          <w:p w14:paraId="64ABBF81" w14:textId="77777777" w:rsidR="00D350C9" w:rsidRDefault="00D350C9" w:rsidP="00E92875">
            <w:pPr>
              <w:jc w:val="center"/>
              <w:rPr>
                <w:rFonts w:ascii="Helvetica" w:hAnsi="Helvetica"/>
                <w:b/>
                <w:bCs/>
                <w:color w:val="252525"/>
                <w:sz w:val="24"/>
                <w:szCs w:val="24"/>
                <w:shd w:val="clear" w:color="auto" w:fill="FFFFFF"/>
                <w:lang w:val="de-CH"/>
              </w:rPr>
            </w:pPr>
          </w:p>
          <w:p w14:paraId="1870CB0F" w14:textId="77777777" w:rsidR="00D350C9" w:rsidRDefault="00D350C9" w:rsidP="00E92875">
            <w:pPr>
              <w:jc w:val="center"/>
              <w:rPr>
                <w:rFonts w:ascii="Helvetica" w:hAnsi="Helvetica"/>
                <w:b/>
                <w:bCs/>
                <w:color w:val="252525"/>
                <w:sz w:val="24"/>
                <w:szCs w:val="24"/>
                <w:shd w:val="clear" w:color="auto" w:fill="FFFFFF"/>
                <w:lang w:val="de-CH"/>
              </w:rPr>
            </w:pPr>
          </w:p>
          <w:p w14:paraId="1673BAAE" w14:textId="77777777" w:rsidR="00D350C9" w:rsidRDefault="00D350C9" w:rsidP="00E92875">
            <w:pPr>
              <w:jc w:val="center"/>
              <w:rPr>
                <w:rFonts w:ascii="Helvetica" w:hAnsi="Helvetica"/>
                <w:b/>
                <w:bCs/>
                <w:color w:val="252525"/>
                <w:sz w:val="24"/>
                <w:szCs w:val="24"/>
                <w:shd w:val="clear" w:color="auto" w:fill="FFFFFF"/>
                <w:lang w:val="de-CH"/>
              </w:rPr>
            </w:pPr>
          </w:p>
          <w:p w14:paraId="713CE744" w14:textId="3A2AC927" w:rsidR="00E92875" w:rsidRPr="000210D1" w:rsidRDefault="00E92875" w:rsidP="00E92875">
            <w:pPr>
              <w:jc w:val="center"/>
              <w:rPr>
                <w:sz w:val="24"/>
                <w:szCs w:val="24"/>
                <w:lang w:val="de-CH"/>
              </w:rPr>
            </w:pPr>
            <w:r w:rsidRPr="000210D1">
              <w:rPr>
                <w:rFonts w:ascii="Helvetica" w:hAnsi="Helvetica"/>
                <w:b/>
                <w:bCs/>
                <w:color w:val="252525"/>
                <w:sz w:val="24"/>
                <w:szCs w:val="24"/>
                <w:shd w:val="clear" w:color="auto" w:fill="FFFFFF"/>
                <w:lang w:val="de-CH"/>
              </w:rPr>
              <w:lastRenderedPageBreak/>
              <w:t>Coronavirus: Welche Regionen besonders betroffen sind</w:t>
            </w:r>
          </w:p>
          <w:p w14:paraId="4D1AB2A1" w14:textId="48810D72" w:rsidR="000210D1" w:rsidRPr="00E92875" w:rsidRDefault="00E92875" w:rsidP="00E92875">
            <w:pPr>
              <w:jc w:val="center"/>
              <w:rPr>
                <w:lang w:val="de-CH"/>
              </w:rPr>
            </w:pPr>
            <w:r w:rsidRPr="00E92875">
              <w:rPr>
                <w:rFonts w:ascii="Helvetica" w:hAnsi="Helvetica"/>
                <w:color w:val="44444C"/>
                <w:lang w:val="de-CH"/>
              </w:rPr>
              <w:t>Aktualisiert am 6. September 2020, 20:16 Uhr</w:t>
            </w:r>
          </w:p>
          <w:p w14:paraId="0137E560" w14:textId="128BD999" w:rsidR="000210D1" w:rsidRPr="00E92875" w:rsidRDefault="000210D1">
            <w:pPr>
              <w:rPr>
                <w:lang w:val="de-CH"/>
              </w:rPr>
            </w:pPr>
          </w:p>
          <w:p w14:paraId="7C0681B4" w14:textId="7C4CB14A" w:rsidR="000210D1" w:rsidRPr="00E92875" w:rsidRDefault="00000000">
            <w:pPr>
              <w:rPr>
                <w:lang w:val="de-CH"/>
              </w:rPr>
            </w:pPr>
            <w:hyperlink r:id="rId25" w:history="1">
              <w:r w:rsidR="00E92875" w:rsidRPr="00E92875">
                <w:rPr>
                  <w:rStyle w:val="Lienhypertexte"/>
                  <w:lang w:val="de-CH"/>
                </w:rPr>
                <w:t>https://www.zeit.de/wissen/gesundheit/coronavirus-echtzeit-karte-deutschland-landkreise-infektionen-ausbreitung 7.09.2020</w:t>
              </w:r>
            </w:hyperlink>
            <w:r w:rsidR="00E92875" w:rsidRPr="00E92875">
              <w:rPr>
                <w:lang w:val="de-CH"/>
              </w:rPr>
              <w:t xml:space="preserve"> 11:54</w:t>
            </w:r>
          </w:p>
        </w:tc>
      </w:tr>
    </w:tbl>
    <w:p w14:paraId="5BD51AEE" w14:textId="61A9D8EE" w:rsidR="005A28D8" w:rsidRPr="00E92875" w:rsidRDefault="005A28D8">
      <w:pPr>
        <w:rPr>
          <w:lang w:val="de-CH"/>
        </w:rPr>
      </w:pPr>
    </w:p>
    <w:p w14:paraId="4BF410AE" w14:textId="7413C43F" w:rsidR="005A28D8" w:rsidRDefault="0098400F" w:rsidP="0098400F">
      <w:pPr>
        <w:pStyle w:val="Paragraphedeliste"/>
        <w:numPr>
          <w:ilvl w:val="0"/>
          <w:numId w:val="1"/>
        </w:numPr>
      </w:pPr>
      <w:r>
        <w:t>Réaliser en groupe une recherche documentaire sur l</w:t>
      </w:r>
      <w:r w:rsidR="00D350C9">
        <w:t>a</w:t>
      </w:r>
      <w:r>
        <w:t xml:space="preserve"> Covid en Allemagne</w:t>
      </w:r>
    </w:p>
    <w:p w14:paraId="7D13715B" w14:textId="674DA512" w:rsidR="0098400F" w:rsidRDefault="0098400F" w:rsidP="0098400F">
      <w:pPr>
        <w:pStyle w:val="Paragraphedeliste"/>
        <w:numPr>
          <w:ilvl w:val="0"/>
          <w:numId w:val="1"/>
        </w:numPr>
      </w:pPr>
      <w:r>
        <w:t>Présenter</w:t>
      </w:r>
      <w:r w:rsidR="00A908C2">
        <w:t xml:space="preserve"> </w:t>
      </w:r>
      <w:r w:rsidR="004F7BAA">
        <w:t>cette problématique de pandémie dans le cadre d’un projet de création d’un reportage d’un journal TV en allemand qui comportera plusieurs séquences :</w:t>
      </w:r>
    </w:p>
    <w:p w14:paraId="50A1B183" w14:textId="215BEC97" w:rsidR="004F7BAA" w:rsidRDefault="004F7BAA" w:rsidP="004F7BAA">
      <w:pPr>
        <w:pStyle w:val="Paragraphedeliste"/>
        <w:numPr>
          <w:ilvl w:val="0"/>
          <w:numId w:val="2"/>
        </w:numPr>
      </w:pPr>
      <w:r>
        <w:t>Présentation du Coronavirus</w:t>
      </w:r>
    </w:p>
    <w:p w14:paraId="5E902576" w14:textId="37C9A4D3" w:rsidR="004F7BAA" w:rsidRDefault="004F7BAA" w:rsidP="004F7BAA">
      <w:pPr>
        <w:pStyle w:val="Paragraphedeliste"/>
        <w:numPr>
          <w:ilvl w:val="0"/>
          <w:numId w:val="2"/>
        </w:numPr>
      </w:pPr>
      <w:r>
        <w:t>Le coronavirus en Allemagne</w:t>
      </w:r>
    </w:p>
    <w:p w14:paraId="28DAEA31" w14:textId="77777777" w:rsidR="004F7BAA" w:rsidRDefault="004F7BAA" w:rsidP="004F7BAA">
      <w:pPr>
        <w:pStyle w:val="Paragraphedeliste"/>
        <w:numPr>
          <w:ilvl w:val="0"/>
          <w:numId w:val="2"/>
        </w:numPr>
      </w:pPr>
      <w:r>
        <w:t>Prévenir le coronavirus</w:t>
      </w:r>
    </w:p>
    <w:p w14:paraId="55B6C18C" w14:textId="0B83DFB2" w:rsidR="004F7BAA" w:rsidRDefault="004F7BAA" w:rsidP="004F7BAA">
      <w:pPr>
        <w:pStyle w:val="Paragraphedeliste"/>
        <w:numPr>
          <w:ilvl w:val="0"/>
          <w:numId w:val="1"/>
        </w:numPr>
      </w:pPr>
      <w:r>
        <w:t>Conclure en réalisant une comparaison sur la prise en charge de la pandémie en France et en Allemagne</w:t>
      </w:r>
    </w:p>
    <w:p w14:paraId="3F6F7A9F" w14:textId="75CA46BB" w:rsidR="004F7BAA" w:rsidRDefault="004F7BAA" w:rsidP="004F7BAA"/>
    <w:tbl>
      <w:tblPr>
        <w:tblStyle w:val="Grilledutableau"/>
        <w:tblW w:w="0" w:type="auto"/>
        <w:tblLook w:val="04A0" w:firstRow="1" w:lastRow="0" w:firstColumn="1" w:lastColumn="0" w:noHBand="0" w:noVBand="1"/>
      </w:tblPr>
      <w:tblGrid>
        <w:gridCol w:w="3964"/>
        <w:gridCol w:w="3006"/>
        <w:gridCol w:w="3486"/>
      </w:tblGrid>
      <w:tr w:rsidR="004F7BAA" w14:paraId="3E1AB268" w14:textId="77777777" w:rsidTr="004F7BAA">
        <w:tc>
          <w:tcPr>
            <w:tcW w:w="3964" w:type="dxa"/>
          </w:tcPr>
          <w:p w14:paraId="5F5981DF" w14:textId="03976497" w:rsidR="004F7BAA" w:rsidRDefault="004F7BAA" w:rsidP="004F7BAA">
            <w:r>
              <w:t>Compétences communes des STSS et de la langue vivante Allemand</w:t>
            </w:r>
          </w:p>
        </w:tc>
        <w:tc>
          <w:tcPr>
            <w:tcW w:w="3006" w:type="dxa"/>
          </w:tcPr>
          <w:p w14:paraId="07D8315D" w14:textId="61DFA80A" w:rsidR="004F7BAA" w:rsidRDefault="00890E5B" w:rsidP="004F7BAA">
            <w:r>
              <w:t>STSS</w:t>
            </w:r>
          </w:p>
        </w:tc>
        <w:tc>
          <w:tcPr>
            <w:tcW w:w="3486" w:type="dxa"/>
          </w:tcPr>
          <w:p w14:paraId="0BEA7F1A" w14:textId="229885CD" w:rsidR="004F7BAA" w:rsidRDefault="00890E5B" w:rsidP="004F7BAA">
            <w:r>
              <w:t>Allemand</w:t>
            </w:r>
          </w:p>
        </w:tc>
      </w:tr>
      <w:tr w:rsidR="004F7BAA" w14:paraId="5F78D695" w14:textId="77777777" w:rsidTr="004F7BAA">
        <w:tc>
          <w:tcPr>
            <w:tcW w:w="3964" w:type="dxa"/>
          </w:tcPr>
          <w:p w14:paraId="4DD5B10E" w14:textId="538CCEA8" w:rsidR="004F7BAA" w:rsidRDefault="004F7BAA" w:rsidP="004F7BAA">
            <w:pPr>
              <w:pStyle w:val="Paragraphedeliste"/>
              <w:numPr>
                <w:ilvl w:val="0"/>
                <w:numId w:val="3"/>
              </w:numPr>
            </w:pPr>
            <w:r>
              <w:t>Extraire, analyser et synthét</w:t>
            </w:r>
            <w:r w:rsidR="00890E5B">
              <w:t>iser des données</w:t>
            </w:r>
          </w:p>
          <w:p w14:paraId="5BE0DEF8" w14:textId="6FA8F807" w:rsidR="00890E5B" w:rsidRDefault="00890E5B" w:rsidP="004F7BAA">
            <w:pPr>
              <w:pStyle w:val="Paragraphedeliste"/>
              <w:numPr>
                <w:ilvl w:val="0"/>
                <w:numId w:val="3"/>
              </w:numPr>
            </w:pPr>
            <w:r>
              <w:t>Produire des informations pertinentes</w:t>
            </w:r>
          </w:p>
          <w:p w14:paraId="40401696" w14:textId="1146CDA6" w:rsidR="00890E5B" w:rsidRDefault="00890E5B" w:rsidP="004F7BAA">
            <w:pPr>
              <w:pStyle w:val="Paragraphedeliste"/>
              <w:numPr>
                <w:ilvl w:val="0"/>
                <w:numId w:val="3"/>
              </w:numPr>
            </w:pPr>
            <w:r>
              <w:t>Communiquer, s’exprimer à l’écrit et à l’oral</w:t>
            </w:r>
          </w:p>
          <w:p w14:paraId="1669BF7F" w14:textId="77777777" w:rsidR="004F7BAA" w:rsidRDefault="004F7BAA" w:rsidP="004F7BAA"/>
          <w:p w14:paraId="213B0ED5" w14:textId="19F63C08" w:rsidR="004F7BAA" w:rsidRDefault="004F7BAA" w:rsidP="004F7BAA"/>
        </w:tc>
        <w:tc>
          <w:tcPr>
            <w:tcW w:w="3006" w:type="dxa"/>
          </w:tcPr>
          <w:p w14:paraId="00E896BD" w14:textId="77777777" w:rsidR="004F7BAA" w:rsidRDefault="00890E5B" w:rsidP="00890E5B">
            <w:pPr>
              <w:pStyle w:val="Paragraphedeliste"/>
              <w:numPr>
                <w:ilvl w:val="0"/>
                <w:numId w:val="3"/>
              </w:numPr>
            </w:pPr>
            <w:r>
              <w:t>Recherche documentaire</w:t>
            </w:r>
          </w:p>
          <w:p w14:paraId="71B4CD0E" w14:textId="05B7F00E" w:rsidR="00890E5B" w:rsidRDefault="00890E5B" w:rsidP="00890E5B">
            <w:pPr>
              <w:pStyle w:val="Paragraphedeliste"/>
              <w:numPr>
                <w:ilvl w:val="0"/>
                <w:numId w:val="3"/>
              </w:numPr>
            </w:pPr>
            <w:r>
              <w:t>Problème de santé</w:t>
            </w:r>
          </w:p>
        </w:tc>
        <w:tc>
          <w:tcPr>
            <w:tcW w:w="3486" w:type="dxa"/>
          </w:tcPr>
          <w:p w14:paraId="29238EDF" w14:textId="77777777" w:rsidR="004F7BAA" w:rsidRPr="00E92875" w:rsidRDefault="00E92875" w:rsidP="00E92875">
            <w:pPr>
              <w:pStyle w:val="Paragraphedeliste"/>
              <w:numPr>
                <w:ilvl w:val="0"/>
                <w:numId w:val="3"/>
              </w:numPr>
            </w:pPr>
            <w:r w:rsidRPr="00E92875">
              <w:rPr>
                <w:rFonts w:ascii="Calibri-Bold" w:hAnsi="Calibri-Bold" w:cs="Calibri-Bold"/>
              </w:rPr>
              <w:t>Identités et échanges</w:t>
            </w:r>
          </w:p>
          <w:p w14:paraId="402B7D75" w14:textId="54576F9D" w:rsidR="00E92875" w:rsidRPr="00E92875" w:rsidRDefault="00E92875" w:rsidP="00E92875">
            <w:pPr>
              <w:pStyle w:val="Paragraphedeliste"/>
              <w:numPr>
                <w:ilvl w:val="0"/>
                <w:numId w:val="3"/>
              </w:numPr>
            </w:pPr>
            <w:r w:rsidRPr="00E92875">
              <w:rPr>
                <w:rFonts w:ascii="Calibri-Bold" w:hAnsi="Calibri-Bold" w:cs="Calibri-Bold"/>
              </w:rPr>
              <w:t>Innovations scientifiques et responsabilité</w:t>
            </w:r>
          </w:p>
        </w:tc>
      </w:tr>
    </w:tbl>
    <w:p w14:paraId="6C086453" w14:textId="77777777" w:rsidR="004F7BAA" w:rsidRDefault="004F7BAA" w:rsidP="004F7BAA"/>
    <w:p w14:paraId="64D1F78A" w14:textId="706DCB4F" w:rsidR="004F7BAA" w:rsidRDefault="004F7BAA" w:rsidP="004F7BAA">
      <w:pPr>
        <w:pStyle w:val="Paragraphedeliste"/>
      </w:pPr>
    </w:p>
    <w:sectPr w:rsidR="004F7BAA" w:rsidSect="00F0684A">
      <w:headerReference w:type="default" r:id="rId2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0E6E3" w14:textId="77777777" w:rsidR="00465332" w:rsidRDefault="00465332" w:rsidP="00D350C9">
      <w:pPr>
        <w:spacing w:after="0" w:line="240" w:lineRule="auto"/>
      </w:pPr>
      <w:r>
        <w:separator/>
      </w:r>
    </w:p>
  </w:endnote>
  <w:endnote w:type="continuationSeparator" w:id="0">
    <w:p w14:paraId="71A7A0DE" w14:textId="77777777" w:rsidR="00465332" w:rsidRDefault="00465332" w:rsidP="00D35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Bold">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82A8A" w14:textId="77777777" w:rsidR="00465332" w:rsidRDefault="00465332" w:rsidP="00D350C9">
      <w:pPr>
        <w:spacing w:after="0" w:line="240" w:lineRule="auto"/>
      </w:pPr>
      <w:r>
        <w:separator/>
      </w:r>
    </w:p>
  </w:footnote>
  <w:footnote w:type="continuationSeparator" w:id="0">
    <w:p w14:paraId="7B594638" w14:textId="77777777" w:rsidR="00465332" w:rsidRDefault="00465332" w:rsidP="00D350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51553" w14:textId="77777777" w:rsidR="00D350C9" w:rsidRDefault="00D350C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23089B"/>
    <w:multiLevelType w:val="hybridMultilevel"/>
    <w:tmpl w:val="A774B94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663D0191"/>
    <w:multiLevelType w:val="hybridMultilevel"/>
    <w:tmpl w:val="5006491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F8C79FB"/>
    <w:multiLevelType w:val="hybridMultilevel"/>
    <w:tmpl w:val="6B089960"/>
    <w:lvl w:ilvl="0" w:tplc="DB0AA58C">
      <w:start w:val="3"/>
      <w:numFmt w:val="bullet"/>
      <w:lvlText w:val="-"/>
      <w:lvlJc w:val="left"/>
      <w:pPr>
        <w:ind w:left="405" w:hanging="360"/>
      </w:pPr>
      <w:rPr>
        <w:rFonts w:ascii="Calibri" w:eastAsiaTheme="minorHAnsi" w:hAnsi="Calibri" w:cstheme="minorBid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num w:numId="1" w16cid:durableId="1416396472">
    <w:abstractNumId w:val="1"/>
  </w:num>
  <w:num w:numId="2" w16cid:durableId="1363674294">
    <w:abstractNumId w:val="0"/>
  </w:num>
  <w:num w:numId="3" w16cid:durableId="13332189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84A"/>
    <w:rsid w:val="000210D1"/>
    <w:rsid w:val="001427A8"/>
    <w:rsid w:val="00186150"/>
    <w:rsid w:val="002A29B4"/>
    <w:rsid w:val="003F0CAD"/>
    <w:rsid w:val="00417E07"/>
    <w:rsid w:val="00465332"/>
    <w:rsid w:val="004F29B5"/>
    <w:rsid w:val="004F7BAA"/>
    <w:rsid w:val="00507D08"/>
    <w:rsid w:val="00546916"/>
    <w:rsid w:val="00557B3A"/>
    <w:rsid w:val="005A28D8"/>
    <w:rsid w:val="0070127D"/>
    <w:rsid w:val="00890E5B"/>
    <w:rsid w:val="0098400F"/>
    <w:rsid w:val="00A908C2"/>
    <w:rsid w:val="00CD3FF4"/>
    <w:rsid w:val="00D350C9"/>
    <w:rsid w:val="00E92875"/>
    <w:rsid w:val="00F0684A"/>
    <w:rsid w:val="00F925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24AC0"/>
  <w15:chartTrackingRefBased/>
  <w15:docId w15:val="{F39A37D5-E8A9-4425-A4C6-B97F7AD5B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06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5A28D8"/>
    <w:rPr>
      <w:color w:val="0563C1" w:themeColor="hyperlink"/>
      <w:u w:val="single"/>
    </w:rPr>
  </w:style>
  <w:style w:type="paragraph" w:styleId="Paragraphedeliste">
    <w:name w:val="List Paragraph"/>
    <w:basedOn w:val="Normal"/>
    <w:uiPriority w:val="34"/>
    <w:qFormat/>
    <w:rsid w:val="0098400F"/>
    <w:pPr>
      <w:ind w:left="720"/>
      <w:contextualSpacing/>
    </w:pPr>
  </w:style>
  <w:style w:type="paragraph" w:styleId="Textedebulles">
    <w:name w:val="Balloon Text"/>
    <w:basedOn w:val="Normal"/>
    <w:link w:val="TextedebullesCar"/>
    <w:uiPriority w:val="99"/>
    <w:semiHidden/>
    <w:unhideWhenUsed/>
    <w:rsid w:val="00890E5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90E5B"/>
    <w:rPr>
      <w:rFonts w:ascii="Segoe UI" w:hAnsi="Segoe UI" w:cs="Segoe UI"/>
      <w:sz w:val="18"/>
      <w:szCs w:val="18"/>
    </w:rPr>
  </w:style>
  <w:style w:type="character" w:styleId="Mentionnonrsolue">
    <w:name w:val="Unresolved Mention"/>
    <w:basedOn w:val="Policepardfaut"/>
    <w:uiPriority w:val="99"/>
    <w:semiHidden/>
    <w:unhideWhenUsed/>
    <w:rsid w:val="000210D1"/>
    <w:rPr>
      <w:color w:val="605E5C"/>
      <w:shd w:val="clear" w:color="auto" w:fill="E1DFDD"/>
    </w:rPr>
  </w:style>
  <w:style w:type="character" w:styleId="Lienhypertextesuivivisit">
    <w:name w:val="FollowedHyperlink"/>
    <w:basedOn w:val="Policepardfaut"/>
    <w:uiPriority w:val="99"/>
    <w:semiHidden/>
    <w:unhideWhenUsed/>
    <w:rsid w:val="003F0CAD"/>
    <w:rPr>
      <w:color w:val="954F72" w:themeColor="followedHyperlink"/>
      <w:u w:val="single"/>
    </w:rPr>
  </w:style>
  <w:style w:type="paragraph" w:styleId="En-tte">
    <w:name w:val="header"/>
    <w:basedOn w:val="Normal"/>
    <w:link w:val="En-tteCar"/>
    <w:uiPriority w:val="99"/>
    <w:unhideWhenUsed/>
    <w:rsid w:val="00D350C9"/>
    <w:pPr>
      <w:tabs>
        <w:tab w:val="center" w:pos="4536"/>
        <w:tab w:val="right" w:pos="9072"/>
      </w:tabs>
      <w:spacing w:after="0" w:line="240" w:lineRule="auto"/>
    </w:pPr>
  </w:style>
  <w:style w:type="character" w:customStyle="1" w:styleId="En-tteCar">
    <w:name w:val="En-tête Car"/>
    <w:basedOn w:val="Policepardfaut"/>
    <w:link w:val="En-tte"/>
    <w:uiPriority w:val="99"/>
    <w:rsid w:val="00D350C9"/>
  </w:style>
  <w:style w:type="paragraph" w:styleId="Pieddepage">
    <w:name w:val="footer"/>
    <w:basedOn w:val="Normal"/>
    <w:link w:val="PieddepageCar"/>
    <w:uiPriority w:val="99"/>
    <w:unhideWhenUsed/>
    <w:rsid w:val="00D350C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350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091694">
      <w:bodyDiv w:val="1"/>
      <w:marLeft w:val="0"/>
      <w:marRight w:val="0"/>
      <w:marTop w:val="0"/>
      <w:marBottom w:val="0"/>
      <w:divBdr>
        <w:top w:val="none" w:sz="0" w:space="0" w:color="auto"/>
        <w:left w:val="none" w:sz="0" w:space="0" w:color="auto"/>
        <w:bottom w:val="none" w:sz="0" w:space="0" w:color="auto"/>
        <w:right w:val="none" w:sz="0" w:space="0" w:color="auto"/>
      </w:divBdr>
      <w:divsChild>
        <w:div w:id="496650706">
          <w:marLeft w:val="0"/>
          <w:marRight w:val="0"/>
          <w:marTop w:val="0"/>
          <w:marBottom w:val="0"/>
          <w:divBdr>
            <w:top w:val="none" w:sz="0" w:space="0" w:color="auto"/>
            <w:left w:val="none" w:sz="0" w:space="0" w:color="auto"/>
            <w:bottom w:val="none" w:sz="0" w:space="0" w:color="auto"/>
            <w:right w:val="none" w:sz="0" w:space="0" w:color="auto"/>
          </w:divBdr>
        </w:div>
        <w:div w:id="314920428">
          <w:marLeft w:val="0"/>
          <w:marRight w:val="0"/>
          <w:marTop w:val="0"/>
          <w:marBottom w:val="0"/>
          <w:divBdr>
            <w:top w:val="none" w:sz="0" w:space="0" w:color="auto"/>
            <w:left w:val="none" w:sz="0" w:space="0" w:color="auto"/>
            <w:bottom w:val="none" w:sz="0" w:space="0" w:color="auto"/>
            <w:right w:val="none" w:sz="0" w:space="0" w:color="auto"/>
          </w:divBdr>
          <w:divsChild>
            <w:div w:id="475610867">
              <w:marLeft w:val="0"/>
              <w:marRight w:val="0"/>
              <w:marTop w:val="0"/>
              <w:marBottom w:val="0"/>
              <w:divBdr>
                <w:top w:val="none" w:sz="0" w:space="0" w:color="auto"/>
                <w:left w:val="none" w:sz="0" w:space="0" w:color="auto"/>
                <w:bottom w:val="none" w:sz="0" w:space="0" w:color="auto"/>
                <w:right w:val="none" w:sz="0" w:space="0" w:color="auto"/>
              </w:divBdr>
              <w:divsChild>
                <w:div w:id="1382512395">
                  <w:marLeft w:val="0"/>
                  <w:marRight w:val="0"/>
                  <w:marTop w:val="0"/>
                  <w:marBottom w:val="0"/>
                  <w:divBdr>
                    <w:top w:val="none" w:sz="0" w:space="0" w:color="auto"/>
                    <w:left w:val="none" w:sz="0" w:space="0" w:color="auto"/>
                    <w:bottom w:val="none" w:sz="0" w:space="0" w:color="auto"/>
                    <w:right w:val="none" w:sz="0" w:space="0" w:color="auto"/>
                  </w:divBdr>
                  <w:divsChild>
                    <w:div w:id="77702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215413">
              <w:marLeft w:val="0"/>
              <w:marRight w:val="0"/>
              <w:marTop w:val="0"/>
              <w:marBottom w:val="0"/>
              <w:divBdr>
                <w:top w:val="none" w:sz="0" w:space="0" w:color="auto"/>
                <w:left w:val="none" w:sz="0" w:space="0" w:color="auto"/>
                <w:bottom w:val="none" w:sz="0" w:space="0" w:color="auto"/>
                <w:right w:val="none" w:sz="0" w:space="0" w:color="auto"/>
              </w:divBdr>
              <w:divsChild>
                <w:div w:id="172687685">
                  <w:marLeft w:val="0"/>
                  <w:marRight w:val="0"/>
                  <w:marTop w:val="0"/>
                  <w:marBottom w:val="0"/>
                  <w:divBdr>
                    <w:top w:val="none" w:sz="0" w:space="0" w:color="auto"/>
                    <w:left w:val="none" w:sz="0" w:space="0" w:color="auto"/>
                    <w:bottom w:val="none" w:sz="0" w:space="0" w:color="auto"/>
                    <w:right w:val="none" w:sz="0" w:space="0" w:color="auto"/>
                  </w:divBdr>
                </w:div>
              </w:divsChild>
            </w:div>
            <w:div w:id="931933222">
              <w:marLeft w:val="0"/>
              <w:marRight w:val="0"/>
              <w:marTop w:val="0"/>
              <w:marBottom w:val="0"/>
              <w:divBdr>
                <w:top w:val="none" w:sz="0" w:space="0" w:color="auto"/>
                <w:left w:val="none" w:sz="0" w:space="0" w:color="auto"/>
                <w:bottom w:val="none" w:sz="0" w:space="0" w:color="auto"/>
                <w:right w:val="none" w:sz="0" w:space="0" w:color="auto"/>
              </w:divBdr>
              <w:divsChild>
                <w:div w:id="1359047926">
                  <w:marLeft w:val="0"/>
                  <w:marRight w:val="0"/>
                  <w:marTop w:val="0"/>
                  <w:marBottom w:val="0"/>
                  <w:divBdr>
                    <w:top w:val="none" w:sz="0" w:space="0" w:color="auto"/>
                    <w:left w:val="none" w:sz="0" w:space="0" w:color="auto"/>
                    <w:bottom w:val="none" w:sz="0" w:space="0" w:color="auto"/>
                    <w:right w:val="none" w:sz="0" w:space="0" w:color="auto"/>
                  </w:divBdr>
                </w:div>
              </w:divsChild>
            </w:div>
            <w:div w:id="336423696">
              <w:marLeft w:val="0"/>
              <w:marRight w:val="0"/>
              <w:marTop w:val="0"/>
              <w:marBottom w:val="0"/>
              <w:divBdr>
                <w:top w:val="none" w:sz="0" w:space="0" w:color="auto"/>
                <w:left w:val="none" w:sz="0" w:space="0" w:color="auto"/>
                <w:bottom w:val="none" w:sz="0" w:space="0" w:color="auto"/>
                <w:right w:val="none" w:sz="0" w:space="0" w:color="auto"/>
              </w:divBdr>
              <w:divsChild>
                <w:div w:id="1135681008">
                  <w:marLeft w:val="0"/>
                  <w:marRight w:val="0"/>
                  <w:marTop w:val="0"/>
                  <w:marBottom w:val="0"/>
                  <w:divBdr>
                    <w:top w:val="none" w:sz="0" w:space="0" w:color="auto"/>
                    <w:left w:val="none" w:sz="0" w:space="0" w:color="auto"/>
                    <w:bottom w:val="none" w:sz="0" w:space="0" w:color="auto"/>
                    <w:right w:val="none" w:sz="0" w:space="0" w:color="auto"/>
                  </w:divBdr>
                </w:div>
              </w:divsChild>
            </w:div>
            <w:div w:id="242758241">
              <w:marLeft w:val="0"/>
              <w:marRight w:val="0"/>
              <w:marTop w:val="0"/>
              <w:marBottom w:val="0"/>
              <w:divBdr>
                <w:top w:val="none" w:sz="0" w:space="0" w:color="auto"/>
                <w:left w:val="none" w:sz="0" w:space="0" w:color="auto"/>
                <w:bottom w:val="none" w:sz="0" w:space="0" w:color="auto"/>
                <w:right w:val="none" w:sz="0" w:space="0" w:color="auto"/>
              </w:divBdr>
              <w:divsChild>
                <w:div w:id="1725058971">
                  <w:marLeft w:val="0"/>
                  <w:marRight w:val="0"/>
                  <w:marTop w:val="0"/>
                  <w:marBottom w:val="0"/>
                  <w:divBdr>
                    <w:top w:val="none" w:sz="0" w:space="0" w:color="auto"/>
                    <w:left w:val="none" w:sz="0" w:space="0" w:color="auto"/>
                    <w:bottom w:val="none" w:sz="0" w:space="0" w:color="auto"/>
                    <w:right w:val="none" w:sz="0" w:space="0" w:color="auto"/>
                  </w:divBdr>
                </w:div>
              </w:divsChild>
            </w:div>
            <w:div w:id="1215580195">
              <w:marLeft w:val="0"/>
              <w:marRight w:val="0"/>
              <w:marTop w:val="0"/>
              <w:marBottom w:val="0"/>
              <w:divBdr>
                <w:top w:val="none" w:sz="0" w:space="0" w:color="auto"/>
                <w:left w:val="none" w:sz="0" w:space="0" w:color="auto"/>
                <w:bottom w:val="none" w:sz="0" w:space="0" w:color="auto"/>
                <w:right w:val="none" w:sz="0" w:space="0" w:color="auto"/>
              </w:divBdr>
              <w:divsChild>
                <w:div w:id="132836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876004">
          <w:marLeft w:val="0"/>
          <w:marRight w:val="0"/>
          <w:marTop w:val="0"/>
          <w:marBottom w:val="0"/>
          <w:divBdr>
            <w:top w:val="none" w:sz="0" w:space="0" w:color="auto"/>
            <w:left w:val="none" w:sz="0" w:space="0" w:color="auto"/>
            <w:bottom w:val="none" w:sz="0" w:space="0" w:color="auto"/>
            <w:right w:val="none" w:sz="0" w:space="0" w:color="auto"/>
          </w:divBdr>
        </w:div>
      </w:divsChild>
    </w:div>
    <w:div w:id="1098870499">
      <w:bodyDiv w:val="1"/>
      <w:marLeft w:val="0"/>
      <w:marRight w:val="0"/>
      <w:marTop w:val="0"/>
      <w:marBottom w:val="0"/>
      <w:divBdr>
        <w:top w:val="none" w:sz="0" w:space="0" w:color="auto"/>
        <w:left w:val="none" w:sz="0" w:space="0" w:color="auto"/>
        <w:bottom w:val="none" w:sz="0" w:space="0" w:color="auto"/>
        <w:right w:val="none" w:sz="0" w:space="0" w:color="auto"/>
      </w:divBdr>
      <w:divsChild>
        <w:div w:id="700085538">
          <w:marLeft w:val="0"/>
          <w:marRight w:val="0"/>
          <w:marTop w:val="0"/>
          <w:marBottom w:val="0"/>
          <w:divBdr>
            <w:top w:val="none" w:sz="0" w:space="0" w:color="auto"/>
            <w:left w:val="none" w:sz="0" w:space="0" w:color="auto"/>
            <w:bottom w:val="none" w:sz="0" w:space="0" w:color="auto"/>
            <w:right w:val="none" w:sz="0" w:space="0" w:color="auto"/>
          </w:divBdr>
          <w:divsChild>
            <w:div w:id="701125192">
              <w:marLeft w:val="0"/>
              <w:marRight w:val="0"/>
              <w:marTop w:val="0"/>
              <w:marBottom w:val="0"/>
              <w:divBdr>
                <w:top w:val="none" w:sz="0" w:space="0" w:color="auto"/>
                <w:left w:val="none" w:sz="0" w:space="0" w:color="auto"/>
                <w:bottom w:val="none" w:sz="0" w:space="0" w:color="auto"/>
                <w:right w:val="none" w:sz="0" w:space="0" w:color="auto"/>
              </w:divBdr>
              <w:divsChild>
                <w:div w:id="1703895207">
                  <w:marLeft w:val="0"/>
                  <w:marRight w:val="0"/>
                  <w:marTop w:val="0"/>
                  <w:marBottom w:val="0"/>
                  <w:divBdr>
                    <w:top w:val="none" w:sz="0" w:space="0" w:color="auto"/>
                    <w:left w:val="none" w:sz="0" w:space="0" w:color="auto"/>
                    <w:bottom w:val="none" w:sz="0" w:space="0" w:color="auto"/>
                    <w:right w:val="none" w:sz="0" w:space="0" w:color="auto"/>
                  </w:divBdr>
                </w:div>
                <w:div w:id="229272975">
                  <w:marLeft w:val="0"/>
                  <w:marRight w:val="0"/>
                  <w:marTop w:val="0"/>
                  <w:marBottom w:val="0"/>
                  <w:divBdr>
                    <w:top w:val="none" w:sz="0" w:space="0" w:color="auto"/>
                    <w:left w:val="none" w:sz="0" w:space="0" w:color="auto"/>
                    <w:bottom w:val="none" w:sz="0" w:space="0" w:color="auto"/>
                    <w:right w:val="none" w:sz="0" w:space="0" w:color="auto"/>
                  </w:divBdr>
                  <w:divsChild>
                    <w:div w:id="679353309">
                      <w:marLeft w:val="0"/>
                      <w:marRight w:val="0"/>
                      <w:marTop w:val="0"/>
                      <w:marBottom w:val="0"/>
                      <w:divBdr>
                        <w:top w:val="none" w:sz="0" w:space="0" w:color="auto"/>
                        <w:left w:val="none" w:sz="0" w:space="0" w:color="auto"/>
                        <w:bottom w:val="none" w:sz="0" w:space="0" w:color="auto"/>
                        <w:right w:val="none" w:sz="0" w:space="0" w:color="auto"/>
                      </w:divBdr>
                      <w:divsChild>
                        <w:div w:id="1761415677">
                          <w:marLeft w:val="0"/>
                          <w:marRight w:val="0"/>
                          <w:marTop w:val="0"/>
                          <w:marBottom w:val="0"/>
                          <w:divBdr>
                            <w:top w:val="none" w:sz="0" w:space="0" w:color="auto"/>
                            <w:left w:val="none" w:sz="0" w:space="0" w:color="auto"/>
                            <w:bottom w:val="none" w:sz="0" w:space="0" w:color="auto"/>
                            <w:right w:val="none" w:sz="0" w:space="0" w:color="auto"/>
                          </w:divBdr>
                          <w:divsChild>
                            <w:div w:id="1874728861">
                              <w:marLeft w:val="0"/>
                              <w:marRight w:val="0"/>
                              <w:marTop w:val="0"/>
                              <w:marBottom w:val="0"/>
                              <w:divBdr>
                                <w:top w:val="none" w:sz="0" w:space="0" w:color="auto"/>
                                <w:left w:val="none" w:sz="0" w:space="0" w:color="auto"/>
                                <w:bottom w:val="none" w:sz="0" w:space="0" w:color="auto"/>
                                <w:right w:val="none" w:sz="0" w:space="0" w:color="auto"/>
                              </w:divBdr>
                              <w:divsChild>
                                <w:div w:id="342980549">
                                  <w:marLeft w:val="150"/>
                                  <w:marRight w:val="150"/>
                                  <w:marTop w:val="0"/>
                                  <w:marBottom w:val="0"/>
                                  <w:divBdr>
                                    <w:top w:val="none" w:sz="0" w:space="0" w:color="auto"/>
                                    <w:left w:val="none" w:sz="0" w:space="0" w:color="auto"/>
                                    <w:bottom w:val="none" w:sz="0" w:space="0" w:color="auto"/>
                                    <w:right w:val="none" w:sz="0" w:space="0" w:color="auto"/>
                                  </w:divBdr>
                                  <w:divsChild>
                                    <w:div w:id="106182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18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yperlink" Target="https://www.zeit.de/thema/christian-drosten" TargetMode="External"/><Relationship Id="rId18" Type="http://schemas.openxmlformats.org/officeDocument/2006/relationships/hyperlink" Target="https://news.harvard.edu/gazette/story/2020/06/air-conditioning-may-be-factor-in-covid-19-spread-in-the-south/"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diagramData" Target="diagrams/data1.xml"/><Relationship Id="rId12" Type="http://schemas.openxmlformats.org/officeDocument/2006/relationships/image" Target="media/image1.jpeg"/><Relationship Id="rId17" Type="http://schemas.openxmlformats.org/officeDocument/2006/relationships/hyperlink" Target="https://wwwnc.cdc.gov/eid/article/26/8/20-1274_article" TargetMode="External"/><Relationship Id="rId25" Type="http://schemas.openxmlformats.org/officeDocument/2006/relationships/hyperlink" Target="https://www.zeit.de/wissen/gesundheit/coronavirus-echtzeit-karte-deutschland-landkreise-infektionen-ausbreitung%207.09.2020" TargetMode="External"/><Relationship Id="rId2" Type="http://schemas.openxmlformats.org/officeDocument/2006/relationships/styles" Target="styles.xml"/><Relationship Id="rId16" Type="http://schemas.openxmlformats.org/officeDocument/2006/relationships/hyperlink" Target="https://wwwnc.cdc.gov/eid/article/26/7/20-0764_article" TargetMode="External"/><Relationship Id="rId20" Type="http://schemas.openxmlformats.org/officeDocument/2006/relationships/hyperlink" Target="https://www.zeit.de/wissen/gesundheit/2020-07/covid-19-forschung-aktuell-pandemie-coronavirus-faq" TargetMode="Externa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s://www.zeit.de/wissen/gesundheit/2020-05/virusuebertragung-corona-singen-sprechen-infektionsgefahr-verzicht" TargetMode="External"/><Relationship Id="rId23" Type="http://schemas.openxmlformats.org/officeDocument/2006/relationships/image" Target="media/image3.png"/><Relationship Id="rId28" Type="http://schemas.openxmlformats.org/officeDocument/2006/relationships/theme" Target="theme/theme1.xml"/><Relationship Id="rId10" Type="http://schemas.openxmlformats.org/officeDocument/2006/relationships/diagramColors" Target="diagrams/colors1.xml"/><Relationship Id="rId19" Type="http://schemas.openxmlformats.org/officeDocument/2006/relationships/hyperlink" Target="https://www.zeit.de/gesellschaft/zeitgeschehen/2020-07/rueckkehr-urlauber-coronavirus-risiko-zweite-infektionswelle" TargetMode="Externa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yperlink" Target="https://www.ndr.de/nachrichten/info/40-Jetzt-ist-Alltagsverstand-gefragt,audio681130.html" TargetMode="External"/><Relationship Id="rId22" Type="http://schemas.openxmlformats.org/officeDocument/2006/relationships/hyperlink" Target="https://www.zeit.de/wissen/gesundheit/2020-09/coronavirus-zweite-welle-infektionsgefahr-risikogebiete-reisebeschraenkungen-christian-drosten%207.09.2020" TargetMode="Externa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EF1C49A-B67E-5347-8EEF-950E408A2BFE}" type="doc">
      <dgm:prSet loTypeId="urn:microsoft.com/office/officeart/2005/8/layout/chevron2" loCatId="" qsTypeId="urn:microsoft.com/office/officeart/2005/8/quickstyle/simple1" qsCatId="simple" csTypeId="urn:microsoft.com/office/officeart/2005/8/colors/colorful1" csCatId="colorful" phldr="1"/>
      <dgm:spPr/>
      <dgm:t>
        <a:bodyPr/>
        <a:lstStyle/>
        <a:p>
          <a:endParaRPr lang="fr-FR"/>
        </a:p>
      </dgm:t>
    </dgm:pt>
    <dgm:pt modelId="{E971719C-89E1-0746-9004-7DEC7712152F}">
      <dgm:prSet phldrT="[Texte]" custT="1"/>
      <dgm:spPr/>
      <dgm:t>
        <a:bodyPr/>
        <a:lstStyle/>
        <a:p>
          <a:pPr algn="ctr"/>
          <a:r>
            <a:rPr lang="fr-FR" sz="1000" b="1"/>
            <a:t>Thème </a:t>
          </a:r>
          <a:r>
            <a:rPr lang="fr-FR" sz="700" b="1"/>
            <a:t> </a:t>
          </a:r>
        </a:p>
      </dgm:t>
    </dgm:pt>
    <dgm:pt modelId="{72BAC311-536C-A34B-B2EE-0C9F4C4A0AF1}" type="parTrans" cxnId="{19A25E4F-19F4-814B-972A-AD213F6C201A}">
      <dgm:prSet/>
      <dgm:spPr/>
      <dgm:t>
        <a:bodyPr/>
        <a:lstStyle/>
        <a:p>
          <a:endParaRPr lang="fr-FR"/>
        </a:p>
      </dgm:t>
    </dgm:pt>
    <dgm:pt modelId="{2C45E432-2BA0-6A43-8C97-A5AC1FB05FB8}" type="sibTrans" cxnId="{19A25E4F-19F4-814B-972A-AD213F6C201A}">
      <dgm:prSet/>
      <dgm:spPr/>
      <dgm:t>
        <a:bodyPr/>
        <a:lstStyle/>
        <a:p>
          <a:endParaRPr lang="fr-FR"/>
        </a:p>
      </dgm:t>
    </dgm:pt>
    <dgm:pt modelId="{2E5FDCC1-96C1-6849-ABC5-4782219A1BA6}">
      <dgm:prSet phldrT="[Texte]"/>
      <dgm:spPr/>
      <dgm:t>
        <a:bodyPr/>
        <a:lstStyle/>
        <a:p>
          <a:r>
            <a:rPr lang="fr-FR"/>
            <a:t>La pandémie Covid 19</a:t>
          </a:r>
        </a:p>
      </dgm:t>
    </dgm:pt>
    <dgm:pt modelId="{776BEFED-BA2B-2144-A795-CFE438E6DBDD}" type="parTrans" cxnId="{84CB5E5A-5BB7-CE40-8A49-878028BE883C}">
      <dgm:prSet/>
      <dgm:spPr/>
      <dgm:t>
        <a:bodyPr/>
        <a:lstStyle/>
        <a:p>
          <a:endParaRPr lang="fr-FR"/>
        </a:p>
      </dgm:t>
    </dgm:pt>
    <dgm:pt modelId="{B6B7E44C-5833-B440-97E8-6E192C8B8B13}" type="sibTrans" cxnId="{84CB5E5A-5BB7-CE40-8A49-878028BE883C}">
      <dgm:prSet/>
      <dgm:spPr/>
      <dgm:t>
        <a:bodyPr/>
        <a:lstStyle/>
        <a:p>
          <a:endParaRPr lang="fr-FR"/>
        </a:p>
      </dgm:t>
    </dgm:pt>
    <dgm:pt modelId="{50117857-36C7-5E4B-8D97-22AB5A48C725}">
      <dgm:prSet phldrT="[Texte]" custT="1"/>
      <dgm:spPr/>
      <dgm:t>
        <a:bodyPr/>
        <a:lstStyle/>
        <a:p>
          <a:r>
            <a:rPr lang="fr-FR" sz="900" b="1"/>
            <a:t>Modalités pédagogiques</a:t>
          </a:r>
        </a:p>
      </dgm:t>
    </dgm:pt>
    <dgm:pt modelId="{19CAAD10-B7AA-B049-A1AA-75291E9C2E08}" type="parTrans" cxnId="{F6F1D576-ADB5-144A-902D-1CE685089482}">
      <dgm:prSet/>
      <dgm:spPr/>
      <dgm:t>
        <a:bodyPr/>
        <a:lstStyle/>
        <a:p>
          <a:endParaRPr lang="fr-FR"/>
        </a:p>
      </dgm:t>
    </dgm:pt>
    <dgm:pt modelId="{1475E51C-0D1E-274D-B548-9830A4131431}" type="sibTrans" cxnId="{F6F1D576-ADB5-144A-902D-1CE685089482}">
      <dgm:prSet/>
      <dgm:spPr/>
      <dgm:t>
        <a:bodyPr/>
        <a:lstStyle/>
        <a:p>
          <a:endParaRPr lang="fr-FR"/>
        </a:p>
      </dgm:t>
    </dgm:pt>
    <dgm:pt modelId="{0AFE128D-887B-8D42-8EAC-09D355672D14}">
      <dgm:prSet phldrT="[Texte]"/>
      <dgm:spPr/>
      <dgm:t>
        <a:bodyPr/>
        <a:lstStyle/>
        <a:p>
          <a:r>
            <a:rPr lang="fr-FR"/>
            <a:t>Travail en groupe</a:t>
          </a:r>
        </a:p>
      </dgm:t>
    </dgm:pt>
    <dgm:pt modelId="{E96E3AAC-AE1A-A741-9B3B-AC58B37FF723}" type="parTrans" cxnId="{B256AC17-C0B6-7344-BDAC-9127877CACD9}">
      <dgm:prSet/>
      <dgm:spPr/>
      <dgm:t>
        <a:bodyPr/>
        <a:lstStyle/>
        <a:p>
          <a:endParaRPr lang="fr-FR"/>
        </a:p>
      </dgm:t>
    </dgm:pt>
    <dgm:pt modelId="{BDDFDEA1-ED5F-0649-9FA8-FA00748B7EFA}" type="sibTrans" cxnId="{B256AC17-C0B6-7344-BDAC-9127877CACD9}">
      <dgm:prSet/>
      <dgm:spPr/>
      <dgm:t>
        <a:bodyPr/>
        <a:lstStyle/>
        <a:p>
          <a:endParaRPr lang="fr-FR"/>
        </a:p>
      </dgm:t>
    </dgm:pt>
    <dgm:pt modelId="{3ECA72C7-DD91-CD46-9B8E-FDB6D197E9E5}">
      <dgm:prSet phldrT="[Texte]" custT="1"/>
      <dgm:spPr/>
      <dgm:t>
        <a:bodyPr/>
        <a:lstStyle/>
        <a:p>
          <a:r>
            <a:rPr lang="fr-FR" sz="900" b="1"/>
            <a:t>Capacités exigibles/ Compétences</a:t>
          </a:r>
        </a:p>
      </dgm:t>
    </dgm:pt>
    <dgm:pt modelId="{694D0C20-5F12-E445-B704-A29B41643EAE}" type="parTrans" cxnId="{C6836DE0-2C68-7647-B458-282E6E90C943}">
      <dgm:prSet/>
      <dgm:spPr/>
      <dgm:t>
        <a:bodyPr/>
        <a:lstStyle/>
        <a:p>
          <a:endParaRPr lang="fr-FR"/>
        </a:p>
      </dgm:t>
    </dgm:pt>
    <dgm:pt modelId="{A8519FA7-646C-334F-821D-F91BD0502D04}" type="sibTrans" cxnId="{C6836DE0-2C68-7647-B458-282E6E90C943}">
      <dgm:prSet/>
      <dgm:spPr/>
      <dgm:t>
        <a:bodyPr/>
        <a:lstStyle/>
        <a:p>
          <a:endParaRPr lang="fr-FR"/>
        </a:p>
      </dgm:t>
    </dgm:pt>
    <dgm:pt modelId="{EA740FE0-9A65-4D40-AB32-9890CB6E08AD}">
      <dgm:prSet phldrT="[Texte]"/>
      <dgm:spPr/>
      <dgm:t>
        <a:bodyPr/>
        <a:lstStyle/>
        <a:p>
          <a:endParaRPr lang="fr-FR"/>
        </a:p>
      </dgm:t>
    </dgm:pt>
    <dgm:pt modelId="{8ECAF0B7-2770-D041-A036-6CE646D59AD9}" type="parTrans" cxnId="{038D9361-C087-A645-A081-1FB2D698F21C}">
      <dgm:prSet/>
      <dgm:spPr/>
      <dgm:t>
        <a:bodyPr/>
        <a:lstStyle/>
        <a:p>
          <a:endParaRPr lang="fr-FR"/>
        </a:p>
      </dgm:t>
    </dgm:pt>
    <dgm:pt modelId="{B4E25289-42B5-C241-8AED-939501197888}" type="sibTrans" cxnId="{038D9361-C087-A645-A081-1FB2D698F21C}">
      <dgm:prSet/>
      <dgm:spPr/>
      <dgm:t>
        <a:bodyPr/>
        <a:lstStyle/>
        <a:p>
          <a:endParaRPr lang="fr-FR"/>
        </a:p>
      </dgm:t>
    </dgm:pt>
    <dgm:pt modelId="{B235EC46-42E5-0741-AC16-806D4182109E}">
      <dgm:prSet custT="1"/>
      <dgm:spPr/>
      <dgm:t>
        <a:bodyPr/>
        <a:lstStyle/>
        <a:p>
          <a:r>
            <a:rPr lang="fr-FR" sz="1200" b="1"/>
            <a:t>Objectifs</a:t>
          </a:r>
        </a:p>
      </dgm:t>
    </dgm:pt>
    <dgm:pt modelId="{4CE0842C-4C60-8340-AFF1-EAB287793C2F}" type="parTrans" cxnId="{D78B1864-86E9-4040-916E-8C144E2740EF}">
      <dgm:prSet/>
      <dgm:spPr/>
      <dgm:t>
        <a:bodyPr/>
        <a:lstStyle/>
        <a:p>
          <a:endParaRPr lang="fr-FR"/>
        </a:p>
      </dgm:t>
    </dgm:pt>
    <dgm:pt modelId="{81C0B647-BE1B-A14A-942F-073C4C4D2178}" type="sibTrans" cxnId="{D78B1864-86E9-4040-916E-8C144E2740EF}">
      <dgm:prSet/>
      <dgm:spPr/>
      <dgm:t>
        <a:bodyPr/>
        <a:lstStyle/>
        <a:p>
          <a:endParaRPr lang="fr-FR"/>
        </a:p>
      </dgm:t>
    </dgm:pt>
    <dgm:pt modelId="{EB024416-A1DF-F248-ABC4-7B73D7094846}">
      <dgm:prSet custT="1"/>
      <dgm:spPr/>
      <dgm:t>
        <a:bodyPr/>
        <a:lstStyle/>
        <a:p>
          <a:r>
            <a:rPr lang="fr-FR" sz="1000" b="1"/>
            <a:t>Durée </a:t>
          </a:r>
        </a:p>
      </dgm:t>
    </dgm:pt>
    <dgm:pt modelId="{29A230D6-822F-DD48-AB9F-8FA7C9C72071}" type="parTrans" cxnId="{8549F6ED-9609-A04A-A5D6-570A9527C406}">
      <dgm:prSet/>
      <dgm:spPr/>
      <dgm:t>
        <a:bodyPr/>
        <a:lstStyle/>
        <a:p>
          <a:endParaRPr lang="fr-FR"/>
        </a:p>
      </dgm:t>
    </dgm:pt>
    <dgm:pt modelId="{DA424F0A-FA82-6843-9FFC-DE0460A00EAA}" type="sibTrans" cxnId="{8549F6ED-9609-A04A-A5D6-570A9527C406}">
      <dgm:prSet/>
      <dgm:spPr/>
      <dgm:t>
        <a:bodyPr/>
        <a:lstStyle/>
        <a:p>
          <a:endParaRPr lang="fr-FR"/>
        </a:p>
      </dgm:t>
    </dgm:pt>
    <dgm:pt modelId="{6958EB0E-9C01-4C44-BCA2-B08F89514D6C}">
      <dgm:prSet/>
      <dgm:spPr/>
      <dgm:t>
        <a:bodyPr/>
        <a:lstStyle/>
        <a:p>
          <a:r>
            <a:rPr lang="fr-FR"/>
            <a:t>Comparer la prise en charge d'une pandémie entre L'allemagne et la France en l'exprimant à l'oral et en allemand. </a:t>
          </a:r>
        </a:p>
      </dgm:t>
    </dgm:pt>
    <dgm:pt modelId="{6EEFC951-3E83-564E-8CEC-BEE1B64D95FE}" type="parTrans" cxnId="{3DD872C8-BEE0-6C41-9A74-E9EBF79B0E84}">
      <dgm:prSet/>
      <dgm:spPr/>
      <dgm:t>
        <a:bodyPr/>
        <a:lstStyle/>
        <a:p>
          <a:endParaRPr lang="fr-FR"/>
        </a:p>
      </dgm:t>
    </dgm:pt>
    <dgm:pt modelId="{7EBFD137-4213-D545-B5BF-E7B554146D08}" type="sibTrans" cxnId="{3DD872C8-BEE0-6C41-9A74-E9EBF79B0E84}">
      <dgm:prSet/>
      <dgm:spPr/>
      <dgm:t>
        <a:bodyPr/>
        <a:lstStyle/>
        <a:p>
          <a:endParaRPr lang="fr-FR"/>
        </a:p>
      </dgm:t>
    </dgm:pt>
    <dgm:pt modelId="{35A7EB81-7C10-B24C-B653-52CE89F26319}">
      <dgm:prSet/>
      <dgm:spPr/>
      <dgm:t>
        <a:bodyPr/>
        <a:lstStyle/>
        <a:p>
          <a:pPr algn="l"/>
          <a:r>
            <a:rPr lang="fr-FR"/>
            <a:t>4 H </a:t>
          </a:r>
        </a:p>
      </dgm:t>
    </dgm:pt>
    <dgm:pt modelId="{C92A6696-AC5B-A54D-8507-9D0874B2D281}" type="parTrans" cxnId="{C741ED7C-644E-1D4E-AAAA-D0E5E482E646}">
      <dgm:prSet/>
      <dgm:spPr/>
      <dgm:t>
        <a:bodyPr/>
        <a:lstStyle/>
        <a:p>
          <a:endParaRPr lang="fr-FR"/>
        </a:p>
      </dgm:t>
    </dgm:pt>
    <dgm:pt modelId="{609F3AA8-F68A-4F42-8067-71BB24527DE3}" type="sibTrans" cxnId="{C741ED7C-644E-1D4E-AAAA-D0E5E482E646}">
      <dgm:prSet/>
      <dgm:spPr/>
      <dgm:t>
        <a:bodyPr/>
        <a:lstStyle/>
        <a:p>
          <a:endParaRPr lang="fr-FR"/>
        </a:p>
      </dgm:t>
    </dgm:pt>
    <dgm:pt modelId="{157168CA-9AE9-CA4D-B922-6316D3258C01}">
      <dgm:prSet phldrT="[Texte]"/>
      <dgm:spPr/>
      <dgm:t>
        <a:bodyPr/>
        <a:lstStyle/>
        <a:p>
          <a:r>
            <a:rPr lang="fr-FR"/>
            <a:t>présentation orale</a:t>
          </a:r>
        </a:p>
      </dgm:t>
    </dgm:pt>
    <dgm:pt modelId="{C070C509-6CC7-2242-AA25-6D36953B0970}" type="parTrans" cxnId="{C6CDB5FC-A897-7147-8F11-443230816F11}">
      <dgm:prSet/>
      <dgm:spPr/>
      <dgm:t>
        <a:bodyPr/>
        <a:lstStyle/>
        <a:p>
          <a:endParaRPr lang="fr-FR"/>
        </a:p>
      </dgm:t>
    </dgm:pt>
    <dgm:pt modelId="{96D3D97F-F458-AD4A-8BDC-41F37806E6DD}" type="sibTrans" cxnId="{C6CDB5FC-A897-7147-8F11-443230816F11}">
      <dgm:prSet/>
      <dgm:spPr/>
      <dgm:t>
        <a:bodyPr/>
        <a:lstStyle/>
        <a:p>
          <a:endParaRPr lang="fr-FR"/>
        </a:p>
      </dgm:t>
    </dgm:pt>
    <dgm:pt modelId="{8CB4D8F4-EC2B-564B-AE34-7DC838717694}">
      <dgm:prSet/>
      <dgm:spPr/>
      <dgm:t>
        <a:bodyPr/>
        <a:lstStyle/>
        <a:p>
          <a:pPr>
            <a:buFont typeface="Calibri" panose="020F0502020204030204" pitchFamily="34" charset="0"/>
            <a:buChar char="-"/>
          </a:pPr>
          <a:r>
            <a:rPr lang="fr-FR"/>
            <a:t>Extraire, analyser et synthétiser des données</a:t>
          </a:r>
        </a:p>
      </dgm:t>
    </dgm:pt>
    <dgm:pt modelId="{D3C264EE-3923-E94A-8A66-A41D2251EEA1}" type="parTrans" cxnId="{8FB6F283-6937-F44B-98AB-CAB944A140BF}">
      <dgm:prSet/>
      <dgm:spPr/>
      <dgm:t>
        <a:bodyPr/>
        <a:lstStyle/>
        <a:p>
          <a:endParaRPr lang="fr-FR"/>
        </a:p>
      </dgm:t>
    </dgm:pt>
    <dgm:pt modelId="{99A3C098-52D7-2E44-900C-6C1352E62A59}" type="sibTrans" cxnId="{8FB6F283-6937-F44B-98AB-CAB944A140BF}">
      <dgm:prSet/>
      <dgm:spPr/>
      <dgm:t>
        <a:bodyPr/>
        <a:lstStyle/>
        <a:p>
          <a:endParaRPr lang="fr-FR"/>
        </a:p>
      </dgm:t>
    </dgm:pt>
    <dgm:pt modelId="{33C70309-86C4-6D4A-BE18-F3E2857143E9}">
      <dgm:prSet/>
      <dgm:spPr/>
      <dgm:t>
        <a:bodyPr/>
        <a:lstStyle/>
        <a:p>
          <a:pPr>
            <a:buFont typeface="Calibri" panose="020F0502020204030204" pitchFamily="34" charset="0"/>
            <a:buChar char="-"/>
          </a:pPr>
          <a:r>
            <a:rPr lang="fr-FR"/>
            <a:t>Produire des informations pertinentes</a:t>
          </a:r>
        </a:p>
      </dgm:t>
    </dgm:pt>
    <dgm:pt modelId="{5E0D78CD-DAE0-764A-8145-0C8788439DB5}" type="parTrans" cxnId="{5A6E7908-C894-EB40-B1B2-8A528C3E0773}">
      <dgm:prSet/>
      <dgm:spPr/>
      <dgm:t>
        <a:bodyPr/>
        <a:lstStyle/>
        <a:p>
          <a:endParaRPr lang="fr-FR"/>
        </a:p>
      </dgm:t>
    </dgm:pt>
    <dgm:pt modelId="{C2AE7914-B889-9343-826C-AB5699F30D9E}" type="sibTrans" cxnId="{5A6E7908-C894-EB40-B1B2-8A528C3E0773}">
      <dgm:prSet/>
      <dgm:spPr/>
      <dgm:t>
        <a:bodyPr/>
        <a:lstStyle/>
        <a:p>
          <a:endParaRPr lang="fr-FR"/>
        </a:p>
      </dgm:t>
    </dgm:pt>
    <dgm:pt modelId="{B6789593-8950-B642-833B-91C937ADF33D}">
      <dgm:prSet/>
      <dgm:spPr/>
      <dgm:t>
        <a:bodyPr/>
        <a:lstStyle/>
        <a:p>
          <a:pPr>
            <a:buFont typeface="Calibri" panose="020F0502020204030204" pitchFamily="34" charset="0"/>
            <a:buChar char="-"/>
          </a:pPr>
          <a:r>
            <a:rPr lang="fr-FR"/>
            <a:t>Communiquer, s’exprimer à l’écrit et à l’oral</a:t>
          </a:r>
        </a:p>
      </dgm:t>
    </dgm:pt>
    <dgm:pt modelId="{A6BF391B-2E0D-3241-90A2-D7B2764520F2}" type="parTrans" cxnId="{A82D8136-C360-9545-B95C-48B89FE4717E}">
      <dgm:prSet/>
      <dgm:spPr/>
      <dgm:t>
        <a:bodyPr/>
        <a:lstStyle/>
        <a:p>
          <a:endParaRPr lang="fr-FR"/>
        </a:p>
      </dgm:t>
    </dgm:pt>
    <dgm:pt modelId="{D1B04CBB-2D13-C34A-B8E1-40F6419E94D7}" type="sibTrans" cxnId="{A82D8136-C360-9545-B95C-48B89FE4717E}">
      <dgm:prSet/>
      <dgm:spPr/>
      <dgm:t>
        <a:bodyPr/>
        <a:lstStyle/>
        <a:p>
          <a:endParaRPr lang="fr-FR"/>
        </a:p>
      </dgm:t>
    </dgm:pt>
    <dgm:pt modelId="{D0ED18EB-4FD7-DA45-9CAE-F7396F1FEF4B}" type="pres">
      <dgm:prSet presAssocID="{3EF1C49A-B67E-5347-8EEF-950E408A2BFE}" presName="linearFlow" presStyleCnt="0">
        <dgm:presLayoutVars>
          <dgm:dir/>
          <dgm:animLvl val="lvl"/>
          <dgm:resizeHandles val="exact"/>
        </dgm:presLayoutVars>
      </dgm:prSet>
      <dgm:spPr/>
    </dgm:pt>
    <dgm:pt modelId="{C56A5EFE-5004-D44C-81BE-CE8734632B0B}" type="pres">
      <dgm:prSet presAssocID="{E971719C-89E1-0746-9004-7DEC7712152F}" presName="composite" presStyleCnt="0"/>
      <dgm:spPr/>
    </dgm:pt>
    <dgm:pt modelId="{FCEDF67D-212E-C54D-AEBF-8BD68C4577CC}" type="pres">
      <dgm:prSet presAssocID="{E971719C-89E1-0746-9004-7DEC7712152F}" presName="parentText" presStyleLbl="alignNode1" presStyleIdx="0" presStyleCnt="5" custLinFactNeighborX="6132" custLinFactNeighborY="-71">
        <dgm:presLayoutVars>
          <dgm:chMax val="1"/>
          <dgm:bulletEnabled val="1"/>
        </dgm:presLayoutVars>
      </dgm:prSet>
      <dgm:spPr/>
    </dgm:pt>
    <dgm:pt modelId="{AA776A7C-1A8D-9A41-B5D5-5D8796D5FA0F}" type="pres">
      <dgm:prSet presAssocID="{E971719C-89E1-0746-9004-7DEC7712152F}" presName="descendantText" presStyleLbl="alignAcc1" presStyleIdx="0" presStyleCnt="5" custLinFactNeighborX="0" custLinFactNeighborY="-110">
        <dgm:presLayoutVars>
          <dgm:bulletEnabled val="1"/>
        </dgm:presLayoutVars>
      </dgm:prSet>
      <dgm:spPr/>
    </dgm:pt>
    <dgm:pt modelId="{D60F4EE0-EF0F-6B45-A0B7-21988348B751}" type="pres">
      <dgm:prSet presAssocID="{2C45E432-2BA0-6A43-8C97-A5AC1FB05FB8}" presName="sp" presStyleCnt="0"/>
      <dgm:spPr/>
    </dgm:pt>
    <dgm:pt modelId="{1360A31F-4203-154D-8D31-950A2FB0E285}" type="pres">
      <dgm:prSet presAssocID="{50117857-36C7-5E4B-8D97-22AB5A48C725}" presName="composite" presStyleCnt="0"/>
      <dgm:spPr/>
    </dgm:pt>
    <dgm:pt modelId="{9B5026A0-7AC6-6943-BC11-7EE1AA7257C9}" type="pres">
      <dgm:prSet presAssocID="{50117857-36C7-5E4B-8D97-22AB5A48C725}" presName="parentText" presStyleLbl="alignNode1" presStyleIdx="1" presStyleCnt="5">
        <dgm:presLayoutVars>
          <dgm:chMax val="1"/>
          <dgm:bulletEnabled val="1"/>
        </dgm:presLayoutVars>
      </dgm:prSet>
      <dgm:spPr/>
    </dgm:pt>
    <dgm:pt modelId="{0E81EFFD-046F-B640-8A60-A9FFA88C507A}" type="pres">
      <dgm:prSet presAssocID="{50117857-36C7-5E4B-8D97-22AB5A48C725}" presName="descendantText" presStyleLbl="alignAcc1" presStyleIdx="1" presStyleCnt="5">
        <dgm:presLayoutVars>
          <dgm:bulletEnabled val="1"/>
        </dgm:presLayoutVars>
      </dgm:prSet>
      <dgm:spPr/>
    </dgm:pt>
    <dgm:pt modelId="{8FCEB522-BB3B-9E48-B889-1A1FC1A827F9}" type="pres">
      <dgm:prSet presAssocID="{1475E51C-0D1E-274D-B548-9830A4131431}" presName="sp" presStyleCnt="0"/>
      <dgm:spPr/>
    </dgm:pt>
    <dgm:pt modelId="{4ED85733-0FD7-C74C-854B-A941C781809B}" type="pres">
      <dgm:prSet presAssocID="{3ECA72C7-DD91-CD46-9B8E-FDB6D197E9E5}" presName="composite" presStyleCnt="0"/>
      <dgm:spPr/>
    </dgm:pt>
    <dgm:pt modelId="{D0210688-E081-7D4A-830A-B859838FF42E}" type="pres">
      <dgm:prSet presAssocID="{3ECA72C7-DD91-CD46-9B8E-FDB6D197E9E5}" presName="parentText" presStyleLbl="alignNode1" presStyleIdx="2" presStyleCnt="5" custLinFactNeighborX="0" custLinFactNeighborY="1696">
        <dgm:presLayoutVars>
          <dgm:chMax val="1"/>
          <dgm:bulletEnabled val="1"/>
        </dgm:presLayoutVars>
      </dgm:prSet>
      <dgm:spPr/>
    </dgm:pt>
    <dgm:pt modelId="{1B7F9220-9CC6-B64D-96F8-199D6A9B495E}" type="pres">
      <dgm:prSet presAssocID="{3ECA72C7-DD91-CD46-9B8E-FDB6D197E9E5}" presName="descendantText" presStyleLbl="alignAcc1" presStyleIdx="2" presStyleCnt="5">
        <dgm:presLayoutVars>
          <dgm:bulletEnabled val="1"/>
        </dgm:presLayoutVars>
      </dgm:prSet>
      <dgm:spPr/>
    </dgm:pt>
    <dgm:pt modelId="{1FD58631-1EB4-FA4D-BC88-AFF44FFC6AB8}" type="pres">
      <dgm:prSet presAssocID="{A8519FA7-646C-334F-821D-F91BD0502D04}" presName="sp" presStyleCnt="0"/>
      <dgm:spPr/>
    </dgm:pt>
    <dgm:pt modelId="{7AF9FD5E-9F21-9B48-B116-57B67819E65C}" type="pres">
      <dgm:prSet presAssocID="{B235EC46-42E5-0741-AC16-806D4182109E}" presName="composite" presStyleCnt="0"/>
      <dgm:spPr/>
    </dgm:pt>
    <dgm:pt modelId="{D4319949-6937-5548-BED5-6D83B0CE0F6A}" type="pres">
      <dgm:prSet presAssocID="{B235EC46-42E5-0741-AC16-806D4182109E}" presName="parentText" presStyleLbl="alignNode1" presStyleIdx="3" presStyleCnt="5">
        <dgm:presLayoutVars>
          <dgm:chMax val="1"/>
          <dgm:bulletEnabled val="1"/>
        </dgm:presLayoutVars>
      </dgm:prSet>
      <dgm:spPr/>
    </dgm:pt>
    <dgm:pt modelId="{979E6DA5-B379-F44C-ACD0-EAF38B6FC938}" type="pres">
      <dgm:prSet presAssocID="{B235EC46-42E5-0741-AC16-806D4182109E}" presName="descendantText" presStyleLbl="alignAcc1" presStyleIdx="3" presStyleCnt="5">
        <dgm:presLayoutVars>
          <dgm:bulletEnabled val="1"/>
        </dgm:presLayoutVars>
      </dgm:prSet>
      <dgm:spPr/>
    </dgm:pt>
    <dgm:pt modelId="{03ED493A-27A2-C14D-B521-7B0844C71703}" type="pres">
      <dgm:prSet presAssocID="{81C0B647-BE1B-A14A-942F-073C4C4D2178}" presName="sp" presStyleCnt="0"/>
      <dgm:spPr/>
    </dgm:pt>
    <dgm:pt modelId="{39143A0B-D0D5-DF47-9F0A-DD82334BC8DA}" type="pres">
      <dgm:prSet presAssocID="{EB024416-A1DF-F248-ABC4-7B73D7094846}" presName="composite" presStyleCnt="0"/>
      <dgm:spPr/>
    </dgm:pt>
    <dgm:pt modelId="{9B863567-EEF8-3C46-9A29-135B055C37F5}" type="pres">
      <dgm:prSet presAssocID="{EB024416-A1DF-F248-ABC4-7B73D7094846}" presName="parentText" presStyleLbl="alignNode1" presStyleIdx="4" presStyleCnt="5">
        <dgm:presLayoutVars>
          <dgm:chMax val="1"/>
          <dgm:bulletEnabled val="1"/>
        </dgm:presLayoutVars>
      </dgm:prSet>
      <dgm:spPr/>
    </dgm:pt>
    <dgm:pt modelId="{D5C841ED-5946-2E4F-BD28-14F533D6279A}" type="pres">
      <dgm:prSet presAssocID="{EB024416-A1DF-F248-ABC4-7B73D7094846}" presName="descendantText" presStyleLbl="alignAcc1" presStyleIdx="4" presStyleCnt="5">
        <dgm:presLayoutVars>
          <dgm:bulletEnabled val="1"/>
        </dgm:presLayoutVars>
      </dgm:prSet>
      <dgm:spPr/>
    </dgm:pt>
  </dgm:ptLst>
  <dgm:cxnLst>
    <dgm:cxn modelId="{5A6E7908-C894-EB40-B1B2-8A528C3E0773}" srcId="{3ECA72C7-DD91-CD46-9B8E-FDB6D197E9E5}" destId="{33C70309-86C4-6D4A-BE18-F3E2857143E9}" srcOrd="2" destOrd="0" parTransId="{5E0D78CD-DAE0-764A-8145-0C8788439DB5}" sibTransId="{C2AE7914-B889-9343-826C-AB5699F30D9E}"/>
    <dgm:cxn modelId="{B256AC17-C0B6-7344-BDAC-9127877CACD9}" srcId="{50117857-36C7-5E4B-8D97-22AB5A48C725}" destId="{0AFE128D-887B-8D42-8EAC-09D355672D14}" srcOrd="0" destOrd="0" parTransId="{E96E3AAC-AE1A-A741-9B3B-AC58B37FF723}" sibTransId="{BDDFDEA1-ED5F-0649-9FA8-FA00748B7EFA}"/>
    <dgm:cxn modelId="{92B2FA1B-BED8-9B4D-927C-3E94B296F40D}" type="presOf" srcId="{B235EC46-42E5-0741-AC16-806D4182109E}" destId="{D4319949-6937-5548-BED5-6D83B0CE0F6A}" srcOrd="0" destOrd="0" presId="urn:microsoft.com/office/officeart/2005/8/layout/chevron2"/>
    <dgm:cxn modelId="{64DDD834-E9A3-5E4E-95A7-C463303A512E}" type="presOf" srcId="{B6789593-8950-B642-833B-91C937ADF33D}" destId="{1B7F9220-9CC6-B64D-96F8-199D6A9B495E}" srcOrd="0" destOrd="3" presId="urn:microsoft.com/office/officeart/2005/8/layout/chevron2"/>
    <dgm:cxn modelId="{A82D8136-C360-9545-B95C-48B89FE4717E}" srcId="{3ECA72C7-DD91-CD46-9B8E-FDB6D197E9E5}" destId="{B6789593-8950-B642-833B-91C937ADF33D}" srcOrd="3" destOrd="0" parTransId="{A6BF391B-2E0D-3241-90A2-D7B2764520F2}" sibTransId="{D1B04CBB-2D13-C34A-B8E1-40F6419E94D7}"/>
    <dgm:cxn modelId="{299A973A-0D83-EE46-9B35-EEE7D6D0BA10}" type="presOf" srcId="{35A7EB81-7C10-B24C-B653-52CE89F26319}" destId="{D5C841ED-5946-2E4F-BD28-14F533D6279A}" srcOrd="0" destOrd="0" presId="urn:microsoft.com/office/officeart/2005/8/layout/chevron2"/>
    <dgm:cxn modelId="{19A25E4F-19F4-814B-972A-AD213F6C201A}" srcId="{3EF1C49A-B67E-5347-8EEF-950E408A2BFE}" destId="{E971719C-89E1-0746-9004-7DEC7712152F}" srcOrd="0" destOrd="0" parTransId="{72BAC311-536C-A34B-B2EE-0C9F4C4A0AF1}" sibTransId="{2C45E432-2BA0-6A43-8C97-A5AC1FB05FB8}"/>
    <dgm:cxn modelId="{84CB5E5A-5BB7-CE40-8A49-878028BE883C}" srcId="{E971719C-89E1-0746-9004-7DEC7712152F}" destId="{2E5FDCC1-96C1-6849-ABC5-4782219A1BA6}" srcOrd="0" destOrd="0" parTransId="{776BEFED-BA2B-2144-A795-CFE438E6DBDD}" sibTransId="{B6B7E44C-5833-B440-97E8-6E192C8B8B13}"/>
    <dgm:cxn modelId="{7F9B6B5A-71BD-0148-85B2-78A5CB676F8A}" type="presOf" srcId="{EA740FE0-9A65-4D40-AB32-9890CB6E08AD}" destId="{1B7F9220-9CC6-B64D-96F8-199D6A9B495E}" srcOrd="0" destOrd="0" presId="urn:microsoft.com/office/officeart/2005/8/layout/chevron2"/>
    <dgm:cxn modelId="{038D9361-C087-A645-A081-1FB2D698F21C}" srcId="{3ECA72C7-DD91-CD46-9B8E-FDB6D197E9E5}" destId="{EA740FE0-9A65-4D40-AB32-9890CB6E08AD}" srcOrd="0" destOrd="0" parTransId="{8ECAF0B7-2770-D041-A036-6CE646D59AD9}" sibTransId="{B4E25289-42B5-C241-8AED-939501197888}"/>
    <dgm:cxn modelId="{D78B1864-86E9-4040-916E-8C144E2740EF}" srcId="{3EF1C49A-B67E-5347-8EEF-950E408A2BFE}" destId="{B235EC46-42E5-0741-AC16-806D4182109E}" srcOrd="3" destOrd="0" parTransId="{4CE0842C-4C60-8340-AFF1-EAB287793C2F}" sibTransId="{81C0B647-BE1B-A14A-942F-073C4C4D2178}"/>
    <dgm:cxn modelId="{F6F1D576-ADB5-144A-902D-1CE685089482}" srcId="{3EF1C49A-B67E-5347-8EEF-950E408A2BFE}" destId="{50117857-36C7-5E4B-8D97-22AB5A48C725}" srcOrd="1" destOrd="0" parTransId="{19CAAD10-B7AA-B049-A1AA-75291E9C2E08}" sibTransId="{1475E51C-0D1E-274D-B548-9830A4131431}"/>
    <dgm:cxn modelId="{C741ED7C-644E-1D4E-AAAA-D0E5E482E646}" srcId="{EB024416-A1DF-F248-ABC4-7B73D7094846}" destId="{35A7EB81-7C10-B24C-B653-52CE89F26319}" srcOrd="0" destOrd="0" parTransId="{C92A6696-AC5B-A54D-8507-9D0874B2D281}" sibTransId="{609F3AA8-F68A-4F42-8067-71BB24527DE3}"/>
    <dgm:cxn modelId="{2FFB597E-1517-694C-B8C6-68077A34C131}" type="presOf" srcId="{2E5FDCC1-96C1-6849-ABC5-4782219A1BA6}" destId="{AA776A7C-1A8D-9A41-B5D5-5D8796D5FA0F}" srcOrd="0" destOrd="0" presId="urn:microsoft.com/office/officeart/2005/8/layout/chevron2"/>
    <dgm:cxn modelId="{8FB6F283-6937-F44B-98AB-CAB944A140BF}" srcId="{3ECA72C7-DD91-CD46-9B8E-FDB6D197E9E5}" destId="{8CB4D8F4-EC2B-564B-AE34-7DC838717694}" srcOrd="1" destOrd="0" parTransId="{D3C264EE-3923-E94A-8A66-A41D2251EEA1}" sibTransId="{99A3C098-52D7-2E44-900C-6C1352E62A59}"/>
    <dgm:cxn modelId="{56A03F8A-4900-1448-B4C3-8ABB9AA658A9}" type="presOf" srcId="{3EF1C49A-B67E-5347-8EEF-950E408A2BFE}" destId="{D0ED18EB-4FD7-DA45-9CAE-F7396F1FEF4B}" srcOrd="0" destOrd="0" presId="urn:microsoft.com/office/officeart/2005/8/layout/chevron2"/>
    <dgm:cxn modelId="{055D8692-7C0D-1C49-A4B4-0A524A7D84D4}" type="presOf" srcId="{0AFE128D-887B-8D42-8EAC-09D355672D14}" destId="{0E81EFFD-046F-B640-8A60-A9FFA88C507A}" srcOrd="0" destOrd="0" presId="urn:microsoft.com/office/officeart/2005/8/layout/chevron2"/>
    <dgm:cxn modelId="{6F18DB96-6226-584A-935D-46AC41647A5B}" type="presOf" srcId="{33C70309-86C4-6D4A-BE18-F3E2857143E9}" destId="{1B7F9220-9CC6-B64D-96F8-199D6A9B495E}" srcOrd="0" destOrd="2" presId="urn:microsoft.com/office/officeart/2005/8/layout/chevron2"/>
    <dgm:cxn modelId="{F90D43AC-E80F-E947-B7BA-7B412CA6D818}" type="presOf" srcId="{E971719C-89E1-0746-9004-7DEC7712152F}" destId="{FCEDF67D-212E-C54D-AEBF-8BD68C4577CC}" srcOrd="0" destOrd="0" presId="urn:microsoft.com/office/officeart/2005/8/layout/chevron2"/>
    <dgm:cxn modelId="{090747C7-F1A7-834C-91BA-CE03B3CE7956}" type="presOf" srcId="{50117857-36C7-5E4B-8D97-22AB5A48C725}" destId="{9B5026A0-7AC6-6943-BC11-7EE1AA7257C9}" srcOrd="0" destOrd="0" presId="urn:microsoft.com/office/officeart/2005/8/layout/chevron2"/>
    <dgm:cxn modelId="{3DD872C8-BEE0-6C41-9A74-E9EBF79B0E84}" srcId="{B235EC46-42E5-0741-AC16-806D4182109E}" destId="{6958EB0E-9C01-4C44-BCA2-B08F89514D6C}" srcOrd="0" destOrd="0" parTransId="{6EEFC951-3E83-564E-8CEC-BEE1B64D95FE}" sibTransId="{7EBFD137-4213-D545-B5BF-E7B554146D08}"/>
    <dgm:cxn modelId="{55C56CCA-C9D2-0D4D-B6E7-302F239EEB2F}" type="presOf" srcId="{157168CA-9AE9-CA4D-B922-6316D3258C01}" destId="{0E81EFFD-046F-B640-8A60-A9FFA88C507A}" srcOrd="0" destOrd="1" presId="urn:microsoft.com/office/officeart/2005/8/layout/chevron2"/>
    <dgm:cxn modelId="{92ABF8CC-38D0-8B46-BDD1-059938CBF052}" type="presOf" srcId="{8CB4D8F4-EC2B-564B-AE34-7DC838717694}" destId="{1B7F9220-9CC6-B64D-96F8-199D6A9B495E}" srcOrd="0" destOrd="1" presId="urn:microsoft.com/office/officeart/2005/8/layout/chevron2"/>
    <dgm:cxn modelId="{B8840FD0-1198-A44C-B526-56CA06502D43}" type="presOf" srcId="{3ECA72C7-DD91-CD46-9B8E-FDB6D197E9E5}" destId="{D0210688-E081-7D4A-830A-B859838FF42E}" srcOrd="0" destOrd="0" presId="urn:microsoft.com/office/officeart/2005/8/layout/chevron2"/>
    <dgm:cxn modelId="{38DD6AD3-14AB-E742-A685-2E2EFAB17790}" type="presOf" srcId="{EB024416-A1DF-F248-ABC4-7B73D7094846}" destId="{9B863567-EEF8-3C46-9A29-135B055C37F5}" srcOrd="0" destOrd="0" presId="urn:microsoft.com/office/officeart/2005/8/layout/chevron2"/>
    <dgm:cxn modelId="{BAC9D9D6-6B85-004D-ABC7-7152ADC13129}" type="presOf" srcId="{6958EB0E-9C01-4C44-BCA2-B08F89514D6C}" destId="{979E6DA5-B379-F44C-ACD0-EAF38B6FC938}" srcOrd="0" destOrd="0" presId="urn:microsoft.com/office/officeart/2005/8/layout/chevron2"/>
    <dgm:cxn modelId="{C6836DE0-2C68-7647-B458-282E6E90C943}" srcId="{3EF1C49A-B67E-5347-8EEF-950E408A2BFE}" destId="{3ECA72C7-DD91-CD46-9B8E-FDB6D197E9E5}" srcOrd="2" destOrd="0" parTransId="{694D0C20-5F12-E445-B704-A29B41643EAE}" sibTransId="{A8519FA7-646C-334F-821D-F91BD0502D04}"/>
    <dgm:cxn modelId="{8549F6ED-9609-A04A-A5D6-570A9527C406}" srcId="{3EF1C49A-B67E-5347-8EEF-950E408A2BFE}" destId="{EB024416-A1DF-F248-ABC4-7B73D7094846}" srcOrd="4" destOrd="0" parTransId="{29A230D6-822F-DD48-AB9F-8FA7C9C72071}" sibTransId="{DA424F0A-FA82-6843-9FFC-DE0460A00EAA}"/>
    <dgm:cxn modelId="{C6CDB5FC-A897-7147-8F11-443230816F11}" srcId="{50117857-36C7-5E4B-8D97-22AB5A48C725}" destId="{157168CA-9AE9-CA4D-B922-6316D3258C01}" srcOrd="1" destOrd="0" parTransId="{C070C509-6CC7-2242-AA25-6D36953B0970}" sibTransId="{96D3D97F-F458-AD4A-8BDC-41F37806E6DD}"/>
    <dgm:cxn modelId="{D2B982DB-6726-184C-B49A-61D2506287F2}" type="presParOf" srcId="{D0ED18EB-4FD7-DA45-9CAE-F7396F1FEF4B}" destId="{C56A5EFE-5004-D44C-81BE-CE8734632B0B}" srcOrd="0" destOrd="0" presId="urn:microsoft.com/office/officeart/2005/8/layout/chevron2"/>
    <dgm:cxn modelId="{4580E135-0A02-BB4F-BDB1-0BC5A6DAB69C}" type="presParOf" srcId="{C56A5EFE-5004-D44C-81BE-CE8734632B0B}" destId="{FCEDF67D-212E-C54D-AEBF-8BD68C4577CC}" srcOrd="0" destOrd="0" presId="urn:microsoft.com/office/officeart/2005/8/layout/chevron2"/>
    <dgm:cxn modelId="{D4CAC322-7ECD-9B4E-AD79-321D2B870750}" type="presParOf" srcId="{C56A5EFE-5004-D44C-81BE-CE8734632B0B}" destId="{AA776A7C-1A8D-9A41-B5D5-5D8796D5FA0F}" srcOrd="1" destOrd="0" presId="urn:microsoft.com/office/officeart/2005/8/layout/chevron2"/>
    <dgm:cxn modelId="{32BA8C60-E2A8-774C-A919-AB20304DEFD5}" type="presParOf" srcId="{D0ED18EB-4FD7-DA45-9CAE-F7396F1FEF4B}" destId="{D60F4EE0-EF0F-6B45-A0B7-21988348B751}" srcOrd="1" destOrd="0" presId="urn:microsoft.com/office/officeart/2005/8/layout/chevron2"/>
    <dgm:cxn modelId="{13ED4AA1-DEC9-7A49-9CF1-76F8ECF004D6}" type="presParOf" srcId="{D0ED18EB-4FD7-DA45-9CAE-F7396F1FEF4B}" destId="{1360A31F-4203-154D-8D31-950A2FB0E285}" srcOrd="2" destOrd="0" presId="urn:microsoft.com/office/officeart/2005/8/layout/chevron2"/>
    <dgm:cxn modelId="{082170B5-64DD-7F40-A3BC-19792127994E}" type="presParOf" srcId="{1360A31F-4203-154D-8D31-950A2FB0E285}" destId="{9B5026A0-7AC6-6943-BC11-7EE1AA7257C9}" srcOrd="0" destOrd="0" presId="urn:microsoft.com/office/officeart/2005/8/layout/chevron2"/>
    <dgm:cxn modelId="{EDC1C5E5-CF43-994B-9FEB-24AB493BF26A}" type="presParOf" srcId="{1360A31F-4203-154D-8D31-950A2FB0E285}" destId="{0E81EFFD-046F-B640-8A60-A9FFA88C507A}" srcOrd="1" destOrd="0" presId="urn:microsoft.com/office/officeart/2005/8/layout/chevron2"/>
    <dgm:cxn modelId="{0174133E-7D2A-9D4E-B699-1609B5CA4D4C}" type="presParOf" srcId="{D0ED18EB-4FD7-DA45-9CAE-F7396F1FEF4B}" destId="{8FCEB522-BB3B-9E48-B889-1A1FC1A827F9}" srcOrd="3" destOrd="0" presId="urn:microsoft.com/office/officeart/2005/8/layout/chevron2"/>
    <dgm:cxn modelId="{12F95C04-4EE2-674E-81E7-8B35F80A5CA4}" type="presParOf" srcId="{D0ED18EB-4FD7-DA45-9CAE-F7396F1FEF4B}" destId="{4ED85733-0FD7-C74C-854B-A941C781809B}" srcOrd="4" destOrd="0" presId="urn:microsoft.com/office/officeart/2005/8/layout/chevron2"/>
    <dgm:cxn modelId="{64FFDC9A-031E-284E-97C5-D734FA4CA1E4}" type="presParOf" srcId="{4ED85733-0FD7-C74C-854B-A941C781809B}" destId="{D0210688-E081-7D4A-830A-B859838FF42E}" srcOrd="0" destOrd="0" presId="urn:microsoft.com/office/officeart/2005/8/layout/chevron2"/>
    <dgm:cxn modelId="{37261F8D-45F1-9F44-A13F-2C5D1EBC25E0}" type="presParOf" srcId="{4ED85733-0FD7-C74C-854B-A941C781809B}" destId="{1B7F9220-9CC6-B64D-96F8-199D6A9B495E}" srcOrd="1" destOrd="0" presId="urn:microsoft.com/office/officeart/2005/8/layout/chevron2"/>
    <dgm:cxn modelId="{09491BCE-875F-4C4C-8745-BA22D5165E79}" type="presParOf" srcId="{D0ED18EB-4FD7-DA45-9CAE-F7396F1FEF4B}" destId="{1FD58631-1EB4-FA4D-BC88-AFF44FFC6AB8}" srcOrd="5" destOrd="0" presId="urn:microsoft.com/office/officeart/2005/8/layout/chevron2"/>
    <dgm:cxn modelId="{F0F044D9-6DFF-2947-9CEB-A3A19D7DEF72}" type="presParOf" srcId="{D0ED18EB-4FD7-DA45-9CAE-F7396F1FEF4B}" destId="{7AF9FD5E-9F21-9B48-B116-57B67819E65C}" srcOrd="6" destOrd="0" presId="urn:microsoft.com/office/officeart/2005/8/layout/chevron2"/>
    <dgm:cxn modelId="{4E3C2A9A-CAAB-6948-9BAD-52A8098D14BB}" type="presParOf" srcId="{7AF9FD5E-9F21-9B48-B116-57B67819E65C}" destId="{D4319949-6937-5548-BED5-6D83B0CE0F6A}" srcOrd="0" destOrd="0" presId="urn:microsoft.com/office/officeart/2005/8/layout/chevron2"/>
    <dgm:cxn modelId="{7A62EDE3-683D-294F-8B83-DA28A844FC81}" type="presParOf" srcId="{7AF9FD5E-9F21-9B48-B116-57B67819E65C}" destId="{979E6DA5-B379-F44C-ACD0-EAF38B6FC938}" srcOrd="1" destOrd="0" presId="urn:microsoft.com/office/officeart/2005/8/layout/chevron2"/>
    <dgm:cxn modelId="{B3C80D5F-6295-E542-8BE7-2DA005374BAD}" type="presParOf" srcId="{D0ED18EB-4FD7-DA45-9CAE-F7396F1FEF4B}" destId="{03ED493A-27A2-C14D-B521-7B0844C71703}" srcOrd="7" destOrd="0" presId="urn:microsoft.com/office/officeart/2005/8/layout/chevron2"/>
    <dgm:cxn modelId="{E417EB10-C834-F643-B11B-3D20007AEC15}" type="presParOf" srcId="{D0ED18EB-4FD7-DA45-9CAE-F7396F1FEF4B}" destId="{39143A0B-D0D5-DF47-9F0A-DD82334BC8DA}" srcOrd="8" destOrd="0" presId="urn:microsoft.com/office/officeart/2005/8/layout/chevron2"/>
    <dgm:cxn modelId="{2B7D2B91-946F-D94E-91B5-2C6C5C4BADD4}" type="presParOf" srcId="{39143A0B-D0D5-DF47-9F0A-DD82334BC8DA}" destId="{9B863567-EEF8-3C46-9A29-135B055C37F5}" srcOrd="0" destOrd="0" presId="urn:microsoft.com/office/officeart/2005/8/layout/chevron2"/>
    <dgm:cxn modelId="{83FD93CF-B8DF-504A-82CF-636A199476F1}" type="presParOf" srcId="{39143A0B-D0D5-DF47-9F0A-DD82334BC8DA}" destId="{D5C841ED-5946-2E4F-BD28-14F533D6279A}" srcOrd="1" destOrd="0" presId="urn:microsoft.com/office/officeart/2005/8/layout/chevron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CEDF67D-212E-C54D-AEBF-8BD68C4577CC}">
      <dsp:nvSpPr>
        <dsp:cNvPr id="0" name=""/>
        <dsp:cNvSpPr/>
      </dsp:nvSpPr>
      <dsp:spPr>
        <a:xfrm rot="5400000">
          <a:off x="-158148" y="221546"/>
          <a:ext cx="1476978" cy="1033885"/>
        </a:xfrm>
        <a:prstGeom prst="chevron">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b="1" kern="1200"/>
            <a:t>Thème </a:t>
          </a:r>
          <a:r>
            <a:rPr lang="fr-FR" sz="700" b="1" kern="1200"/>
            <a:t> </a:t>
          </a:r>
        </a:p>
      </dsp:txBody>
      <dsp:txXfrm rot="-5400000">
        <a:off x="63399" y="516943"/>
        <a:ext cx="1033885" cy="443093"/>
      </dsp:txXfrm>
    </dsp:sp>
    <dsp:sp modelId="{AA776A7C-1A8D-9A41-B5D5-5D8796D5FA0F}">
      <dsp:nvSpPr>
        <dsp:cNvPr id="0" name=""/>
        <dsp:cNvSpPr/>
      </dsp:nvSpPr>
      <dsp:spPr>
        <a:xfrm rot="5400000">
          <a:off x="3257376" y="-2223491"/>
          <a:ext cx="960036" cy="5407019"/>
        </a:xfrm>
        <a:prstGeom prst="round2SameRect">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fr-FR" sz="1300" kern="1200"/>
            <a:t>La pandémie Covid 19</a:t>
          </a:r>
        </a:p>
      </dsp:txBody>
      <dsp:txXfrm rot="-5400000">
        <a:off x="1033885" y="46865"/>
        <a:ext cx="5360154" cy="866306"/>
      </dsp:txXfrm>
    </dsp:sp>
    <dsp:sp modelId="{9B5026A0-7AC6-6943-BC11-7EE1AA7257C9}">
      <dsp:nvSpPr>
        <dsp:cNvPr id="0" name=""/>
        <dsp:cNvSpPr/>
      </dsp:nvSpPr>
      <dsp:spPr>
        <a:xfrm rot="5400000">
          <a:off x="-221546" y="1585144"/>
          <a:ext cx="1476978" cy="1033885"/>
        </a:xfrm>
        <a:prstGeom prst="chevron">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b="1" kern="1200"/>
            <a:t>Modalités pédagogiques</a:t>
          </a:r>
        </a:p>
      </dsp:txBody>
      <dsp:txXfrm rot="-5400000">
        <a:off x="1" y="1880541"/>
        <a:ext cx="1033885" cy="443093"/>
      </dsp:txXfrm>
    </dsp:sp>
    <dsp:sp modelId="{0E81EFFD-046F-B640-8A60-A9FFA88C507A}">
      <dsp:nvSpPr>
        <dsp:cNvPr id="0" name=""/>
        <dsp:cNvSpPr/>
      </dsp:nvSpPr>
      <dsp:spPr>
        <a:xfrm rot="5400000">
          <a:off x="3257376" y="-859893"/>
          <a:ext cx="960036" cy="5407019"/>
        </a:xfrm>
        <a:prstGeom prst="round2SameRect">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fr-FR" sz="1300" kern="1200"/>
            <a:t>Travail en groupe</a:t>
          </a:r>
        </a:p>
        <a:p>
          <a:pPr marL="114300" lvl="1" indent="-114300" algn="l" defTabSz="577850">
            <a:lnSpc>
              <a:spcPct val="90000"/>
            </a:lnSpc>
            <a:spcBef>
              <a:spcPct val="0"/>
            </a:spcBef>
            <a:spcAft>
              <a:spcPct val="15000"/>
            </a:spcAft>
            <a:buChar char="•"/>
          </a:pPr>
          <a:r>
            <a:rPr lang="fr-FR" sz="1300" kern="1200"/>
            <a:t>présentation orale</a:t>
          </a:r>
        </a:p>
      </dsp:txBody>
      <dsp:txXfrm rot="-5400000">
        <a:off x="1033885" y="1410463"/>
        <a:ext cx="5360154" cy="866306"/>
      </dsp:txXfrm>
    </dsp:sp>
    <dsp:sp modelId="{D0210688-E081-7D4A-830A-B859838FF42E}">
      <dsp:nvSpPr>
        <dsp:cNvPr id="0" name=""/>
        <dsp:cNvSpPr/>
      </dsp:nvSpPr>
      <dsp:spPr>
        <a:xfrm rot="5400000">
          <a:off x="-221546" y="2973001"/>
          <a:ext cx="1476978" cy="1033885"/>
        </a:xfrm>
        <a:prstGeom prst="chevron">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b="1" kern="1200"/>
            <a:t>Capacités exigibles/ Compétences</a:t>
          </a:r>
        </a:p>
      </dsp:txBody>
      <dsp:txXfrm rot="-5400000">
        <a:off x="1" y="3268398"/>
        <a:ext cx="1033885" cy="443093"/>
      </dsp:txXfrm>
    </dsp:sp>
    <dsp:sp modelId="{1B7F9220-9CC6-B64D-96F8-199D6A9B495E}">
      <dsp:nvSpPr>
        <dsp:cNvPr id="0" name=""/>
        <dsp:cNvSpPr/>
      </dsp:nvSpPr>
      <dsp:spPr>
        <a:xfrm rot="5400000">
          <a:off x="3257376" y="502912"/>
          <a:ext cx="960036" cy="5407019"/>
        </a:xfrm>
        <a:prstGeom prst="round2SameRect">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endParaRPr lang="fr-FR" sz="1300" kern="1200"/>
        </a:p>
        <a:p>
          <a:pPr marL="114300" lvl="1" indent="-114300" algn="l" defTabSz="577850">
            <a:lnSpc>
              <a:spcPct val="90000"/>
            </a:lnSpc>
            <a:spcBef>
              <a:spcPct val="0"/>
            </a:spcBef>
            <a:spcAft>
              <a:spcPct val="15000"/>
            </a:spcAft>
            <a:buFont typeface="Calibri" panose="020F0502020204030204" pitchFamily="34" charset="0"/>
            <a:buChar char="-"/>
          </a:pPr>
          <a:r>
            <a:rPr lang="fr-FR" sz="1300" kern="1200"/>
            <a:t>Extraire, analyser et synthétiser des données</a:t>
          </a:r>
        </a:p>
        <a:p>
          <a:pPr marL="114300" lvl="1" indent="-114300" algn="l" defTabSz="577850">
            <a:lnSpc>
              <a:spcPct val="90000"/>
            </a:lnSpc>
            <a:spcBef>
              <a:spcPct val="0"/>
            </a:spcBef>
            <a:spcAft>
              <a:spcPct val="15000"/>
            </a:spcAft>
            <a:buFont typeface="Calibri" panose="020F0502020204030204" pitchFamily="34" charset="0"/>
            <a:buChar char="-"/>
          </a:pPr>
          <a:r>
            <a:rPr lang="fr-FR" sz="1300" kern="1200"/>
            <a:t>Produire des informations pertinentes</a:t>
          </a:r>
        </a:p>
        <a:p>
          <a:pPr marL="114300" lvl="1" indent="-114300" algn="l" defTabSz="577850">
            <a:lnSpc>
              <a:spcPct val="90000"/>
            </a:lnSpc>
            <a:spcBef>
              <a:spcPct val="0"/>
            </a:spcBef>
            <a:spcAft>
              <a:spcPct val="15000"/>
            </a:spcAft>
            <a:buFont typeface="Calibri" panose="020F0502020204030204" pitchFamily="34" charset="0"/>
            <a:buChar char="-"/>
          </a:pPr>
          <a:r>
            <a:rPr lang="fr-FR" sz="1300" kern="1200"/>
            <a:t>Communiquer, s’exprimer à l’écrit et à l’oral</a:t>
          </a:r>
        </a:p>
      </dsp:txBody>
      <dsp:txXfrm rot="-5400000">
        <a:off x="1033885" y="2773269"/>
        <a:ext cx="5360154" cy="866306"/>
      </dsp:txXfrm>
    </dsp:sp>
    <dsp:sp modelId="{D4319949-6937-5548-BED5-6D83B0CE0F6A}">
      <dsp:nvSpPr>
        <dsp:cNvPr id="0" name=""/>
        <dsp:cNvSpPr/>
      </dsp:nvSpPr>
      <dsp:spPr>
        <a:xfrm rot="5400000">
          <a:off x="-221546" y="4310758"/>
          <a:ext cx="1476978" cy="1033885"/>
        </a:xfrm>
        <a:prstGeom prst="chevron">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fr-FR" sz="1200" b="1" kern="1200"/>
            <a:t>Objectifs</a:t>
          </a:r>
        </a:p>
      </dsp:txBody>
      <dsp:txXfrm rot="-5400000">
        <a:off x="1" y="4606155"/>
        <a:ext cx="1033885" cy="443093"/>
      </dsp:txXfrm>
    </dsp:sp>
    <dsp:sp modelId="{979E6DA5-B379-F44C-ACD0-EAF38B6FC938}">
      <dsp:nvSpPr>
        <dsp:cNvPr id="0" name=""/>
        <dsp:cNvSpPr/>
      </dsp:nvSpPr>
      <dsp:spPr>
        <a:xfrm rot="5400000">
          <a:off x="3257376" y="1865719"/>
          <a:ext cx="960036" cy="5407019"/>
        </a:xfrm>
        <a:prstGeom prst="round2SameRect">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fr-FR" sz="1300" kern="1200"/>
            <a:t>Comparer la prise en charge d'une pandémie entre L'allemagne et la France en l'exprimant à l'oral et en allemand. </a:t>
          </a:r>
        </a:p>
      </dsp:txBody>
      <dsp:txXfrm rot="-5400000">
        <a:off x="1033885" y="4136076"/>
        <a:ext cx="5360154" cy="866306"/>
      </dsp:txXfrm>
    </dsp:sp>
    <dsp:sp modelId="{9B863567-EEF8-3C46-9A29-135B055C37F5}">
      <dsp:nvSpPr>
        <dsp:cNvPr id="0" name=""/>
        <dsp:cNvSpPr/>
      </dsp:nvSpPr>
      <dsp:spPr>
        <a:xfrm rot="5400000">
          <a:off x="-221546" y="5673564"/>
          <a:ext cx="1476978" cy="1033885"/>
        </a:xfrm>
        <a:prstGeom prst="chevron">
          <a:avLst/>
        </a:prstGeom>
        <a:solidFill>
          <a:schemeClr val="accent6">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b="1" kern="1200"/>
            <a:t>Durée </a:t>
          </a:r>
        </a:p>
      </dsp:txBody>
      <dsp:txXfrm rot="-5400000">
        <a:off x="1" y="5968961"/>
        <a:ext cx="1033885" cy="443093"/>
      </dsp:txXfrm>
    </dsp:sp>
    <dsp:sp modelId="{D5C841ED-5946-2E4F-BD28-14F533D6279A}">
      <dsp:nvSpPr>
        <dsp:cNvPr id="0" name=""/>
        <dsp:cNvSpPr/>
      </dsp:nvSpPr>
      <dsp:spPr>
        <a:xfrm rot="5400000">
          <a:off x="3257376" y="3228526"/>
          <a:ext cx="960036" cy="5407019"/>
        </a:xfrm>
        <a:prstGeom prst="round2SameRect">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fr-FR" sz="1300" kern="1200"/>
            <a:t>4 H </a:t>
          </a:r>
        </a:p>
      </dsp:txBody>
      <dsp:txXfrm rot="-5400000">
        <a:off x="1033885" y="5498883"/>
        <a:ext cx="5360154" cy="86630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974</Words>
  <Characters>5362</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Kessler</dc:creator>
  <cp:keywords/>
  <dc:description/>
  <cp:lastModifiedBy>lionel angebert</cp:lastModifiedBy>
  <cp:revision>7</cp:revision>
  <cp:lastPrinted>2020-09-07T13:43:00Z</cp:lastPrinted>
  <dcterms:created xsi:type="dcterms:W3CDTF">2022-06-13T20:24:00Z</dcterms:created>
  <dcterms:modified xsi:type="dcterms:W3CDTF">2022-07-07T08:36:00Z</dcterms:modified>
</cp:coreProperties>
</file>