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986B" w14:textId="6A7E5153" w:rsidR="00CF60F8" w:rsidRPr="007013B9" w:rsidRDefault="00CF60F8" w:rsidP="0016136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CF60F8">
        <w:rPr>
          <w:rFonts w:ascii="Calibri" w:hAnsi="Calibri" w:cs="Calibri"/>
          <w:b/>
          <w:bCs/>
          <w:sz w:val="20"/>
          <w:szCs w:val="20"/>
        </w:rPr>
        <w:t>Décret 86-379 du 11 mars 1986 portant règlement</w:t>
      </w:r>
      <w:r w:rsidRPr="007013B9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CF60F8">
        <w:rPr>
          <w:rFonts w:ascii="Calibri" w:hAnsi="Calibri" w:cs="Calibri"/>
          <w:b/>
          <w:bCs/>
          <w:sz w:val="20"/>
          <w:szCs w:val="20"/>
        </w:rPr>
        <w:t>général du baccalauréat professionnel</w:t>
      </w:r>
    </w:p>
    <w:p w14:paraId="066EFDEB" w14:textId="1DDCD10E" w:rsidR="00A63699" w:rsidRPr="00CF60F8" w:rsidRDefault="00A63699" w:rsidP="00A63699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CF60F8">
        <w:rPr>
          <w:rFonts w:ascii="Calibri" w:hAnsi="Calibri" w:cs="Calibri"/>
          <w:b/>
          <w:bCs/>
          <w:i/>
          <w:iCs/>
          <w:sz w:val="20"/>
          <w:szCs w:val="20"/>
        </w:rPr>
        <w:t>JOURNAL OFFICIEL DE LA RÉPUBLIQUE FRANÇAISE</w:t>
      </w:r>
      <w:r w:rsidRPr="00CF60F8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013B9">
        <w:rPr>
          <w:rFonts w:ascii="Calibri" w:hAnsi="Calibri" w:cs="Calibri"/>
          <w:b/>
          <w:bCs/>
          <w:sz w:val="20"/>
          <w:szCs w:val="20"/>
        </w:rPr>
        <w:t xml:space="preserve">- </w:t>
      </w:r>
      <w:r w:rsidRPr="00CF60F8">
        <w:rPr>
          <w:rFonts w:ascii="Calibri" w:hAnsi="Calibri" w:cs="Calibri"/>
          <w:b/>
          <w:bCs/>
          <w:sz w:val="20"/>
          <w:szCs w:val="20"/>
        </w:rPr>
        <w:t>14 mars 1986</w:t>
      </w:r>
      <w:r w:rsidRPr="007013B9">
        <w:rPr>
          <w:rFonts w:ascii="Calibri" w:hAnsi="Calibri" w:cs="Calibri"/>
          <w:b/>
          <w:bCs/>
          <w:sz w:val="20"/>
          <w:szCs w:val="20"/>
        </w:rPr>
        <w:t xml:space="preserve"> (p.</w:t>
      </w:r>
      <w:r w:rsidRPr="00CF60F8">
        <w:rPr>
          <w:rFonts w:ascii="Calibri" w:hAnsi="Calibri" w:cs="Calibri"/>
          <w:b/>
          <w:bCs/>
          <w:sz w:val="20"/>
          <w:szCs w:val="20"/>
        </w:rPr>
        <w:t>395</w:t>
      </w:r>
      <w:r w:rsidRPr="007013B9">
        <w:rPr>
          <w:rFonts w:ascii="Calibri" w:hAnsi="Calibri" w:cs="Calibri"/>
          <w:b/>
          <w:bCs/>
          <w:sz w:val="20"/>
          <w:szCs w:val="20"/>
        </w:rPr>
        <w:t xml:space="preserve">3 à </w:t>
      </w:r>
      <w:r w:rsidRPr="00CF60F8">
        <w:rPr>
          <w:rFonts w:ascii="Calibri" w:hAnsi="Calibri" w:cs="Calibri"/>
          <w:b/>
          <w:bCs/>
          <w:sz w:val="20"/>
          <w:szCs w:val="20"/>
        </w:rPr>
        <w:t>395</w:t>
      </w:r>
      <w:r w:rsidRPr="007013B9">
        <w:rPr>
          <w:rFonts w:ascii="Calibri" w:hAnsi="Calibri" w:cs="Calibri"/>
          <w:b/>
          <w:bCs/>
          <w:sz w:val="20"/>
          <w:szCs w:val="20"/>
        </w:rPr>
        <w:t>6)</w:t>
      </w:r>
    </w:p>
    <w:p w14:paraId="60E2885F" w14:textId="77777777" w:rsidR="00E0196A" w:rsidRPr="00CF60F8" w:rsidRDefault="00E0196A" w:rsidP="00161368">
      <w:pPr>
        <w:rPr>
          <w:rFonts w:ascii="Calibri" w:hAnsi="Calibri" w:cs="Calibri"/>
          <w:sz w:val="20"/>
          <w:szCs w:val="20"/>
        </w:rPr>
      </w:pPr>
    </w:p>
    <w:p w14:paraId="4C481C5C" w14:textId="2736D183" w:rsidR="00CF60F8" w:rsidRPr="00CF60F8" w:rsidRDefault="00CF60F8" w:rsidP="00161368">
      <w:pPr>
        <w:rPr>
          <w:rFonts w:ascii="Calibri" w:hAnsi="Calibri" w:cs="Calibri"/>
          <w:b/>
          <w:bCs/>
          <w:sz w:val="20"/>
          <w:szCs w:val="20"/>
        </w:rPr>
      </w:pPr>
      <w:r w:rsidRPr="00CF60F8">
        <w:rPr>
          <w:rFonts w:ascii="Calibri" w:hAnsi="Calibri" w:cs="Calibri"/>
          <w:b/>
          <w:bCs/>
          <w:sz w:val="20"/>
          <w:szCs w:val="20"/>
        </w:rPr>
        <w:t>TITRE</w:t>
      </w:r>
      <w:r w:rsidR="00E0196A" w:rsidRPr="007013B9">
        <w:rPr>
          <w:rFonts w:ascii="Calibri" w:hAnsi="Calibri" w:cs="Calibri"/>
          <w:b/>
          <w:bCs/>
          <w:sz w:val="20"/>
          <w:szCs w:val="20"/>
        </w:rPr>
        <w:t xml:space="preserve"> I : </w:t>
      </w:r>
      <w:r w:rsidRPr="00CF60F8">
        <w:rPr>
          <w:rFonts w:ascii="Calibri" w:hAnsi="Calibri" w:cs="Calibri"/>
          <w:b/>
          <w:bCs/>
          <w:sz w:val="20"/>
          <w:szCs w:val="20"/>
        </w:rPr>
        <w:t>DÉFINITION DU DIPLÔME</w:t>
      </w:r>
    </w:p>
    <w:p w14:paraId="709B8857" w14:textId="01E1DECA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Art. 1er. - Le baccalauréat professionnel est un diplôme</w:t>
      </w:r>
      <w:r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national délivré dans les conditions fixées par le présent décret.</w:t>
      </w:r>
    </w:p>
    <w:p w14:paraId="05BC4C8A" w14:textId="34E6117B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La possession du baccalauréat professionnel confère le grade</w:t>
      </w:r>
      <w:r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de bachelier.</w:t>
      </w:r>
    </w:p>
    <w:p w14:paraId="24AF2F0F" w14:textId="2AD49912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Elle atteste que ses titulaires sont aptes à exercer une activité</w:t>
      </w:r>
      <w:r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professionnelle hautement qualifiée.</w:t>
      </w:r>
    </w:p>
    <w:p w14:paraId="6049D2E8" w14:textId="79BB2B4E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Art. 2. - Le diplôme du baccalauréat professionnel atteste</w:t>
      </w:r>
      <w:r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d’une qualification professionnelle.</w:t>
      </w:r>
    </w:p>
    <w:p w14:paraId="2650450C" w14:textId="4B344DE1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Il est défini par un référentiel caractéristique des compétences</w:t>
      </w:r>
      <w:r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professionnelles, technologiques et générales, requises</w:t>
      </w:r>
      <w:r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pour son obtention.</w:t>
      </w:r>
    </w:p>
    <w:p w14:paraId="0DDC0B82" w14:textId="43A0822F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Ce référentiel énumère les capacités que les titulaires du</w:t>
      </w:r>
      <w:r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diplôme doivent posséder, précise les savoirs et savoir-faire qui</w:t>
      </w:r>
      <w:r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doivent être acquis et indique les niveaux d’exigence requis</w:t>
      </w:r>
      <w:r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pour l’obtention du diplôme. Il doit être périodiquement actualisé.</w:t>
      </w:r>
    </w:p>
    <w:p w14:paraId="2B702688" w14:textId="1ED7DD54" w:rsidR="00E0196A" w:rsidRPr="007013B9" w:rsidRDefault="003E0232" w:rsidP="00161368">
      <w:pPr>
        <w:rPr>
          <w:rFonts w:ascii="Calibri" w:hAnsi="Calibri" w:cs="Calibri"/>
          <w:sz w:val="20"/>
          <w:szCs w:val="20"/>
        </w:rPr>
      </w:pPr>
      <w:r w:rsidRPr="007013B9">
        <w:rPr>
          <w:rFonts w:ascii="Calibri" w:hAnsi="Calibri" w:cs="Calibri"/>
          <w:sz w:val="20"/>
          <w:szCs w:val="20"/>
        </w:rPr>
        <w:t>[…]</w:t>
      </w:r>
    </w:p>
    <w:p w14:paraId="609F0334" w14:textId="1312BDA4" w:rsidR="00CF60F8" w:rsidRPr="00CF60F8" w:rsidRDefault="00CF60F8" w:rsidP="00161368">
      <w:pPr>
        <w:rPr>
          <w:rFonts w:ascii="Calibri" w:hAnsi="Calibri" w:cs="Calibri"/>
          <w:b/>
          <w:bCs/>
          <w:sz w:val="20"/>
          <w:szCs w:val="20"/>
        </w:rPr>
      </w:pPr>
      <w:r w:rsidRPr="00CF60F8">
        <w:rPr>
          <w:rFonts w:ascii="Calibri" w:hAnsi="Calibri" w:cs="Calibri"/>
          <w:b/>
          <w:bCs/>
          <w:sz w:val="20"/>
          <w:szCs w:val="20"/>
        </w:rPr>
        <w:t>TITRE II</w:t>
      </w:r>
      <w:r w:rsidR="00E0196A" w:rsidRPr="007013B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Pr="00CF60F8">
        <w:rPr>
          <w:rFonts w:ascii="Calibri" w:hAnsi="Calibri" w:cs="Calibri"/>
          <w:b/>
          <w:bCs/>
          <w:sz w:val="20"/>
          <w:szCs w:val="20"/>
        </w:rPr>
        <w:t>MODALITÉS DE PREPARATION DU DIPLÔME</w:t>
      </w:r>
    </w:p>
    <w:p w14:paraId="31CBB99A" w14:textId="77777777" w:rsidR="003E0232" w:rsidRPr="00CF60F8" w:rsidRDefault="003E0232" w:rsidP="003E0232">
      <w:pPr>
        <w:rPr>
          <w:rFonts w:ascii="Calibri" w:hAnsi="Calibri" w:cs="Calibri"/>
          <w:sz w:val="20"/>
          <w:szCs w:val="20"/>
        </w:rPr>
      </w:pPr>
      <w:r w:rsidRPr="007013B9">
        <w:rPr>
          <w:rFonts w:ascii="Calibri" w:hAnsi="Calibri" w:cs="Calibri"/>
          <w:sz w:val="20"/>
          <w:szCs w:val="20"/>
        </w:rPr>
        <w:t>[…]</w:t>
      </w:r>
    </w:p>
    <w:p w14:paraId="35BAE1F0" w14:textId="77777777" w:rsidR="0056142A" w:rsidRPr="007013B9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Art. 6. - Le cycle d’études conduisant au baccalauréat professionnel</w:t>
      </w:r>
      <w:r w:rsidR="0056142A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est ouvert en priorité aux candidats titulaires :</w:t>
      </w:r>
      <w:r w:rsidR="0056142A" w:rsidRPr="007013B9">
        <w:rPr>
          <w:rFonts w:ascii="Calibri" w:hAnsi="Calibri" w:cs="Calibri"/>
          <w:sz w:val="20"/>
          <w:szCs w:val="20"/>
        </w:rPr>
        <w:t xml:space="preserve"> </w:t>
      </w:r>
    </w:p>
    <w:p w14:paraId="7E695158" w14:textId="2B59F93A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- soit d’un brevet d’études professionnelles ;</w:t>
      </w:r>
    </w:p>
    <w:p w14:paraId="41482792" w14:textId="2AA41838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- soit d’un certificat d’aptitude professionnelle préparé après</w:t>
      </w:r>
      <w:r w:rsidR="0056142A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la classe de troisième,</w:t>
      </w:r>
      <w:r w:rsidR="0056142A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relevant du ou des domaines professionnels correspondant à la</w:t>
      </w:r>
      <w:r w:rsidR="0056142A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finalité du diplôme postulé.</w:t>
      </w:r>
    </w:p>
    <w:p w14:paraId="3F9186A0" w14:textId="1E6C3ED5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Peuvent également être admis les candidats répondant à</w:t>
      </w:r>
      <w:r w:rsidR="0056142A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l’une des conditions suivantes :</w:t>
      </w:r>
    </w:p>
    <w:p w14:paraId="0A1039D9" w14:textId="4E02C7D2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 xml:space="preserve">1° </w:t>
      </w:r>
      <w:proofErr w:type="spellStart"/>
      <w:r w:rsidRPr="00CF60F8">
        <w:rPr>
          <w:rFonts w:ascii="Calibri" w:hAnsi="Calibri" w:cs="Calibri"/>
          <w:sz w:val="20"/>
          <w:szCs w:val="20"/>
        </w:rPr>
        <w:t>Etre</w:t>
      </w:r>
      <w:proofErr w:type="spellEnd"/>
      <w:r w:rsidRPr="00CF60F8">
        <w:rPr>
          <w:rFonts w:ascii="Calibri" w:hAnsi="Calibri" w:cs="Calibri"/>
          <w:sz w:val="20"/>
          <w:szCs w:val="20"/>
        </w:rPr>
        <w:t xml:space="preserve"> titulaire d’un diplôme ou titre classé au niveau V,</w:t>
      </w:r>
      <w:r w:rsidR="0056142A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figurant sur une liste fixée par arrêté du ministre de l’éducation</w:t>
      </w:r>
      <w:r w:rsidR="0056142A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nationale et relevant du ou des domaines professionnels correspondant</w:t>
      </w:r>
    </w:p>
    <w:p w14:paraId="2B87FEFE" w14:textId="77777777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proofErr w:type="gramStart"/>
      <w:r w:rsidRPr="00CF60F8">
        <w:rPr>
          <w:rFonts w:ascii="Calibri" w:hAnsi="Calibri" w:cs="Calibri"/>
          <w:sz w:val="20"/>
          <w:szCs w:val="20"/>
        </w:rPr>
        <w:t>à</w:t>
      </w:r>
      <w:proofErr w:type="gramEnd"/>
      <w:r w:rsidRPr="00CF60F8">
        <w:rPr>
          <w:rFonts w:ascii="Calibri" w:hAnsi="Calibri" w:cs="Calibri"/>
          <w:sz w:val="20"/>
          <w:szCs w:val="20"/>
        </w:rPr>
        <w:t xml:space="preserve"> la finalité du diplôme postulé ;</w:t>
      </w:r>
    </w:p>
    <w:p w14:paraId="306E6047" w14:textId="2A157528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 xml:space="preserve">2° </w:t>
      </w:r>
      <w:proofErr w:type="spellStart"/>
      <w:r w:rsidRPr="00CF60F8">
        <w:rPr>
          <w:rFonts w:ascii="Calibri" w:hAnsi="Calibri" w:cs="Calibri"/>
          <w:sz w:val="20"/>
          <w:szCs w:val="20"/>
        </w:rPr>
        <w:t>Etre</w:t>
      </w:r>
      <w:proofErr w:type="spellEnd"/>
      <w:r w:rsidRPr="00CF60F8">
        <w:rPr>
          <w:rFonts w:ascii="Calibri" w:hAnsi="Calibri" w:cs="Calibri"/>
          <w:sz w:val="20"/>
          <w:szCs w:val="20"/>
        </w:rPr>
        <w:t xml:space="preserve"> titulaire d’un brevet d’études professionnelles ou</w:t>
      </w:r>
      <w:r w:rsidR="0056142A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d’un certificat d’aptitude professionnelle préparé après la classe</w:t>
      </w:r>
      <w:r w:rsidR="0056142A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de troisième et relevant d’un domaine professionnel dont la</w:t>
      </w:r>
      <w:r w:rsidR="0056142A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finalité est proche de celle du diplôme postulé ;</w:t>
      </w:r>
    </w:p>
    <w:p w14:paraId="05DC8366" w14:textId="04B299CD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3° Avoir accompli au moins la scolarité complète d’une</w:t>
      </w:r>
      <w:r w:rsidR="0056142A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classe de première dans un lycée d’enseignement général et</w:t>
      </w:r>
      <w:r w:rsidR="0056142A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technologique, dans une série dont le contenu est compatible</w:t>
      </w:r>
      <w:r w:rsidR="0056142A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avec la finalité du diplôme postulé ;</w:t>
      </w:r>
    </w:p>
    <w:p w14:paraId="40E3AAB0" w14:textId="1E027C36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4° Avoir interrompu leurs études et souhaiter reprendre leur</w:t>
      </w:r>
      <w:r w:rsidR="0056142A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formation, s’ils justifient de trois années d’activité professionnelle.</w:t>
      </w:r>
    </w:p>
    <w:p w14:paraId="6F9C22B5" w14:textId="77777777" w:rsidR="003E0232" w:rsidRPr="00CF60F8" w:rsidRDefault="003E0232" w:rsidP="003E0232">
      <w:pPr>
        <w:rPr>
          <w:rFonts w:ascii="Calibri" w:hAnsi="Calibri" w:cs="Calibri"/>
          <w:sz w:val="20"/>
          <w:szCs w:val="20"/>
        </w:rPr>
      </w:pPr>
      <w:r w:rsidRPr="007013B9">
        <w:rPr>
          <w:rFonts w:ascii="Calibri" w:hAnsi="Calibri" w:cs="Calibri"/>
          <w:sz w:val="20"/>
          <w:szCs w:val="20"/>
        </w:rPr>
        <w:t>[…]</w:t>
      </w:r>
    </w:p>
    <w:p w14:paraId="43AA2B3A" w14:textId="214DC016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Art. 7. - La formation conduisant au baccalauréat professionnel</w:t>
      </w:r>
      <w:r w:rsidR="001C2DE2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est organisée en domaines au sein desquels s’articulent</w:t>
      </w:r>
      <w:r w:rsidR="001C2DE2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les différents enseignements correspondant aux objectifs définis</w:t>
      </w:r>
      <w:r w:rsidR="001C2DE2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par le référentiel du diplôme.</w:t>
      </w:r>
    </w:p>
    <w:p w14:paraId="78F402AE" w14:textId="1EDBB604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Elle peut comporter une période d’activités personnelles des</w:t>
      </w:r>
      <w:r w:rsidR="001C2DE2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élèves.</w:t>
      </w:r>
    </w:p>
    <w:p w14:paraId="4417C206" w14:textId="77777777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Elle peut comprendre un ou plusieurs enseignements facultatifs.</w:t>
      </w:r>
    </w:p>
    <w:p w14:paraId="42F7D262" w14:textId="77777777" w:rsidR="003E0232" w:rsidRPr="007013B9" w:rsidRDefault="00CF60F8" w:rsidP="003E0232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 xml:space="preserve">Elle se déroule pendant une durée de douze à </w:t>
      </w:r>
      <w:r w:rsidR="001C2DE2" w:rsidRPr="007013B9">
        <w:rPr>
          <w:rFonts w:ascii="Calibri" w:hAnsi="Calibri" w:cs="Calibri"/>
          <w:sz w:val="20"/>
          <w:szCs w:val="20"/>
        </w:rPr>
        <w:t xml:space="preserve">vingt-quatre </w:t>
      </w:r>
      <w:r w:rsidRPr="00CF60F8">
        <w:rPr>
          <w:rFonts w:ascii="Calibri" w:hAnsi="Calibri" w:cs="Calibri"/>
          <w:sz w:val="20"/>
          <w:szCs w:val="20"/>
        </w:rPr>
        <w:t>semaines en milieu professionnel</w:t>
      </w:r>
    </w:p>
    <w:p w14:paraId="3566AC98" w14:textId="384ED517" w:rsidR="00CF60F8" w:rsidRPr="00CF60F8" w:rsidRDefault="003E0232" w:rsidP="003E0232">
      <w:pPr>
        <w:rPr>
          <w:rFonts w:ascii="Calibri" w:hAnsi="Calibri" w:cs="Calibri"/>
          <w:sz w:val="20"/>
          <w:szCs w:val="20"/>
        </w:rPr>
      </w:pPr>
      <w:r w:rsidRPr="007013B9">
        <w:rPr>
          <w:rFonts w:ascii="Calibri" w:hAnsi="Calibri" w:cs="Calibri"/>
          <w:sz w:val="20"/>
          <w:szCs w:val="20"/>
        </w:rPr>
        <w:t>[…]</w:t>
      </w:r>
    </w:p>
    <w:p w14:paraId="18956758" w14:textId="7B6BDC57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Les élèves qui préparent le baccalauréat professionnel par la</w:t>
      </w:r>
      <w:r w:rsidR="001C2DE2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voie scolaire restent sous statut scolaire pendant leur formation</w:t>
      </w:r>
      <w:r w:rsidR="001C2DE2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en milieu professionnel.</w:t>
      </w:r>
    </w:p>
    <w:p w14:paraId="02347090" w14:textId="77777777" w:rsidR="003E0232" w:rsidRPr="00CF60F8" w:rsidRDefault="003E0232" w:rsidP="003E0232">
      <w:pPr>
        <w:rPr>
          <w:rFonts w:ascii="Calibri" w:hAnsi="Calibri" w:cs="Calibri"/>
          <w:sz w:val="20"/>
          <w:szCs w:val="20"/>
        </w:rPr>
      </w:pPr>
      <w:r w:rsidRPr="007013B9">
        <w:rPr>
          <w:rFonts w:ascii="Calibri" w:hAnsi="Calibri" w:cs="Calibri"/>
          <w:sz w:val="20"/>
          <w:szCs w:val="20"/>
        </w:rPr>
        <w:t>[…]</w:t>
      </w:r>
    </w:p>
    <w:p w14:paraId="0A47C2A9" w14:textId="5FD3B534" w:rsidR="00CF60F8" w:rsidRPr="00CF60F8" w:rsidRDefault="00CF60F8" w:rsidP="00161368">
      <w:pPr>
        <w:rPr>
          <w:rFonts w:ascii="Calibri" w:hAnsi="Calibri" w:cs="Calibri"/>
          <w:b/>
          <w:bCs/>
          <w:sz w:val="20"/>
          <w:szCs w:val="20"/>
        </w:rPr>
      </w:pPr>
      <w:r w:rsidRPr="00CF60F8">
        <w:rPr>
          <w:rFonts w:ascii="Calibri" w:hAnsi="Calibri" w:cs="Calibri"/>
          <w:b/>
          <w:bCs/>
          <w:sz w:val="20"/>
          <w:szCs w:val="20"/>
        </w:rPr>
        <w:t>TITRE III</w:t>
      </w:r>
      <w:r w:rsidR="00E0196A" w:rsidRPr="007013B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Pr="00CF60F8">
        <w:rPr>
          <w:rFonts w:ascii="Calibri" w:hAnsi="Calibri" w:cs="Calibri"/>
          <w:b/>
          <w:bCs/>
          <w:sz w:val="20"/>
          <w:szCs w:val="20"/>
        </w:rPr>
        <w:t>CONDITIONS DE DÉLIVRANCE DU DIPLÔME</w:t>
      </w:r>
    </w:p>
    <w:p w14:paraId="30CF01AE" w14:textId="77777777" w:rsidR="003E0232" w:rsidRPr="00CF60F8" w:rsidRDefault="003E0232" w:rsidP="003E0232">
      <w:pPr>
        <w:rPr>
          <w:rFonts w:ascii="Calibri" w:hAnsi="Calibri" w:cs="Calibri"/>
          <w:sz w:val="20"/>
          <w:szCs w:val="20"/>
        </w:rPr>
      </w:pPr>
      <w:r w:rsidRPr="007013B9">
        <w:rPr>
          <w:rFonts w:ascii="Calibri" w:hAnsi="Calibri" w:cs="Calibri"/>
          <w:sz w:val="20"/>
          <w:szCs w:val="20"/>
        </w:rPr>
        <w:t>[…]</w:t>
      </w:r>
    </w:p>
    <w:p w14:paraId="5EEDA093" w14:textId="369EE9C1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Art. 19. - Le baccalauréat professionnel est délivré aux candidats</w:t>
      </w:r>
      <w:r w:rsidR="00104D45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ayant obtenu une moyenne générale égale ou supérieure</w:t>
      </w:r>
      <w:r w:rsidR="003E0232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à 10 sur 20 à l’ensemble des épreuves obligatoires de l’examen,</w:t>
      </w:r>
      <w:r w:rsidR="00104D45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affectées de leur coefficient.</w:t>
      </w:r>
    </w:p>
    <w:p w14:paraId="097A60EA" w14:textId="77777777" w:rsidR="003E0232" w:rsidRPr="00CF60F8" w:rsidRDefault="003E0232" w:rsidP="003E0232">
      <w:pPr>
        <w:rPr>
          <w:rFonts w:ascii="Calibri" w:hAnsi="Calibri" w:cs="Calibri"/>
          <w:sz w:val="20"/>
          <w:szCs w:val="20"/>
        </w:rPr>
      </w:pPr>
      <w:r w:rsidRPr="007013B9">
        <w:rPr>
          <w:rFonts w:ascii="Calibri" w:hAnsi="Calibri" w:cs="Calibri"/>
          <w:sz w:val="20"/>
          <w:szCs w:val="20"/>
        </w:rPr>
        <w:t>[…]</w:t>
      </w:r>
    </w:p>
    <w:p w14:paraId="77E58398" w14:textId="22D2029F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 xml:space="preserve">Les points </w:t>
      </w:r>
      <w:r w:rsidR="00E0196A" w:rsidRPr="007013B9">
        <w:rPr>
          <w:rFonts w:ascii="Calibri" w:hAnsi="Calibri" w:cs="Calibri"/>
          <w:sz w:val="20"/>
          <w:szCs w:val="20"/>
        </w:rPr>
        <w:t>excédant</w:t>
      </w:r>
      <w:r w:rsidRPr="00CF60F8">
        <w:rPr>
          <w:rFonts w:ascii="Calibri" w:hAnsi="Calibri" w:cs="Calibri"/>
          <w:sz w:val="20"/>
          <w:szCs w:val="20"/>
        </w:rPr>
        <w:t xml:space="preserve"> 10 obtenus aux épreuves facultatives sont</w:t>
      </w:r>
      <w:r w:rsidR="00104D45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pris en compte dans le calcul de la moyenne générale en vue</w:t>
      </w:r>
      <w:r w:rsidR="00104D45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de l’attribution d’une mention.</w:t>
      </w:r>
    </w:p>
    <w:p w14:paraId="7AF34E82" w14:textId="77777777" w:rsidR="00136B2D" w:rsidRPr="00CF60F8" w:rsidRDefault="00136B2D" w:rsidP="00136B2D">
      <w:pPr>
        <w:rPr>
          <w:rFonts w:ascii="Calibri" w:hAnsi="Calibri" w:cs="Calibri"/>
          <w:sz w:val="20"/>
          <w:szCs w:val="20"/>
        </w:rPr>
      </w:pPr>
      <w:r w:rsidRPr="007013B9">
        <w:rPr>
          <w:rFonts w:ascii="Calibri" w:hAnsi="Calibri" w:cs="Calibri"/>
          <w:sz w:val="20"/>
          <w:szCs w:val="20"/>
        </w:rPr>
        <w:t>[…]</w:t>
      </w:r>
    </w:p>
    <w:p w14:paraId="776D3D1D" w14:textId="5ACB230A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Art. 22. - Les candidats qui n’ont pas obtenu le diplôme se</w:t>
      </w:r>
      <w:r w:rsidR="00104D45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voient délivrer par le recteur une attestation du niveau des</w:t>
      </w:r>
      <w:r w:rsidR="00104D45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connaissances et compétences acquises.</w:t>
      </w:r>
    </w:p>
    <w:p w14:paraId="0A3148E3" w14:textId="66412F0E" w:rsidR="00104D45" w:rsidRPr="007013B9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Ils conservent sur leur demande pour les cinq sessions suivant</w:t>
      </w:r>
      <w:r w:rsidR="00104D45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l’examen le bénéfice des domaines de formation auxquels</w:t>
      </w:r>
      <w:r w:rsidR="00104D45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ils ont obtenu une moyenne égale ou supérieure à 10 sur 20. Ils</w:t>
      </w:r>
      <w:r w:rsidR="00104D45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conservent dans les mêmes conditions le bénéfice de l’épreuve</w:t>
      </w:r>
      <w:r w:rsidR="00104D45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prenant en compte la formation en milieu professionnel.</w:t>
      </w:r>
      <w:r w:rsidR="00104D45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Ils reçoivent, s’ils ont obtenu pour l’ensemble des épreuves</w:t>
      </w:r>
      <w:r w:rsidR="00104D45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une moyenne générale au moins égale à 8 sur 20, un certificat</w:t>
      </w:r>
      <w:r w:rsidR="00104D45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de fin d’études professionnelles secondaires. Ce certificat leur</w:t>
      </w:r>
      <w:r w:rsidR="00104D45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 xml:space="preserve">est délivré par le recteur de l’académie dans </w:t>
      </w:r>
      <w:r w:rsidR="00B9712F" w:rsidRPr="007013B9">
        <w:rPr>
          <w:rFonts w:ascii="Calibri" w:hAnsi="Calibri" w:cs="Calibri"/>
          <w:sz w:val="20"/>
          <w:szCs w:val="20"/>
        </w:rPr>
        <w:t>laquelle</w:t>
      </w:r>
      <w:r w:rsidRPr="00CF60F8">
        <w:rPr>
          <w:rFonts w:ascii="Calibri" w:hAnsi="Calibri" w:cs="Calibri"/>
          <w:sz w:val="20"/>
          <w:szCs w:val="20"/>
        </w:rPr>
        <w:t xml:space="preserve"> a été subi</w:t>
      </w:r>
      <w:r w:rsidR="00104D45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l’examen suivant des modalités fixées par arrêté.</w:t>
      </w:r>
      <w:r w:rsidR="00104D45" w:rsidRPr="007013B9">
        <w:rPr>
          <w:rFonts w:ascii="Calibri" w:hAnsi="Calibri" w:cs="Calibri"/>
          <w:sz w:val="20"/>
          <w:szCs w:val="20"/>
        </w:rPr>
        <w:t xml:space="preserve"> </w:t>
      </w:r>
    </w:p>
    <w:p w14:paraId="371D22A9" w14:textId="09E7BD94" w:rsidR="00B9712F" w:rsidRPr="007013B9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Art. 23. - L’absence du candidat à une épreuve est sanctionnée</w:t>
      </w:r>
      <w:r w:rsidR="00B9712F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par la note zéro. Le diplôme ne peut être délivré si les</w:t>
      </w:r>
      <w:r w:rsidR="00B9712F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acquis correspondant à l’épreuve prenant en compte la formation</w:t>
      </w:r>
      <w:r w:rsidR="00B9712F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en milieu professionnel n’ont pas été validés.</w:t>
      </w:r>
    </w:p>
    <w:p w14:paraId="29BB89F8" w14:textId="70766AAF" w:rsidR="00B9712F" w:rsidRPr="007013B9" w:rsidRDefault="007013B9" w:rsidP="00161368">
      <w:pPr>
        <w:rPr>
          <w:rFonts w:ascii="Calibri" w:hAnsi="Calibri" w:cs="Calibri"/>
          <w:sz w:val="20"/>
          <w:szCs w:val="20"/>
        </w:rPr>
      </w:pPr>
      <w:r w:rsidRPr="007013B9">
        <w:rPr>
          <w:rFonts w:ascii="Calibri" w:hAnsi="Calibri" w:cs="Calibri"/>
          <w:sz w:val="20"/>
          <w:szCs w:val="20"/>
        </w:rPr>
        <w:t>[…]</w:t>
      </w:r>
    </w:p>
    <w:p w14:paraId="3FBD45ED" w14:textId="00AA183B" w:rsidR="00CF60F8" w:rsidRPr="00CF60F8" w:rsidRDefault="00CF60F8" w:rsidP="00161368">
      <w:pPr>
        <w:rPr>
          <w:rFonts w:ascii="Calibri" w:hAnsi="Calibri" w:cs="Calibri"/>
          <w:b/>
          <w:bCs/>
          <w:sz w:val="20"/>
          <w:szCs w:val="20"/>
        </w:rPr>
      </w:pPr>
      <w:r w:rsidRPr="00CF60F8">
        <w:rPr>
          <w:rFonts w:ascii="Calibri" w:hAnsi="Calibri" w:cs="Calibri"/>
          <w:b/>
          <w:bCs/>
          <w:sz w:val="20"/>
          <w:szCs w:val="20"/>
        </w:rPr>
        <w:t>TITRE V</w:t>
      </w:r>
      <w:r w:rsidR="00E0196A" w:rsidRPr="007013B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Pr="00CF60F8">
        <w:rPr>
          <w:rFonts w:ascii="Calibri" w:hAnsi="Calibri" w:cs="Calibri"/>
          <w:b/>
          <w:bCs/>
          <w:sz w:val="20"/>
          <w:szCs w:val="20"/>
        </w:rPr>
        <w:t>MISE EN OEUVRE DES DISPOSITIONS</w:t>
      </w:r>
    </w:p>
    <w:p w14:paraId="1A4A61D3" w14:textId="764736F5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Art. 29. - Les dispositions des titres III et IV du présent</w:t>
      </w:r>
      <w:r w:rsidR="00B9712F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décret entrent en application à compter de la première session</w:t>
      </w:r>
      <w:r w:rsidR="00B9712F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de l’examen qui aura lieu en 1987.</w:t>
      </w:r>
    </w:p>
    <w:p w14:paraId="7CA267EA" w14:textId="15CE1E2F" w:rsidR="00CF60F8" w:rsidRPr="00CF60F8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Les autres dispositions du présent décret entrent en application</w:t>
      </w:r>
      <w:r w:rsidR="00B9712F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dès la publication du présent décret.</w:t>
      </w:r>
    </w:p>
    <w:p w14:paraId="09FE0F69" w14:textId="6E96DB6C" w:rsidR="00CF60F8" w:rsidRPr="007013B9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Art. 30. - Le ministre de l’éducation nationale, le ministre</w:t>
      </w:r>
      <w:r w:rsidR="00B9712F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de l’agriculture, le secrétaire d’Etat auprès du ministre de</w:t>
      </w:r>
      <w:r w:rsidR="00B9712F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l’éducation nationale, chargé des universités, et le secrétaire</w:t>
      </w:r>
      <w:r w:rsidR="00B9712F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d’Etat auprès du ministre de l’éducation nationale, chargé de</w:t>
      </w:r>
      <w:r w:rsidR="00B9712F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l’enseignement technique et technologique, sont chargés,</w:t>
      </w:r>
      <w:r w:rsidR="00B9712F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>chacun en ce qui le concerne, de l’exécution du présent décret,</w:t>
      </w:r>
      <w:r w:rsidR="00B9712F" w:rsidRPr="007013B9">
        <w:rPr>
          <w:rFonts w:ascii="Calibri" w:hAnsi="Calibri" w:cs="Calibri"/>
          <w:sz w:val="20"/>
          <w:szCs w:val="20"/>
        </w:rPr>
        <w:t xml:space="preserve"> </w:t>
      </w:r>
      <w:r w:rsidRPr="00CF60F8">
        <w:rPr>
          <w:rFonts w:ascii="Calibri" w:hAnsi="Calibri" w:cs="Calibri"/>
          <w:sz w:val="20"/>
          <w:szCs w:val="20"/>
        </w:rPr>
        <w:t xml:space="preserve">qui sera publié au </w:t>
      </w:r>
      <w:r w:rsidRPr="00CF60F8">
        <w:rPr>
          <w:rFonts w:ascii="Calibri" w:hAnsi="Calibri" w:cs="Calibri"/>
          <w:i/>
          <w:iCs/>
          <w:sz w:val="20"/>
          <w:szCs w:val="20"/>
        </w:rPr>
        <w:t xml:space="preserve">Journal officiel </w:t>
      </w:r>
      <w:r w:rsidRPr="00CF60F8">
        <w:rPr>
          <w:rFonts w:ascii="Calibri" w:hAnsi="Calibri" w:cs="Calibri"/>
          <w:sz w:val="20"/>
          <w:szCs w:val="20"/>
        </w:rPr>
        <w:t>de la République française.</w:t>
      </w:r>
    </w:p>
    <w:p w14:paraId="6148D23A" w14:textId="77777777" w:rsidR="00B9712F" w:rsidRPr="00CF60F8" w:rsidRDefault="00B9712F" w:rsidP="00161368">
      <w:pPr>
        <w:rPr>
          <w:rFonts w:ascii="Calibri" w:hAnsi="Calibri" w:cs="Calibri"/>
          <w:sz w:val="20"/>
          <w:szCs w:val="20"/>
        </w:rPr>
      </w:pPr>
    </w:p>
    <w:p w14:paraId="74AED48B" w14:textId="73C15914" w:rsidR="0052168F" w:rsidRPr="007013B9" w:rsidRDefault="00CF60F8" w:rsidP="00161368">
      <w:pPr>
        <w:rPr>
          <w:rFonts w:ascii="Calibri" w:hAnsi="Calibri" w:cs="Calibri"/>
          <w:sz w:val="20"/>
          <w:szCs w:val="20"/>
        </w:rPr>
      </w:pPr>
      <w:r w:rsidRPr="00CF60F8">
        <w:rPr>
          <w:rFonts w:ascii="Calibri" w:hAnsi="Calibri" w:cs="Calibri"/>
          <w:sz w:val="20"/>
          <w:szCs w:val="20"/>
        </w:rPr>
        <w:t>Fait à Paris, le 11 mars 1986.</w:t>
      </w:r>
    </w:p>
    <w:sectPr w:rsidR="0052168F" w:rsidRPr="007013B9" w:rsidSect="007013B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64"/>
    <w:rsid w:val="000B2D55"/>
    <w:rsid w:val="00104D45"/>
    <w:rsid w:val="00136B2D"/>
    <w:rsid w:val="00161368"/>
    <w:rsid w:val="001C2DE2"/>
    <w:rsid w:val="001F4A5C"/>
    <w:rsid w:val="003E0232"/>
    <w:rsid w:val="00440AD6"/>
    <w:rsid w:val="00490A64"/>
    <w:rsid w:val="004F4BE3"/>
    <w:rsid w:val="0052168F"/>
    <w:rsid w:val="0056142A"/>
    <w:rsid w:val="007013B9"/>
    <w:rsid w:val="00764519"/>
    <w:rsid w:val="00861878"/>
    <w:rsid w:val="0091403B"/>
    <w:rsid w:val="00920021"/>
    <w:rsid w:val="00A03AA6"/>
    <w:rsid w:val="00A63699"/>
    <w:rsid w:val="00AE1209"/>
    <w:rsid w:val="00B9712F"/>
    <w:rsid w:val="00CF60F8"/>
    <w:rsid w:val="00D65EA8"/>
    <w:rsid w:val="00E0196A"/>
    <w:rsid w:val="00F8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8783"/>
  <w15:chartTrackingRefBased/>
  <w15:docId w15:val="{568D678C-2ACF-4147-99C4-76523677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0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0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0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0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0A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0A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0A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0A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0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0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0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0A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0A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0A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0A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0A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0A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0A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0A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0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0A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0A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0A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0A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0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0A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0A6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90A6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0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Grand Est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Fugler</dc:creator>
  <cp:keywords/>
  <dc:description/>
  <cp:lastModifiedBy>Martin Fugler</cp:lastModifiedBy>
  <cp:revision>2</cp:revision>
  <dcterms:created xsi:type="dcterms:W3CDTF">2025-09-11T13:15:00Z</dcterms:created>
  <dcterms:modified xsi:type="dcterms:W3CDTF">2025-09-11T13:15:00Z</dcterms:modified>
</cp:coreProperties>
</file>