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BB91E" w14:textId="3F63646E" w:rsidR="00C8511A" w:rsidRPr="005F525D" w:rsidRDefault="00F06981" w:rsidP="000325CE">
      <w:pPr>
        <w:jc w:val="center"/>
        <w:rPr>
          <w:rFonts w:ascii="Book Antiqua" w:hAnsi="Book Antiqua"/>
          <w:b/>
          <w:bCs/>
          <w:color w:val="C00000"/>
          <w:sz w:val="28"/>
          <w:szCs w:val="28"/>
        </w:rPr>
      </w:pPr>
      <w:r w:rsidRPr="005F525D">
        <w:rPr>
          <w:rFonts w:ascii="Book Antiqua" w:hAnsi="Book Antiqua"/>
          <w:b/>
          <w:bCs/>
          <w:color w:val="C00000"/>
          <w:sz w:val="28"/>
          <w:szCs w:val="28"/>
        </w:rPr>
        <w:t>EVALUER LE CHEF D’ŒUVRE EN CAP ET EN BAC PRO</w:t>
      </w:r>
    </w:p>
    <w:p w14:paraId="61D784AE" w14:textId="7EB7793B" w:rsidR="00571482" w:rsidRPr="002F50F5" w:rsidRDefault="00571482">
      <w:pPr>
        <w:rPr>
          <w:rFonts w:ascii="Book Antiqua" w:hAnsi="Book Antiqua"/>
          <w:i/>
          <w:iCs/>
          <w:color w:val="C00000"/>
          <w:sz w:val="16"/>
          <w:szCs w:val="16"/>
        </w:rPr>
      </w:pPr>
    </w:p>
    <w:p w14:paraId="48AFF2BF" w14:textId="0DBFADA1" w:rsidR="00D14320" w:rsidRDefault="007C54F2">
      <w:pPr>
        <w:rPr>
          <w:rFonts w:ascii="Book Antiqua" w:hAnsi="Book Antiqua"/>
          <w:i/>
          <w:iCs/>
          <w:color w:val="C00000"/>
        </w:rPr>
      </w:pPr>
      <w:r>
        <w:rPr>
          <w:rFonts w:ascii="Book Antiqua" w:hAnsi="Book Antiqua"/>
          <w:i/>
          <w:iCs/>
          <w:color w:val="C00000"/>
        </w:rPr>
        <w:t xml:space="preserve">Le présent document </w:t>
      </w:r>
      <w:r w:rsidR="00D14320">
        <w:rPr>
          <w:rFonts w:ascii="Book Antiqua" w:hAnsi="Book Antiqua"/>
          <w:i/>
          <w:iCs/>
          <w:color w:val="C00000"/>
        </w:rPr>
        <w:t xml:space="preserve">apporte un éclairage sur l’évaluation du chef d’œuvre : </w:t>
      </w:r>
      <w:r>
        <w:rPr>
          <w:rFonts w:ascii="Book Antiqua" w:hAnsi="Book Antiqua"/>
          <w:i/>
          <w:iCs/>
          <w:color w:val="C00000"/>
        </w:rPr>
        <w:t>modalités, critères</w:t>
      </w:r>
      <w:r w:rsidR="00D14320">
        <w:rPr>
          <w:rFonts w:ascii="Book Antiqua" w:hAnsi="Book Antiqua"/>
          <w:i/>
          <w:iCs/>
          <w:color w:val="C00000"/>
        </w:rPr>
        <w:t xml:space="preserve"> explicités</w:t>
      </w:r>
      <w:r>
        <w:rPr>
          <w:rFonts w:ascii="Book Antiqua" w:hAnsi="Book Antiqua"/>
          <w:i/>
          <w:iCs/>
          <w:color w:val="C00000"/>
        </w:rPr>
        <w:t xml:space="preserve">, </w:t>
      </w:r>
      <w:r w:rsidR="00D14320">
        <w:rPr>
          <w:rFonts w:ascii="Book Antiqua" w:hAnsi="Book Antiqua"/>
          <w:i/>
          <w:iCs/>
          <w:color w:val="C00000"/>
        </w:rPr>
        <w:t xml:space="preserve">place du chef d’œuvre dans l’attestation de réussite intermédiaire, </w:t>
      </w:r>
      <w:r>
        <w:rPr>
          <w:rFonts w:ascii="Book Antiqua" w:hAnsi="Book Antiqua"/>
          <w:i/>
          <w:iCs/>
          <w:color w:val="C00000"/>
        </w:rPr>
        <w:t>organisation de l’oral</w:t>
      </w:r>
      <w:r w:rsidR="00D14320">
        <w:rPr>
          <w:rFonts w:ascii="Book Antiqua" w:hAnsi="Book Antiqua"/>
          <w:i/>
          <w:iCs/>
          <w:color w:val="C00000"/>
        </w:rPr>
        <w:t xml:space="preserve"> et propositions de grilles.</w:t>
      </w:r>
    </w:p>
    <w:p w14:paraId="2E463E27" w14:textId="02EE36A7" w:rsidR="007C54F2" w:rsidRPr="002F50F5" w:rsidRDefault="007C54F2">
      <w:pPr>
        <w:rPr>
          <w:rFonts w:ascii="Book Antiqua" w:hAnsi="Book Antiqua"/>
          <w:i/>
          <w:iCs/>
          <w:color w:val="C00000"/>
          <w:sz w:val="16"/>
          <w:szCs w:val="16"/>
        </w:rPr>
      </w:pPr>
    </w:p>
    <w:p w14:paraId="079C85DC" w14:textId="4B87BDFC" w:rsidR="00423BB7" w:rsidRPr="00185F3D" w:rsidRDefault="00423BB7" w:rsidP="00423BB7">
      <w:pPr>
        <w:rPr>
          <w:rFonts w:ascii="Book Antiqua" w:hAnsi="Book Antiqua"/>
          <w:b/>
          <w:bCs/>
          <w:color w:val="C00000"/>
          <w:sz w:val="28"/>
          <w:szCs w:val="28"/>
        </w:rPr>
      </w:pPr>
      <w:r w:rsidRPr="00185F3D">
        <w:rPr>
          <w:rFonts w:ascii="Book Antiqua" w:hAnsi="Book Antiqua"/>
          <w:b/>
          <w:bCs/>
          <w:color w:val="C00000"/>
          <w:sz w:val="28"/>
          <w:szCs w:val="28"/>
        </w:rPr>
        <w:t>L</w:t>
      </w:r>
      <w:r>
        <w:rPr>
          <w:rFonts w:ascii="Book Antiqua" w:hAnsi="Book Antiqua"/>
          <w:b/>
          <w:bCs/>
          <w:color w:val="C00000"/>
          <w:sz w:val="28"/>
          <w:szCs w:val="28"/>
        </w:rPr>
        <w:t>es modalités de l’é</w:t>
      </w:r>
      <w:r w:rsidRPr="00185F3D">
        <w:rPr>
          <w:rFonts w:ascii="Book Antiqua" w:hAnsi="Book Antiqua"/>
          <w:b/>
          <w:bCs/>
          <w:color w:val="C00000"/>
          <w:sz w:val="28"/>
          <w:szCs w:val="28"/>
        </w:rPr>
        <w:t>valuation</w:t>
      </w:r>
    </w:p>
    <w:p w14:paraId="6FA4262A" w14:textId="01961A34" w:rsidR="001F3982" w:rsidRPr="002F50F5" w:rsidRDefault="001F3982">
      <w:pPr>
        <w:rPr>
          <w:rFonts w:ascii="Bookman Old Style" w:hAnsi="Bookman Old Style"/>
          <w:iCs/>
          <w:sz w:val="22"/>
          <w:szCs w:val="22"/>
        </w:rPr>
      </w:pPr>
      <w:r w:rsidRPr="002F50F5">
        <w:rPr>
          <w:rFonts w:ascii="Bookman Old Style" w:hAnsi="Bookman Old Style"/>
          <w:iCs/>
          <w:sz w:val="22"/>
          <w:szCs w:val="22"/>
        </w:rPr>
        <w:t>Le dispositif du chef d’œuvre, introduit par la transformation de la voie professionnelle, est évalué dans le cadre de l’examen final, pour les élèves et les apprentis</w:t>
      </w:r>
      <w:r w:rsidR="00416178" w:rsidRPr="002F50F5">
        <w:rPr>
          <w:rStyle w:val="Appelnotedebasdep"/>
          <w:rFonts w:ascii="Bookman Old Style" w:hAnsi="Bookman Old Style"/>
          <w:iCs/>
          <w:sz w:val="22"/>
          <w:szCs w:val="22"/>
        </w:rPr>
        <w:footnoteReference w:id="1"/>
      </w:r>
      <w:r w:rsidRPr="002F50F5">
        <w:rPr>
          <w:rFonts w:ascii="Bookman Old Style" w:hAnsi="Bookman Old Style"/>
          <w:iCs/>
          <w:sz w:val="22"/>
          <w:szCs w:val="22"/>
        </w:rPr>
        <w:t xml:space="preserve"> des établissements publics et privés.</w:t>
      </w:r>
    </w:p>
    <w:p w14:paraId="6173DFA6" w14:textId="48975893" w:rsidR="001F3982" w:rsidRPr="002F50F5" w:rsidRDefault="001F3982">
      <w:pPr>
        <w:rPr>
          <w:rFonts w:ascii="Bookman Old Style" w:hAnsi="Bookman Old Style"/>
          <w:iCs/>
          <w:sz w:val="22"/>
          <w:szCs w:val="22"/>
        </w:rPr>
      </w:pPr>
      <w:r w:rsidRPr="002F50F5">
        <w:rPr>
          <w:rFonts w:ascii="Bookman Old Style" w:hAnsi="Bookman Old Style"/>
          <w:iCs/>
          <w:sz w:val="22"/>
          <w:szCs w:val="22"/>
        </w:rPr>
        <w:t>Toutefois cette évaluation diffère selon le statut des établissements. Ainsi, pour les élèves des établissements hors contrat et des CFA non habilités au CCF, l’épreuve est unique, il s’agit d’un oral ponctuel en fin de cursus.</w:t>
      </w:r>
    </w:p>
    <w:p w14:paraId="16F76B60" w14:textId="1AB5616A" w:rsidR="001F3982" w:rsidRPr="002F50F5" w:rsidRDefault="00416178">
      <w:pPr>
        <w:rPr>
          <w:rFonts w:ascii="Bookman Old Style" w:hAnsi="Bookman Old Style"/>
          <w:iCs/>
          <w:sz w:val="22"/>
          <w:szCs w:val="22"/>
        </w:rPr>
      </w:pPr>
      <w:r w:rsidRPr="002F50F5">
        <w:rPr>
          <w:rFonts w:ascii="Bookman Old Style" w:hAnsi="Bookman Old Style"/>
          <w:iCs/>
          <w:sz w:val="22"/>
          <w:szCs w:val="22"/>
        </w:rPr>
        <w:t>Pour tous les autres</w:t>
      </w:r>
      <w:r w:rsidR="001F3982" w:rsidRPr="002F50F5">
        <w:rPr>
          <w:rFonts w:ascii="Bookman Old Style" w:hAnsi="Bookman Old Style"/>
          <w:iCs/>
          <w:sz w:val="22"/>
          <w:szCs w:val="22"/>
        </w:rPr>
        <w:t xml:space="preserve">, l’évaluation </w:t>
      </w:r>
      <w:r w:rsidR="008E6209" w:rsidRPr="002F50F5">
        <w:rPr>
          <w:rFonts w:ascii="Bookman Old Style" w:hAnsi="Bookman Old Style"/>
          <w:iCs/>
          <w:sz w:val="22"/>
          <w:szCs w:val="22"/>
        </w:rPr>
        <w:t>a lieu tout au long du cycle</w:t>
      </w:r>
      <w:r w:rsidR="001F3982" w:rsidRPr="002F50F5">
        <w:rPr>
          <w:rFonts w:ascii="Bookman Old Style" w:hAnsi="Bookman Old Style"/>
          <w:iCs/>
          <w:sz w:val="22"/>
          <w:szCs w:val="22"/>
        </w:rPr>
        <w:t xml:space="preserve"> : </w:t>
      </w:r>
    </w:p>
    <w:p w14:paraId="6E178F67" w14:textId="06EAAB85" w:rsidR="008E6209" w:rsidRPr="002F50F5" w:rsidRDefault="001F3982">
      <w:pPr>
        <w:rPr>
          <w:rFonts w:ascii="Bookman Old Style" w:hAnsi="Bookman Old Style"/>
          <w:iCs/>
          <w:sz w:val="22"/>
          <w:szCs w:val="22"/>
        </w:rPr>
      </w:pPr>
      <w:r w:rsidRPr="002F50F5">
        <w:rPr>
          <w:rFonts w:ascii="Bookman Old Style" w:hAnsi="Bookman Old Style"/>
          <w:iCs/>
          <w:sz w:val="22"/>
          <w:szCs w:val="22"/>
        </w:rPr>
        <w:t>- d</w:t>
      </w:r>
      <w:r w:rsidR="008E6209" w:rsidRPr="002F50F5">
        <w:rPr>
          <w:rFonts w:ascii="Bookman Old Style" w:hAnsi="Bookman Old Style"/>
          <w:iCs/>
          <w:sz w:val="22"/>
          <w:szCs w:val="22"/>
        </w:rPr>
        <w:t xml:space="preserve">ans </w:t>
      </w:r>
      <w:r w:rsidRPr="002F50F5">
        <w:rPr>
          <w:rFonts w:ascii="Bookman Old Style" w:hAnsi="Bookman Old Style"/>
          <w:iCs/>
          <w:sz w:val="22"/>
          <w:szCs w:val="22"/>
        </w:rPr>
        <w:t>les bulletins</w:t>
      </w:r>
      <w:r w:rsidR="008E6209" w:rsidRPr="002F50F5">
        <w:rPr>
          <w:rFonts w:ascii="Bookman Old Style" w:hAnsi="Bookman Old Style"/>
          <w:iCs/>
          <w:sz w:val="22"/>
          <w:szCs w:val="22"/>
        </w:rPr>
        <w:t>,</w:t>
      </w:r>
      <w:r w:rsidR="003F077B" w:rsidRPr="002F50F5">
        <w:rPr>
          <w:rFonts w:ascii="Bookman Old Style" w:hAnsi="Bookman Old Style"/>
          <w:iCs/>
          <w:sz w:val="22"/>
          <w:szCs w:val="22"/>
        </w:rPr>
        <w:t xml:space="preserve"> figure une</w:t>
      </w:r>
      <w:r w:rsidR="008E6209" w:rsidRPr="002F50F5">
        <w:rPr>
          <w:rFonts w:ascii="Bookman Old Style" w:hAnsi="Bookman Old Style"/>
          <w:iCs/>
          <w:sz w:val="22"/>
          <w:szCs w:val="22"/>
        </w:rPr>
        <w:t xml:space="preserve"> remarque port</w:t>
      </w:r>
      <w:r w:rsidR="00C50350">
        <w:rPr>
          <w:rFonts w:ascii="Bookman Old Style" w:hAnsi="Bookman Old Style"/>
          <w:iCs/>
          <w:sz w:val="22"/>
          <w:szCs w:val="22"/>
        </w:rPr>
        <w:t>ant</w:t>
      </w:r>
      <w:r w:rsidR="008E6209" w:rsidRPr="002F50F5">
        <w:rPr>
          <w:rFonts w:ascii="Bookman Old Style" w:hAnsi="Bookman Old Style"/>
          <w:iCs/>
          <w:sz w:val="22"/>
          <w:szCs w:val="22"/>
        </w:rPr>
        <w:t xml:space="preserve"> sur l’engagement de l’élève, ses progrès, ses difficultés pour lui donner des repères tout au long de l’année. Elle peut s’accompagner d’un positionnement de compétences communes.</w:t>
      </w:r>
    </w:p>
    <w:p w14:paraId="07D2CB29" w14:textId="19F47793" w:rsidR="005F525D" w:rsidRPr="002F50F5" w:rsidRDefault="008E6209">
      <w:pPr>
        <w:rPr>
          <w:rFonts w:ascii="Bookman Old Style" w:hAnsi="Bookman Old Style"/>
          <w:iCs/>
          <w:sz w:val="22"/>
          <w:szCs w:val="22"/>
        </w:rPr>
      </w:pPr>
      <w:r w:rsidRPr="002F50F5">
        <w:rPr>
          <w:rFonts w:ascii="Bookman Old Style" w:hAnsi="Bookman Old Style"/>
          <w:iCs/>
          <w:sz w:val="22"/>
          <w:szCs w:val="22"/>
        </w:rPr>
        <w:t xml:space="preserve">- dans le livret scolaire, figure une </w:t>
      </w:r>
      <w:r w:rsidRPr="002F50F5">
        <w:rPr>
          <w:rFonts w:ascii="Bookman Old Style" w:hAnsi="Bookman Old Style"/>
          <w:b/>
          <w:iCs/>
          <w:sz w:val="22"/>
          <w:szCs w:val="22"/>
        </w:rPr>
        <w:t>remarque</w:t>
      </w:r>
      <w:r w:rsidRPr="002F50F5">
        <w:rPr>
          <w:rFonts w:ascii="Bookman Old Style" w:hAnsi="Bookman Old Style"/>
          <w:iCs/>
          <w:sz w:val="22"/>
          <w:szCs w:val="22"/>
        </w:rPr>
        <w:t xml:space="preserve"> accompagnée obligatoirement d’une </w:t>
      </w:r>
      <w:r w:rsidRPr="002F50F5">
        <w:rPr>
          <w:rFonts w:ascii="Bookman Old Style" w:hAnsi="Bookman Old Style"/>
          <w:b/>
          <w:iCs/>
          <w:sz w:val="22"/>
          <w:szCs w:val="22"/>
        </w:rPr>
        <w:t>note bilan</w:t>
      </w:r>
      <w:r w:rsidRPr="002F50F5">
        <w:rPr>
          <w:rFonts w:ascii="Bookman Old Style" w:hAnsi="Bookman Old Style"/>
          <w:iCs/>
          <w:sz w:val="22"/>
          <w:szCs w:val="22"/>
        </w:rPr>
        <w:t xml:space="preserve">.  Cette note est le reflet des capacités/compétences mobilisées, </w:t>
      </w:r>
      <w:r w:rsidRPr="002F50F5">
        <w:rPr>
          <w:rFonts w:ascii="Bookman Old Style" w:hAnsi="Bookman Old Style"/>
          <w:iCs/>
          <w:sz w:val="22"/>
          <w:szCs w:val="22"/>
        </w:rPr>
        <w:t>tout au long de l’a</w:t>
      </w:r>
      <w:r w:rsidRPr="002F50F5">
        <w:rPr>
          <w:rFonts w:ascii="Bookman Old Style" w:hAnsi="Bookman Old Style"/>
          <w:iCs/>
          <w:sz w:val="22"/>
          <w:szCs w:val="22"/>
        </w:rPr>
        <w:t xml:space="preserve">nnée, dans </w:t>
      </w:r>
      <w:r w:rsidRPr="002F50F5">
        <w:rPr>
          <w:rFonts w:ascii="Bookman Old Style" w:hAnsi="Bookman Old Style"/>
          <w:iCs/>
          <w:sz w:val="22"/>
          <w:szCs w:val="22"/>
        </w:rPr>
        <w:t xml:space="preserve">la </w:t>
      </w:r>
      <w:r w:rsidRPr="002F50F5">
        <w:rPr>
          <w:rFonts w:ascii="Bookman Old Style" w:hAnsi="Bookman Old Style"/>
          <w:b/>
          <w:iCs/>
          <w:sz w:val="22"/>
          <w:szCs w:val="22"/>
        </w:rPr>
        <w:t xml:space="preserve">démarche de </w:t>
      </w:r>
      <w:r w:rsidRPr="002F50F5">
        <w:rPr>
          <w:rFonts w:ascii="Bookman Old Style" w:hAnsi="Bookman Old Style"/>
          <w:b/>
          <w:iCs/>
          <w:sz w:val="22"/>
          <w:szCs w:val="22"/>
        </w:rPr>
        <w:t>projet</w:t>
      </w:r>
      <w:r w:rsidR="0017061F" w:rsidRPr="002F50F5">
        <w:rPr>
          <w:rFonts w:ascii="Bookman Old Style" w:hAnsi="Bookman Old Style"/>
          <w:iCs/>
          <w:sz w:val="22"/>
          <w:szCs w:val="22"/>
        </w:rPr>
        <w:t xml:space="preserve">. </w:t>
      </w:r>
      <w:r w:rsidR="00353CD4" w:rsidRPr="002F50F5">
        <w:rPr>
          <w:rFonts w:ascii="Bookman Old Style" w:hAnsi="Bookman Old Style"/>
          <w:iCs/>
          <w:sz w:val="22"/>
          <w:szCs w:val="22"/>
        </w:rPr>
        <w:t>L</w:t>
      </w:r>
      <w:r w:rsidR="0017061F" w:rsidRPr="002F50F5">
        <w:rPr>
          <w:rFonts w:ascii="Bookman Old Style" w:hAnsi="Bookman Old Style"/>
          <w:iCs/>
          <w:sz w:val="22"/>
          <w:szCs w:val="22"/>
        </w:rPr>
        <w:t>a note</w:t>
      </w:r>
      <w:r w:rsidR="00353CD4" w:rsidRPr="002F50F5">
        <w:rPr>
          <w:rFonts w:ascii="Bookman Old Style" w:hAnsi="Bookman Old Style"/>
          <w:iCs/>
          <w:sz w:val="22"/>
          <w:szCs w:val="22"/>
        </w:rPr>
        <w:t xml:space="preserve">, </w:t>
      </w:r>
      <w:r w:rsidR="000A706D" w:rsidRPr="002F50F5">
        <w:rPr>
          <w:rFonts w:ascii="Bookman Old Style" w:hAnsi="Bookman Old Style"/>
          <w:iCs/>
          <w:sz w:val="22"/>
          <w:szCs w:val="22"/>
        </w:rPr>
        <w:t>coefficient 1</w:t>
      </w:r>
      <w:r w:rsidR="0017061F" w:rsidRPr="002F50F5">
        <w:rPr>
          <w:rFonts w:ascii="Bookman Old Style" w:hAnsi="Bookman Old Style"/>
          <w:iCs/>
          <w:sz w:val="22"/>
          <w:szCs w:val="22"/>
        </w:rPr>
        <w:t xml:space="preserve">, </w:t>
      </w:r>
      <w:r w:rsidR="00353CD4" w:rsidRPr="002F50F5">
        <w:rPr>
          <w:rFonts w:ascii="Bookman Old Style" w:hAnsi="Bookman Old Style"/>
          <w:iCs/>
          <w:sz w:val="22"/>
          <w:szCs w:val="22"/>
        </w:rPr>
        <w:t xml:space="preserve">entre </w:t>
      </w:r>
      <w:r w:rsidR="0017061F" w:rsidRPr="002F50F5">
        <w:rPr>
          <w:rFonts w:ascii="Bookman Old Style" w:hAnsi="Bookman Old Style"/>
          <w:iCs/>
          <w:sz w:val="22"/>
          <w:szCs w:val="22"/>
        </w:rPr>
        <w:t xml:space="preserve">dans le calcul d’une moyenne générale produite en vue de </w:t>
      </w:r>
      <w:r w:rsidR="0017061F" w:rsidRPr="002F50F5">
        <w:rPr>
          <w:rFonts w:ascii="Bookman Old Style" w:hAnsi="Bookman Old Style"/>
          <w:b/>
          <w:iCs/>
          <w:sz w:val="22"/>
          <w:szCs w:val="22"/>
        </w:rPr>
        <w:t xml:space="preserve">l’attestation de réussite </w:t>
      </w:r>
      <w:r w:rsidR="000A706D" w:rsidRPr="002F50F5">
        <w:rPr>
          <w:rFonts w:ascii="Bookman Old Style" w:hAnsi="Bookman Old Style"/>
          <w:b/>
          <w:iCs/>
          <w:sz w:val="22"/>
          <w:szCs w:val="22"/>
        </w:rPr>
        <w:t>intermédiaire</w:t>
      </w:r>
      <w:r w:rsidR="000A706D" w:rsidRPr="002F50F5">
        <w:rPr>
          <w:rFonts w:ascii="Bookman Old Style" w:hAnsi="Bookman Old Style"/>
          <w:iCs/>
          <w:sz w:val="22"/>
          <w:szCs w:val="22"/>
        </w:rPr>
        <w:t xml:space="preserve"> en fin de première bac pro</w:t>
      </w:r>
      <w:r w:rsidR="0017061F" w:rsidRPr="002F50F5">
        <w:rPr>
          <w:rFonts w:ascii="Bookman Old Style" w:hAnsi="Bookman Old Style"/>
          <w:iCs/>
          <w:sz w:val="22"/>
          <w:szCs w:val="22"/>
        </w:rPr>
        <w:t>.</w:t>
      </w:r>
      <w:r w:rsidR="009D24D8" w:rsidRPr="002F50F5">
        <w:rPr>
          <w:rFonts w:ascii="Bookman Old Style" w:hAnsi="Bookman Old Style"/>
          <w:iCs/>
          <w:sz w:val="22"/>
          <w:szCs w:val="22"/>
        </w:rPr>
        <w:t xml:space="preserve"> </w:t>
      </w:r>
    </w:p>
    <w:p w14:paraId="008D2F92" w14:textId="0C86D067" w:rsidR="000E535C" w:rsidRPr="002F50F5" w:rsidRDefault="001F3982">
      <w:pPr>
        <w:rPr>
          <w:rFonts w:ascii="Bookman Old Style" w:hAnsi="Bookman Old Style"/>
          <w:sz w:val="22"/>
          <w:szCs w:val="22"/>
        </w:rPr>
      </w:pPr>
      <w:r w:rsidRPr="002F50F5">
        <w:rPr>
          <w:rFonts w:ascii="Bookman Old Style" w:hAnsi="Bookman Old Style"/>
          <w:iCs/>
          <w:sz w:val="22"/>
          <w:szCs w:val="22"/>
        </w:rPr>
        <w:t xml:space="preserve"> – un oral </w:t>
      </w:r>
      <w:r w:rsidR="00353CD4" w:rsidRPr="002F50F5">
        <w:rPr>
          <w:rFonts w:ascii="Bookman Old Style" w:hAnsi="Bookman Old Style"/>
          <w:iCs/>
          <w:sz w:val="22"/>
          <w:szCs w:val="22"/>
        </w:rPr>
        <w:t>de présentation</w:t>
      </w:r>
      <w:r w:rsidRPr="002F50F5">
        <w:rPr>
          <w:rFonts w:ascii="Bookman Old Style" w:hAnsi="Bookman Old Style"/>
          <w:iCs/>
          <w:sz w:val="22"/>
          <w:szCs w:val="22"/>
        </w:rPr>
        <w:t xml:space="preserve">, en fin de cursus, évalue </w:t>
      </w:r>
      <w:r w:rsidR="000E535C" w:rsidRPr="002F50F5">
        <w:rPr>
          <w:rFonts w:ascii="Bookman Old Style" w:hAnsi="Bookman Old Style"/>
          <w:sz w:val="22"/>
          <w:szCs w:val="22"/>
        </w:rPr>
        <w:t xml:space="preserve">la capacité du candidat à </w:t>
      </w:r>
      <w:r w:rsidR="000E535C" w:rsidRPr="002F50F5">
        <w:rPr>
          <w:rFonts w:ascii="Bookman Old Style" w:hAnsi="Bookman Old Style"/>
          <w:iCs/>
          <w:sz w:val="22"/>
          <w:szCs w:val="22"/>
        </w:rPr>
        <w:t>relater cette démarche</w:t>
      </w:r>
      <w:r w:rsidR="000E535C" w:rsidRPr="002F50F5">
        <w:rPr>
          <w:rFonts w:ascii="Bookman Old Style" w:hAnsi="Bookman Old Style"/>
          <w:sz w:val="22"/>
          <w:szCs w:val="22"/>
        </w:rPr>
        <w:t xml:space="preserve">, à </w:t>
      </w:r>
      <w:r w:rsidRPr="002F50F5">
        <w:rPr>
          <w:rFonts w:ascii="Bookman Old Style" w:hAnsi="Bookman Old Style"/>
          <w:sz w:val="22"/>
          <w:szCs w:val="22"/>
        </w:rPr>
        <w:t xml:space="preserve">en apprécier les points forts et les points faibles, </w:t>
      </w:r>
      <w:r w:rsidR="000E535C" w:rsidRPr="002F50F5">
        <w:rPr>
          <w:rFonts w:ascii="Bookman Old Style" w:hAnsi="Bookman Old Style"/>
          <w:sz w:val="22"/>
          <w:szCs w:val="22"/>
        </w:rPr>
        <w:t xml:space="preserve">à </w:t>
      </w:r>
      <w:r w:rsidR="000E535C" w:rsidRPr="002F50F5">
        <w:rPr>
          <w:rFonts w:ascii="Bookman Old Style" w:hAnsi="Bookman Old Style"/>
          <w:iCs/>
          <w:sz w:val="22"/>
          <w:szCs w:val="22"/>
        </w:rPr>
        <w:t>émettre un avis</w:t>
      </w:r>
      <w:r w:rsidR="008F3086" w:rsidRPr="002F50F5">
        <w:rPr>
          <w:rFonts w:ascii="Bookman Old Style" w:hAnsi="Bookman Old Style"/>
          <w:iCs/>
          <w:sz w:val="22"/>
          <w:szCs w:val="22"/>
        </w:rPr>
        <w:t xml:space="preserve"> argumenté</w:t>
      </w:r>
      <w:r w:rsidR="008F3086" w:rsidRPr="002F50F5">
        <w:rPr>
          <w:rFonts w:ascii="Bookman Old Style" w:hAnsi="Bookman Old Style"/>
          <w:sz w:val="22"/>
          <w:szCs w:val="22"/>
        </w:rPr>
        <w:t xml:space="preserve"> sur la </w:t>
      </w:r>
      <w:r w:rsidRPr="002F50F5">
        <w:rPr>
          <w:rFonts w:ascii="Bookman Old Style" w:hAnsi="Bookman Old Style"/>
          <w:sz w:val="22"/>
          <w:szCs w:val="22"/>
        </w:rPr>
        <w:t>qualité et l’</w:t>
      </w:r>
      <w:r w:rsidR="005F525D" w:rsidRPr="002F50F5">
        <w:rPr>
          <w:rFonts w:ascii="Bookman Old Style" w:hAnsi="Bookman Old Style"/>
          <w:sz w:val="22"/>
          <w:szCs w:val="22"/>
        </w:rPr>
        <w:t>intérêt du chef d’œuvre</w:t>
      </w:r>
      <w:r w:rsidR="00D14320" w:rsidRPr="002F50F5">
        <w:rPr>
          <w:rFonts w:ascii="Bookman Old Style" w:hAnsi="Bookman Old Style"/>
          <w:sz w:val="22"/>
          <w:szCs w:val="22"/>
        </w:rPr>
        <w:t xml:space="preserve"> au regard de la filière suivie</w:t>
      </w:r>
      <w:r w:rsidR="005F525D" w:rsidRPr="002F50F5">
        <w:rPr>
          <w:rFonts w:ascii="Bookman Old Style" w:hAnsi="Bookman Old Style"/>
          <w:sz w:val="22"/>
          <w:szCs w:val="22"/>
        </w:rPr>
        <w:t xml:space="preserve"> et à entrer dans une communication orale avec l</w:t>
      </w:r>
      <w:r w:rsidR="00D14320" w:rsidRPr="002F50F5">
        <w:rPr>
          <w:rFonts w:ascii="Bookman Old Style" w:hAnsi="Bookman Old Style"/>
          <w:sz w:val="22"/>
          <w:szCs w:val="22"/>
        </w:rPr>
        <w:t>es membres de la commission d’évaluation</w:t>
      </w:r>
      <w:r w:rsidR="005F525D" w:rsidRPr="002F50F5">
        <w:rPr>
          <w:rFonts w:ascii="Bookman Old Style" w:hAnsi="Bookman Old Style"/>
          <w:sz w:val="22"/>
          <w:szCs w:val="22"/>
        </w:rPr>
        <w:t>.</w:t>
      </w:r>
    </w:p>
    <w:p w14:paraId="5463AB86" w14:textId="3778E888" w:rsidR="007F068D" w:rsidRPr="002F50F5" w:rsidRDefault="005F525D">
      <w:pPr>
        <w:rPr>
          <w:rFonts w:ascii="Bookman Old Style" w:hAnsi="Bookman Old Style"/>
          <w:sz w:val="22"/>
          <w:szCs w:val="22"/>
        </w:rPr>
      </w:pPr>
      <w:r w:rsidRPr="002F50F5">
        <w:rPr>
          <w:rFonts w:ascii="Bookman Old Style" w:hAnsi="Bookman Old Style"/>
          <w:sz w:val="22"/>
          <w:szCs w:val="22"/>
        </w:rPr>
        <w:t xml:space="preserve">Des </w:t>
      </w:r>
      <w:r w:rsidRPr="002F50F5">
        <w:rPr>
          <w:rFonts w:ascii="Bookman Old Style" w:hAnsi="Bookman Old Style"/>
          <w:b/>
          <w:sz w:val="22"/>
          <w:szCs w:val="22"/>
        </w:rPr>
        <w:t>grilles d’évaluation académiques</w:t>
      </w:r>
      <w:r w:rsidRPr="002F50F5">
        <w:rPr>
          <w:rFonts w:ascii="Bookman Old Style" w:hAnsi="Bookman Old Style"/>
          <w:sz w:val="22"/>
          <w:szCs w:val="22"/>
        </w:rPr>
        <w:t xml:space="preserve"> sont </w:t>
      </w:r>
      <w:r w:rsidRPr="002F50F5">
        <w:rPr>
          <w:rFonts w:ascii="Bookman Old Style" w:hAnsi="Bookman Old Style"/>
          <w:b/>
          <w:sz w:val="22"/>
          <w:szCs w:val="22"/>
        </w:rPr>
        <w:t>proposées</w:t>
      </w:r>
      <w:r w:rsidRPr="002F50F5">
        <w:rPr>
          <w:rFonts w:ascii="Bookman Old Style" w:hAnsi="Bookman Old Style"/>
          <w:sz w:val="22"/>
          <w:szCs w:val="22"/>
        </w:rPr>
        <w:t xml:space="preserve"> dans ce document</w:t>
      </w:r>
      <w:r w:rsidR="00093E4C" w:rsidRPr="002F50F5">
        <w:rPr>
          <w:rFonts w:ascii="Bookman Old Style" w:hAnsi="Bookman Old Style"/>
          <w:sz w:val="22"/>
          <w:szCs w:val="22"/>
        </w:rPr>
        <w:t>, pour chacun des temps d’évaluation et pour les deux diplômes</w:t>
      </w:r>
      <w:r w:rsidRPr="002F50F5">
        <w:rPr>
          <w:rFonts w:ascii="Bookman Old Style" w:hAnsi="Bookman Old Style"/>
          <w:sz w:val="22"/>
          <w:szCs w:val="22"/>
        </w:rPr>
        <w:t>. Elles s’appuient sur les capacités et les critères d’évaluation déclinés dans l</w:t>
      </w:r>
      <w:r w:rsidR="0017061F" w:rsidRPr="002F50F5">
        <w:rPr>
          <w:rFonts w:ascii="Bookman Old Style" w:hAnsi="Bookman Old Style"/>
          <w:sz w:val="22"/>
          <w:szCs w:val="22"/>
        </w:rPr>
        <w:t>’arrêté</w:t>
      </w:r>
      <w:r w:rsidRPr="002F50F5">
        <w:rPr>
          <w:rFonts w:ascii="Bookman Old Style" w:hAnsi="Bookman Old Style"/>
          <w:sz w:val="22"/>
          <w:szCs w:val="22"/>
        </w:rPr>
        <w:t xml:space="preserve"> d</w:t>
      </w:r>
      <w:r w:rsidR="0017061F" w:rsidRPr="002F50F5">
        <w:rPr>
          <w:rFonts w:ascii="Bookman Old Style" w:hAnsi="Bookman Old Style"/>
          <w:sz w:val="22"/>
          <w:szCs w:val="22"/>
        </w:rPr>
        <w:t>u 28/11/2019 pour le CAP et la circulaire du 22/10/2020 pour le bac.</w:t>
      </w:r>
    </w:p>
    <w:p w14:paraId="20D03CFE" w14:textId="35F47323" w:rsidR="00093E4C" w:rsidRDefault="00093E4C">
      <w:pPr>
        <w:rPr>
          <w:rFonts w:ascii="Bookman Old Style" w:hAnsi="Bookman Old Style"/>
          <w:sz w:val="22"/>
          <w:szCs w:val="22"/>
        </w:rPr>
      </w:pPr>
      <w:r w:rsidRPr="002F50F5">
        <w:rPr>
          <w:rFonts w:ascii="Bookman Old Style" w:hAnsi="Bookman Old Style"/>
          <w:sz w:val="22"/>
          <w:szCs w:val="22"/>
        </w:rPr>
        <w:t>Une grille de douze compétences transversales complète ces supports ; elle peut contribuer aux évaluations périodiques.</w:t>
      </w:r>
    </w:p>
    <w:p w14:paraId="7DF1DAD4" w14:textId="77777777" w:rsidR="002F50F5" w:rsidRPr="002F50F5" w:rsidRDefault="002F50F5">
      <w:pPr>
        <w:rPr>
          <w:rFonts w:ascii="Bookman Old Style" w:hAnsi="Bookman Old Style"/>
          <w:sz w:val="16"/>
          <w:szCs w:val="16"/>
        </w:rPr>
      </w:pPr>
    </w:p>
    <w:p w14:paraId="05A90DBB" w14:textId="4A610510" w:rsidR="00CF4E9A" w:rsidRDefault="00CF4E9A" w:rsidP="00CF4E9A">
      <w:pPr>
        <w:rPr>
          <w:rFonts w:ascii="Book Antiqua" w:hAnsi="Book Antiqua"/>
          <w:b/>
          <w:bCs/>
          <w:color w:val="C00000"/>
          <w:sz w:val="28"/>
          <w:szCs w:val="28"/>
        </w:rPr>
      </w:pPr>
      <w:r w:rsidRPr="00185F3D">
        <w:rPr>
          <w:rFonts w:ascii="Book Antiqua" w:hAnsi="Book Antiqua"/>
          <w:b/>
          <w:bCs/>
          <w:color w:val="C00000"/>
          <w:sz w:val="28"/>
          <w:szCs w:val="28"/>
        </w:rPr>
        <w:t>L</w:t>
      </w:r>
      <w:r>
        <w:rPr>
          <w:rFonts w:ascii="Book Antiqua" w:hAnsi="Book Antiqua"/>
          <w:b/>
          <w:bCs/>
          <w:color w:val="C00000"/>
          <w:sz w:val="28"/>
          <w:szCs w:val="28"/>
        </w:rPr>
        <w:t>’évaluation du suivi au cours des deux années</w:t>
      </w:r>
    </w:p>
    <w:p w14:paraId="13DEEAF1" w14:textId="7B05B693" w:rsidR="003F077B" w:rsidRPr="002F50F5" w:rsidRDefault="003F077B" w:rsidP="00CF4E9A">
      <w:pPr>
        <w:rPr>
          <w:rFonts w:ascii="Bookman Old Style" w:hAnsi="Bookman Old Style"/>
          <w:iCs/>
          <w:sz w:val="22"/>
          <w:szCs w:val="22"/>
        </w:rPr>
      </w:pPr>
      <w:r w:rsidRPr="002F50F5">
        <w:rPr>
          <w:rFonts w:ascii="Bookman Old Style" w:hAnsi="Bookman Old Style"/>
          <w:iCs/>
          <w:sz w:val="22"/>
          <w:szCs w:val="22"/>
        </w:rPr>
        <w:t>L</w:t>
      </w:r>
      <w:r w:rsidR="00C50350">
        <w:rPr>
          <w:rFonts w:ascii="Bookman Old Style" w:hAnsi="Bookman Old Style"/>
          <w:iCs/>
          <w:sz w:val="22"/>
          <w:szCs w:val="22"/>
        </w:rPr>
        <w:t xml:space="preserve">es </w:t>
      </w:r>
      <w:r w:rsidRPr="002F50F5">
        <w:rPr>
          <w:rFonts w:ascii="Bookman Old Style" w:hAnsi="Bookman Old Style"/>
          <w:iCs/>
          <w:sz w:val="22"/>
          <w:szCs w:val="22"/>
        </w:rPr>
        <w:t>évaluation</w:t>
      </w:r>
      <w:r w:rsidR="00C50350">
        <w:rPr>
          <w:rFonts w:ascii="Bookman Old Style" w:hAnsi="Bookman Old Style"/>
          <w:iCs/>
          <w:sz w:val="22"/>
          <w:szCs w:val="22"/>
        </w:rPr>
        <w:t>s</w:t>
      </w:r>
      <w:r w:rsidRPr="002F50F5">
        <w:rPr>
          <w:rFonts w:ascii="Bookman Old Style" w:hAnsi="Bookman Old Style"/>
          <w:iCs/>
          <w:sz w:val="22"/>
          <w:szCs w:val="22"/>
        </w:rPr>
        <w:t xml:space="preserve"> dans les bulletins et le livret scolaire se construi</w:t>
      </w:r>
      <w:r w:rsidR="00C50350">
        <w:rPr>
          <w:rFonts w:ascii="Bookman Old Style" w:hAnsi="Bookman Old Style"/>
          <w:iCs/>
          <w:sz w:val="22"/>
          <w:szCs w:val="22"/>
        </w:rPr>
        <w:t>sen</w:t>
      </w:r>
      <w:bookmarkStart w:id="0" w:name="_GoBack"/>
      <w:bookmarkEnd w:id="0"/>
      <w:r w:rsidRPr="002F50F5">
        <w:rPr>
          <w:rFonts w:ascii="Bookman Old Style" w:hAnsi="Bookman Old Style"/>
          <w:iCs/>
          <w:sz w:val="22"/>
          <w:szCs w:val="22"/>
        </w:rPr>
        <w:t xml:space="preserve">t obligatoirement </w:t>
      </w:r>
      <w:r w:rsidRPr="002F50F5">
        <w:rPr>
          <w:rFonts w:ascii="Bookman Old Style" w:hAnsi="Bookman Old Style"/>
          <w:iCs/>
          <w:sz w:val="22"/>
          <w:szCs w:val="22"/>
        </w:rPr>
        <w:t>par l’équipe impliquée dans le chef d’œuvre</w:t>
      </w:r>
      <w:r w:rsidRPr="002F50F5">
        <w:rPr>
          <w:rFonts w:ascii="Bookman Old Style" w:hAnsi="Bookman Old Style"/>
          <w:iCs/>
          <w:sz w:val="22"/>
          <w:szCs w:val="22"/>
        </w:rPr>
        <w:t xml:space="preserve"> et, a minima, </w:t>
      </w:r>
      <w:r w:rsidRPr="002F50F5">
        <w:rPr>
          <w:rFonts w:ascii="Bookman Old Style" w:hAnsi="Bookman Old Style"/>
          <w:iCs/>
          <w:sz w:val="22"/>
          <w:szCs w:val="22"/>
        </w:rPr>
        <w:t>deux enseignants représentant l’enseignement professionnel et général</w:t>
      </w:r>
      <w:r w:rsidRPr="002F50F5">
        <w:rPr>
          <w:rFonts w:ascii="Bookman Old Style" w:hAnsi="Bookman Old Style"/>
          <w:iCs/>
          <w:sz w:val="22"/>
          <w:szCs w:val="22"/>
        </w:rPr>
        <w:t xml:space="preserve">. Un binôme (enseignement général/professionnel), défini dès le début du ou des projets, </w:t>
      </w:r>
      <w:r w:rsidRPr="002F50F5">
        <w:rPr>
          <w:rFonts w:ascii="Bookman Old Style" w:hAnsi="Bookman Old Style"/>
          <w:iCs/>
          <w:sz w:val="22"/>
          <w:szCs w:val="22"/>
        </w:rPr>
        <w:t xml:space="preserve">permet d’assurer un </w:t>
      </w:r>
      <w:proofErr w:type="spellStart"/>
      <w:r w:rsidRPr="002F50F5">
        <w:rPr>
          <w:rFonts w:ascii="Bookman Old Style" w:hAnsi="Bookman Old Style"/>
          <w:iCs/>
          <w:sz w:val="22"/>
          <w:szCs w:val="22"/>
        </w:rPr>
        <w:t>co</w:t>
      </w:r>
      <w:proofErr w:type="spellEnd"/>
      <w:r w:rsidRPr="002F50F5">
        <w:rPr>
          <w:rFonts w:ascii="Bookman Old Style" w:hAnsi="Bookman Old Style"/>
          <w:iCs/>
          <w:sz w:val="22"/>
          <w:szCs w:val="22"/>
        </w:rPr>
        <w:t>-pilotage</w:t>
      </w:r>
      <w:r w:rsidRPr="002F50F5">
        <w:rPr>
          <w:rFonts w:ascii="Bookman Old Style" w:hAnsi="Bookman Old Style"/>
          <w:iCs/>
          <w:sz w:val="22"/>
          <w:szCs w:val="22"/>
        </w:rPr>
        <w:t> :</w:t>
      </w:r>
    </w:p>
    <w:p w14:paraId="7FCFC51A" w14:textId="623CE36F" w:rsidR="003F077B" w:rsidRPr="002F50F5" w:rsidRDefault="003F077B" w:rsidP="003F077B">
      <w:pPr>
        <w:pStyle w:val="Sansinterligne"/>
        <w:rPr>
          <w:rFonts w:ascii="Bookman Old Style" w:hAnsi="Bookman Old Style"/>
          <w:sz w:val="22"/>
          <w:szCs w:val="22"/>
        </w:rPr>
      </w:pPr>
      <w:r w:rsidRPr="002F50F5">
        <w:rPr>
          <w:rFonts w:ascii="Bookman Old Style" w:hAnsi="Bookman Old Style"/>
          <w:sz w:val="22"/>
          <w:szCs w:val="22"/>
        </w:rPr>
        <w:t>- suivi du calendrier du projet</w:t>
      </w:r>
      <w:r w:rsidR="000F4AB4" w:rsidRPr="002F50F5">
        <w:rPr>
          <w:rFonts w:ascii="Bookman Old Style" w:hAnsi="Bookman Old Style"/>
          <w:sz w:val="22"/>
          <w:szCs w:val="22"/>
        </w:rPr>
        <w:t> ;</w:t>
      </w:r>
    </w:p>
    <w:p w14:paraId="79829A68" w14:textId="323FB3D7" w:rsidR="003F077B" w:rsidRPr="002F50F5" w:rsidRDefault="003F077B" w:rsidP="003F077B">
      <w:pPr>
        <w:pStyle w:val="Sansinterligne"/>
        <w:rPr>
          <w:rFonts w:ascii="Bookman Old Style" w:hAnsi="Bookman Old Style"/>
          <w:sz w:val="22"/>
          <w:szCs w:val="22"/>
        </w:rPr>
      </w:pPr>
      <w:r w:rsidRPr="002F50F5">
        <w:rPr>
          <w:rFonts w:ascii="Bookman Old Style" w:hAnsi="Bookman Old Style"/>
          <w:sz w:val="22"/>
          <w:szCs w:val="22"/>
        </w:rPr>
        <w:t>- définition et évaluation des compétences transversales</w:t>
      </w:r>
      <w:r w:rsidR="000F4AB4" w:rsidRPr="002F50F5">
        <w:rPr>
          <w:rFonts w:ascii="Bookman Old Style" w:hAnsi="Bookman Old Style"/>
          <w:sz w:val="22"/>
          <w:szCs w:val="22"/>
        </w:rPr>
        <w:t> ;</w:t>
      </w:r>
    </w:p>
    <w:p w14:paraId="2467ED56" w14:textId="015008F8" w:rsidR="00093E4C" w:rsidRPr="002F50F5" w:rsidRDefault="003F077B" w:rsidP="003F077B">
      <w:pPr>
        <w:pStyle w:val="Sansinterligne"/>
        <w:rPr>
          <w:rFonts w:ascii="Bookman Old Style" w:hAnsi="Bookman Old Style"/>
          <w:sz w:val="22"/>
          <w:szCs w:val="22"/>
        </w:rPr>
      </w:pPr>
      <w:r w:rsidRPr="002F50F5">
        <w:rPr>
          <w:rFonts w:ascii="Bookman Old Style" w:hAnsi="Bookman Old Style"/>
          <w:sz w:val="22"/>
          <w:szCs w:val="22"/>
        </w:rPr>
        <w:t>- renseignement des bulletins et du livret</w:t>
      </w:r>
      <w:r w:rsidRPr="002F50F5">
        <w:rPr>
          <w:rFonts w:ascii="Bookman Old Style" w:hAnsi="Bookman Old Style"/>
          <w:sz w:val="22"/>
          <w:szCs w:val="22"/>
        </w:rPr>
        <w:t xml:space="preserve"> </w:t>
      </w:r>
      <w:r w:rsidR="002F50F5">
        <w:rPr>
          <w:rFonts w:ascii="Bookman Old Style" w:hAnsi="Bookman Old Style"/>
          <w:sz w:val="22"/>
          <w:szCs w:val="22"/>
        </w:rPr>
        <w:t xml:space="preserve">après concertation avec </w:t>
      </w:r>
      <w:r w:rsidR="000F4AB4" w:rsidRPr="002F50F5">
        <w:rPr>
          <w:rFonts w:ascii="Bookman Old Style" w:hAnsi="Bookman Old Style"/>
          <w:sz w:val="22"/>
          <w:szCs w:val="22"/>
        </w:rPr>
        <w:t>les intervenants de l’année.</w:t>
      </w:r>
    </w:p>
    <w:p w14:paraId="1D5FA7DF" w14:textId="79B7D0AD" w:rsidR="003F077B" w:rsidRPr="002F50F5" w:rsidRDefault="003F077B" w:rsidP="003F077B">
      <w:pPr>
        <w:pStyle w:val="Sansinterligne"/>
        <w:rPr>
          <w:rFonts w:ascii="Bookman Old Style" w:hAnsi="Bookman Old Style"/>
          <w:sz w:val="22"/>
          <w:szCs w:val="22"/>
        </w:rPr>
      </w:pPr>
    </w:p>
    <w:p w14:paraId="38C5FE4E" w14:textId="7E4032FD" w:rsidR="000F4AB4" w:rsidRDefault="003F077B" w:rsidP="003F077B">
      <w:pPr>
        <w:pStyle w:val="Sansinterligne"/>
        <w:rPr>
          <w:rFonts w:ascii="Bookman Old Style" w:hAnsi="Bookman Old Style"/>
          <w:sz w:val="22"/>
          <w:szCs w:val="22"/>
        </w:rPr>
      </w:pPr>
      <w:r w:rsidRPr="002F50F5">
        <w:rPr>
          <w:rFonts w:ascii="Bookman Old Style" w:hAnsi="Bookman Old Style"/>
          <w:sz w:val="22"/>
          <w:szCs w:val="22"/>
        </w:rPr>
        <w:lastRenderedPageBreak/>
        <w:t>Des grilles académiques sont proposées pour garder trace</w:t>
      </w:r>
      <w:r w:rsidR="000F4AB4" w:rsidRPr="002F50F5">
        <w:rPr>
          <w:rFonts w:ascii="Bookman Old Style" w:hAnsi="Bookman Old Style"/>
          <w:sz w:val="22"/>
          <w:szCs w:val="22"/>
        </w:rPr>
        <w:t>s</w:t>
      </w:r>
      <w:r w:rsidRPr="002F50F5">
        <w:rPr>
          <w:rFonts w:ascii="Bookman Old Style" w:hAnsi="Bookman Old Style"/>
          <w:sz w:val="22"/>
          <w:szCs w:val="22"/>
        </w:rPr>
        <w:t xml:space="preserve"> des positionnements successifs. L’ensemble des items de la grille a</w:t>
      </w:r>
      <w:r w:rsidR="000F4AB4" w:rsidRPr="002F50F5">
        <w:rPr>
          <w:rFonts w:ascii="Bookman Old Style" w:hAnsi="Bookman Old Style"/>
          <w:sz w:val="22"/>
          <w:szCs w:val="22"/>
        </w:rPr>
        <w:t>ura été apprécié tout au long de la démarche de réalisation.</w:t>
      </w:r>
    </w:p>
    <w:p w14:paraId="7FF0FD55" w14:textId="77777777" w:rsidR="002F50F5" w:rsidRPr="002F50F5" w:rsidRDefault="002F50F5" w:rsidP="003F077B">
      <w:pPr>
        <w:pStyle w:val="Sansinterligne"/>
        <w:rPr>
          <w:rFonts w:ascii="Bookman Old Style" w:hAnsi="Bookman Old Style"/>
          <w:sz w:val="22"/>
          <w:szCs w:val="22"/>
        </w:rPr>
      </w:pPr>
    </w:p>
    <w:p w14:paraId="1BCD85AB" w14:textId="196E552A" w:rsidR="003F077B" w:rsidRPr="002F50F5" w:rsidRDefault="003F077B" w:rsidP="003F077B">
      <w:pPr>
        <w:pStyle w:val="Sansinterligne"/>
        <w:rPr>
          <w:rFonts w:ascii="Bookman Old Style" w:hAnsi="Bookman Old Style"/>
          <w:sz w:val="16"/>
          <w:szCs w:val="16"/>
        </w:rPr>
      </w:pPr>
      <w:r w:rsidRPr="002F50F5">
        <w:rPr>
          <w:rFonts w:ascii="Bookman Old Style" w:hAnsi="Bookman Old Style"/>
          <w:sz w:val="16"/>
          <w:szCs w:val="16"/>
        </w:rPr>
        <w:t xml:space="preserve"> </w:t>
      </w:r>
    </w:p>
    <w:p w14:paraId="48557D2F" w14:textId="59AB4E9E" w:rsidR="007F068D" w:rsidRPr="00185F3D" w:rsidRDefault="007F068D">
      <w:pPr>
        <w:rPr>
          <w:rFonts w:ascii="Book Antiqua" w:hAnsi="Book Antiqua"/>
          <w:b/>
          <w:bCs/>
          <w:color w:val="C00000"/>
          <w:sz w:val="28"/>
          <w:szCs w:val="28"/>
        </w:rPr>
      </w:pPr>
      <w:r w:rsidRPr="00185F3D">
        <w:rPr>
          <w:rFonts w:ascii="Book Antiqua" w:hAnsi="Book Antiqua"/>
          <w:b/>
          <w:bCs/>
          <w:color w:val="C00000"/>
          <w:sz w:val="28"/>
          <w:szCs w:val="28"/>
        </w:rPr>
        <w:t>La commission d’évaluation</w:t>
      </w:r>
      <w:r w:rsidR="00093E4C">
        <w:rPr>
          <w:rFonts w:ascii="Book Antiqua" w:hAnsi="Book Antiqua"/>
          <w:b/>
          <w:bCs/>
          <w:color w:val="C00000"/>
          <w:sz w:val="28"/>
          <w:szCs w:val="28"/>
        </w:rPr>
        <w:t xml:space="preserve"> de l’oral du chef d’œuvre</w:t>
      </w:r>
    </w:p>
    <w:p w14:paraId="67528838" w14:textId="33361FEE" w:rsidR="00185F3D" w:rsidRPr="002F50F5" w:rsidRDefault="0017061F">
      <w:pPr>
        <w:rPr>
          <w:rFonts w:ascii="Bookman Old Style" w:hAnsi="Bookman Old Style"/>
          <w:sz w:val="22"/>
          <w:szCs w:val="22"/>
        </w:rPr>
      </w:pPr>
      <w:r w:rsidRPr="002F50F5">
        <w:rPr>
          <w:rFonts w:ascii="Bookman Old Style" w:hAnsi="Bookman Old Style"/>
          <w:sz w:val="22"/>
          <w:szCs w:val="22"/>
        </w:rPr>
        <w:t xml:space="preserve">Elle </w:t>
      </w:r>
      <w:r w:rsidR="009D24D8" w:rsidRPr="002F50F5">
        <w:rPr>
          <w:rFonts w:ascii="Bookman Old Style" w:hAnsi="Bookman Old Style"/>
          <w:sz w:val="22"/>
          <w:szCs w:val="22"/>
        </w:rPr>
        <w:t xml:space="preserve">se réunit à partir du mois de mai et </w:t>
      </w:r>
      <w:r w:rsidRPr="002F50F5">
        <w:rPr>
          <w:rFonts w:ascii="Bookman Old Style" w:hAnsi="Bookman Old Style"/>
          <w:sz w:val="22"/>
          <w:szCs w:val="22"/>
        </w:rPr>
        <w:t>se compose d</w:t>
      </w:r>
      <w:r w:rsidR="009D24D8" w:rsidRPr="002F50F5">
        <w:rPr>
          <w:rFonts w:ascii="Bookman Old Style" w:hAnsi="Bookman Old Style"/>
          <w:sz w:val="22"/>
          <w:szCs w:val="22"/>
        </w:rPr>
        <w:t>e</w:t>
      </w:r>
      <w:r w:rsidRPr="002F50F5">
        <w:rPr>
          <w:rFonts w:ascii="Bookman Old Style" w:hAnsi="Bookman Old Style"/>
          <w:sz w:val="22"/>
          <w:szCs w:val="22"/>
        </w:rPr>
        <w:t xml:space="preserve"> deux enseignants</w:t>
      </w:r>
      <w:r w:rsidR="00937246" w:rsidRPr="002F50F5">
        <w:rPr>
          <w:rFonts w:ascii="Bookman Old Style" w:hAnsi="Bookman Old Style"/>
          <w:sz w:val="22"/>
          <w:szCs w:val="22"/>
        </w:rPr>
        <w:t xml:space="preserve"> de l’établissement ou du centre de formation</w:t>
      </w:r>
      <w:r w:rsidRPr="002F50F5">
        <w:rPr>
          <w:rFonts w:ascii="Bookman Old Style" w:hAnsi="Bookman Old Style"/>
          <w:sz w:val="22"/>
          <w:szCs w:val="22"/>
        </w:rPr>
        <w:t xml:space="preserve">, représentant l’enseignement professionnel </w:t>
      </w:r>
      <w:r w:rsidRPr="002F50F5">
        <w:rPr>
          <w:rFonts w:ascii="Bookman Old Style" w:hAnsi="Bookman Old Style"/>
          <w:sz w:val="22"/>
          <w:szCs w:val="22"/>
          <w:u w:val="single"/>
        </w:rPr>
        <w:t>et</w:t>
      </w:r>
      <w:r w:rsidRPr="002F50F5">
        <w:rPr>
          <w:rFonts w:ascii="Bookman Old Style" w:hAnsi="Bookman Old Style"/>
          <w:sz w:val="22"/>
          <w:szCs w:val="22"/>
        </w:rPr>
        <w:t xml:space="preserve"> général, l’un des deux ayant participé </w:t>
      </w:r>
      <w:r w:rsidR="009D24D8" w:rsidRPr="002F50F5">
        <w:rPr>
          <w:rFonts w:ascii="Bookman Old Style" w:hAnsi="Bookman Old Style"/>
          <w:sz w:val="22"/>
          <w:szCs w:val="22"/>
        </w:rPr>
        <w:t xml:space="preserve">au suivi </w:t>
      </w:r>
      <w:r w:rsidRPr="002F50F5">
        <w:rPr>
          <w:rFonts w:ascii="Bookman Old Style" w:hAnsi="Bookman Old Style"/>
          <w:sz w:val="22"/>
          <w:szCs w:val="22"/>
        </w:rPr>
        <w:t xml:space="preserve">du chef d’œuvre. </w:t>
      </w:r>
    </w:p>
    <w:p w14:paraId="1E9AAD2E" w14:textId="4FACB818" w:rsidR="009D24D8" w:rsidRPr="002F50F5" w:rsidRDefault="009D24D8">
      <w:pPr>
        <w:rPr>
          <w:rFonts w:ascii="Bookman Old Style" w:hAnsi="Bookman Old Style"/>
          <w:sz w:val="22"/>
          <w:szCs w:val="22"/>
        </w:rPr>
      </w:pPr>
      <w:r w:rsidRPr="002F50F5">
        <w:rPr>
          <w:rFonts w:ascii="Bookman Old Style" w:hAnsi="Bookman Old Style"/>
          <w:sz w:val="22"/>
          <w:szCs w:val="22"/>
        </w:rPr>
        <w:t xml:space="preserve">L’oral </w:t>
      </w:r>
      <w:r w:rsidR="00416178" w:rsidRPr="002F50F5">
        <w:rPr>
          <w:rFonts w:ascii="Bookman Old Style" w:hAnsi="Bookman Old Style"/>
          <w:sz w:val="22"/>
          <w:szCs w:val="22"/>
        </w:rPr>
        <w:t xml:space="preserve">est l’occasion pour l’élève </w:t>
      </w:r>
      <w:r w:rsidRPr="002F50F5">
        <w:rPr>
          <w:rFonts w:ascii="Bookman Old Style" w:hAnsi="Bookman Old Style"/>
          <w:sz w:val="22"/>
          <w:szCs w:val="22"/>
        </w:rPr>
        <w:t>de valoriser son p</w:t>
      </w:r>
      <w:r w:rsidR="000A706D" w:rsidRPr="002F50F5">
        <w:rPr>
          <w:rFonts w:ascii="Bookman Old Style" w:hAnsi="Bookman Old Style"/>
          <w:sz w:val="22"/>
          <w:szCs w:val="22"/>
        </w:rPr>
        <w:t xml:space="preserve">rojet, </w:t>
      </w:r>
      <w:r w:rsidR="00416178" w:rsidRPr="002F50F5">
        <w:rPr>
          <w:rFonts w:ascii="Bookman Old Style" w:hAnsi="Bookman Old Style"/>
          <w:sz w:val="22"/>
          <w:szCs w:val="22"/>
        </w:rPr>
        <w:t xml:space="preserve">de </w:t>
      </w:r>
      <w:r w:rsidRPr="002F50F5">
        <w:rPr>
          <w:rFonts w:ascii="Bookman Old Style" w:hAnsi="Bookman Old Style"/>
          <w:sz w:val="22"/>
          <w:szCs w:val="22"/>
        </w:rPr>
        <w:t xml:space="preserve">mettre en </w:t>
      </w:r>
      <w:r w:rsidR="000A706D" w:rsidRPr="002F50F5">
        <w:rPr>
          <w:rFonts w:ascii="Bookman Old Style" w:hAnsi="Bookman Old Style"/>
          <w:sz w:val="22"/>
          <w:szCs w:val="22"/>
        </w:rPr>
        <w:t xml:space="preserve">lumière </w:t>
      </w:r>
      <w:r w:rsidRPr="002F50F5">
        <w:rPr>
          <w:rFonts w:ascii="Bookman Old Style" w:hAnsi="Bookman Old Style"/>
          <w:sz w:val="22"/>
          <w:szCs w:val="22"/>
        </w:rPr>
        <w:t xml:space="preserve">les compétences </w:t>
      </w:r>
      <w:r w:rsidR="000A706D" w:rsidRPr="002F50F5">
        <w:rPr>
          <w:rFonts w:ascii="Bookman Old Style" w:hAnsi="Bookman Old Style"/>
          <w:sz w:val="22"/>
          <w:szCs w:val="22"/>
        </w:rPr>
        <w:t xml:space="preserve">disciplinaires et transversales </w:t>
      </w:r>
      <w:r w:rsidRPr="002F50F5">
        <w:rPr>
          <w:rFonts w:ascii="Bookman Old Style" w:hAnsi="Bookman Old Style"/>
          <w:sz w:val="22"/>
          <w:szCs w:val="22"/>
        </w:rPr>
        <w:t>acquises</w:t>
      </w:r>
      <w:r w:rsidR="000A706D" w:rsidRPr="002F50F5">
        <w:rPr>
          <w:rFonts w:ascii="Bookman Old Style" w:hAnsi="Bookman Old Style"/>
          <w:sz w:val="22"/>
          <w:szCs w:val="22"/>
        </w:rPr>
        <w:t xml:space="preserve"> durant son parcours</w:t>
      </w:r>
      <w:r w:rsidRPr="002F50F5">
        <w:rPr>
          <w:rFonts w:ascii="Bookman Old Style" w:hAnsi="Bookman Old Style"/>
          <w:sz w:val="22"/>
          <w:szCs w:val="22"/>
        </w:rPr>
        <w:t xml:space="preserve">. Ainsi, ni le chef d’œuvre en lui-même, ni un éventuel support présent lors de l’entretien ne feront l’objet de l’évaluation. </w:t>
      </w:r>
      <w:r w:rsidR="00937246" w:rsidRPr="002F50F5">
        <w:rPr>
          <w:rFonts w:ascii="Bookman Old Style" w:hAnsi="Bookman Old Style"/>
          <w:sz w:val="22"/>
          <w:szCs w:val="22"/>
        </w:rPr>
        <w:t xml:space="preserve">Les savoirs disciplinaires ne sont pas davantage interrogés mais </w:t>
      </w:r>
      <w:r w:rsidR="00416178" w:rsidRPr="002F50F5">
        <w:rPr>
          <w:rFonts w:ascii="Bookman Old Style" w:hAnsi="Bookman Old Style"/>
          <w:sz w:val="22"/>
          <w:szCs w:val="22"/>
        </w:rPr>
        <w:t>c’est la capacité du candidat à présenter la démarche suivie, à l’analyser qui sera au cœur de l’entretien.</w:t>
      </w:r>
      <w:r w:rsidR="00AA5841" w:rsidRPr="002F50F5">
        <w:rPr>
          <w:rFonts w:ascii="Bookman Old Style" w:hAnsi="Bookman Old Style"/>
          <w:sz w:val="22"/>
          <w:szCs w:val="22"/>
        </w:rPr>
        <w:t xml:space="preserve"> Il est aussi attendu du candidat, par exemple, qu’il inscrive le chef d’œuvre dans sa spécialité ou qu’il définisse, le cas échéant, son rôle dans un projet collectif.</w:t>
      </w:r>
      <w:r w:rsidR="00416178" w:rsidRPr="002F50F5">
        <w:rPr>
          <w:rFonts w:ascii="Bookman Old Style" w:hAnsi="Bookman Old Style"/>
          <w:sz w:val="22"/>
          <w:szCs w:val="22"/>
        </w:rPr>
        <w:t xml:space="preserve"> La commission d'évaluation ne peut en aucun cas exiger de consulter le support du candidat mais </w:t>
      </w:r>
      <w:r w:rsidR="005110D2" w:rsidRPr="002F50F5">
        <w:rPr>
          <w:rFonts w:ascii="Bookman Old Style" w:hAnsi="Bookman Old Style"/>
          <w:sz w:val="22"/>
          <w:szCs w:val="22"/>
        </w:rPr>
        <w:t xml:space="preserve">elle sera attentive </w:t>
      </w:r>
      <w:r w:rsidR="00416178" w:rsidRPr="002F50F5">
        <w:rPr>
          <w:rFonts w:ascii="Bookman Old Style" w:hAnsi="Bookman Old Style"/>
          <w:sz w:val="22"/>
          <w:szCs w:val="22"/>
        </w:rPr>
        <w:t>à ce qu</w:t>
      </w:r>
      <w:r w:rsidR="005110D2" w:rsidRPr="002F50F5">
        <w:rPr>
          <w:rFonts w:ascii="Bookman Old Style" w:hAnsi="Bookman Old Style"/>
          <w:sz w:val="22"/>
          <w:szCs w:val="22"/>
        </w:rPr>
        <w:t>’il</w:t>
      </w:r>
      <w:r w:rsidR="00416178" w:rsidRPr="002F50F5">
        <w:rPr>
          <w:rFonts w:ascii="Bookman Old Style" w:hAnsi="Bookman Old Style"/>
          <w:sz w:val="22"/>
          <w:szCs w:val="22"/>
        </w:rPr>
        <w:t xml:space="preserve"> n’en fasse pas une simple lecture.</w:t>
      </w:r>
      <w:r w:rsidR="00937246" w:rsidRPr="002F50F5">
        <w:rPr>
          <w:rFonts w:ascii="Bookman Old Style" w:hAnsi="Bookman Old Style"/>
          <w:sz w:val="22"/>
          <w:szCs w:val="22"/>
        </w:rPr>
        <w:t xml:space="preserve"> </w:t>
      </w:r>
    </w:p>
    <w:p w14:paraId="31322DF7" w14:textId="706FF60E" w:rsidR="00185F3D" w:rsidRPr="002F50F5" w:rsidRDefault="00AA5841">
      <w:pPr>
        <w:rPr>
          <w:rFonts w:ascii="Bookman Old Style" w:hAnsi="Bookman Old Style"/>
          <w:sz w:val="22"/>
          <w:szCs w:val="22"/>
        </w:rPr>
      </w:pPr>
      <w:r w:rsidRPr="002F50F5">
        <w:rPr>
          <w:rFonts w:ascii="Bookman Old Style" w:hAnsi="Bookman Old Style"/>
          <w:sz w:val="22"/>
          <w:szCs w:val="22"/>
        </w:rPr>
        <w:t>Les membres de la commission veillent, dans la première partie de l’entretien, à laisser le candidat s’exprimer sans l’interrompre. La deuxième partie vise à approfondir la présentation du candidat, à éventuellement réorienter son propos</w:t>
      </w:r>
      <w:r w:rsidR="00CF4E9A" w:rsidRPr="002F50F5">
        <w:rPr>
          <w:rFonts w:ascii="Bookman Old Style" w:hAnsi="Bookman Old Style"/>
          <w:sz w:val="22"/>
          <w:szCs w:val="22"/>
        </w:rPr>
        <w:t xml:space="preserve"> pour apprécier tout ou partie des items de la grille d’évaluation</w:t>
      </w:r>
      <w:r w:rsidRPr="002F50F5">
        <w:rPr>
          <w:rFonts w:ascii="Bookman Old Style" w:hAnsi="Bookman Old Style"/>
          <w:sz w:val="22"/>
          <w:szCs w:val="22"/>
        </w:rPr>
        <w:t xml:space="preserve">, </w:t>
      </w:r>
      <w:r w:rsidR="00423BB7" w:rsidRPr="002F50F5">
        <w:rPr>
          <w:rFonts w:ascii="Bookman Old Style" w:hAnsi="Bookman Old Style"/>
          <w:sz w:val="22"/>
          <w:szCs w:val="22"/>
        </w:rPr>
        <w:t xml:space="preserve">à l’amener dans une posture réflexive. Le questionnement se veut alors ouvert et le temps de parole des membres de la commission se limitera à ce </w:t>
      </w:r>
      <w:r w:rsidR="005110D2" w:rsidRPr="002F50F5">
        <w:rPr>
          <w:rFonts w:ascii="Bookman Old Style" w:hAnsi="Bookman Old Style"/>
          <w:sz w:val="22"/>
          <w:szCs w:val="22"/>
        </w:rPr>
        <w:t>rôle</w:t>
      </w:r>
      <w:r w:rsidR="00423BB7" w:rsidRPr="002F50F5">
        <w:rPr>
          <w:rFonts w:ascii="Bookman Old Style" w:hAnsi="Bookman Old Style"/>
          <w:sz w:val="22"/>
          <w:szCs w:val="22"/>
        </w:rPr>
        <w:t xml:space="preserve">. </w:t>
      </w:r>
    </w:p>
    <w:p w14:paraId="67216B0E" w14:textId="108631F1" w:rsidR="004035C3" w:rsidRPr="002F50F5" w:rsidRDefault="004035C3">
      <w:pPr>
        <w:rPr>
          <w:rFonts w:ascii="Bookman Old Style" w:hAnsi="Bookman Old Style"/>
          <w:sz w:val="22"/>
          <w:szCs w:val="22"/>
        </w:rPr>
      </w:pPr>
      <w:r w:rsidRPr="002F50F5">
        <w:rPr>
          <w:rFonts w:ascii="Bookman Old Style" w:hAnsi="Bookman Old Style"/>
          <w:sz w:val="22"/>
          <w:szCs w:val="22"/>
        </w:rPr>
        <w:t>Préalablement à l’oral, les membres de la commission peuvent définir leurs rôles respectifs (répartition des items, questeur/observateur, alternance…).</w:t>
      </w:r>
    </w:p>
    <w:p w14:paraId="6B55D41C" w14:textId="06E07607" w:rsidR="00937246" w:rsidRPr="002F50F5" w:rsidRDefault="00937246">
      <w:pPr>
        <w:rPr>
          <w:rFonts w:ascii="Bookman Old Style" w:hAnsi="Bookman Old Style"/>
          <w:sz w:val="16"/>
          <w:szCs w:val="16"/>
        </w:rPr>
      </w:pPr>
    </w:p>
    <w:p w14:paraId="22B002ED" w14:textId="018E33F5" w:rsidR="00423BB7" w:rsidRPr="00185F3D" w:rsidRDefault="00423BB7" w:rsidP="00423BB7">
      <w:pPr>
        <w:rPr>
          <w:rFonts w:ascii="Book Antiqua" w:hAnsi="Book Antiqua"/>
          <w:b/>
          <w:bCs/>
          <w:color w:val="C00000"/>
          <w:sz w:val="28"/>
          <w:szCs w:val="28"/>
        </w:rPr>
      </w:pPr>
      <w:r w:rsidRPr="00185F3D">
        <w:rPr>
          <w:rFonts w:ascii="Book Antiqua" w:hAnsi="Book Antiqua"/>
          <w:b/>
          <w:bCs/>
          <w:color w:val="C00000"/>
          <w:sz w:val="28"/>
          <w:szCs w:val="28"/>
        </w:rPr>
        <w:t xml:space="preserve">La </w:t>
      </w:r>
      <w:r>
        <w:rPr>
          <w:rFonts w:ascii="Book Antiqua" w:hAnsi="Book Antiqua"/>
          <w:b/>
          <w:bCs/>
          <w:color w:val="C00000"/>
          <w:sz w:val="28"/>
          <w:szCs w:val="28"/>
        </w:rPr>
        <w:t>note d’examen</w:t>
      </w:r>
    </w:p>
    <w:p w14:paraId="5F71E3B0" w14:textId="1D379B6D" w:rsidR="00521739" w:rsidRPr="002F50F5" w:rsidRDefault="00521739" w:rsidP="00521739">
      <w:pPr>
        <w:rPr>
          <w:rFonts w:ascii="Bookman Old Style" w:hAnsi="Bookman Old Style"/>
          <w:sz w:val="22"/>
          <w:szCs w:val="22"/>
        </w:rPr>
      </w:pPr>
      <w:r w:rsidRPr="002F50F5">
        <w:rPr>
          <w:rFonts w:ascii="Bookman Old Style" w:hAnsi="Bookman Old Style"/>
          <w:sz w:val="22"/>
          <w:szCs w:val="22"/>
        </w:rPr>
        <w:t>La note finale, sur vingt, correspond pour moitié à la moyenne des deux notes du livret scolaire ou du livret de formation (1</w:t>
      </w:r>
      <w:r w:rsidRPr="002F50F5">
        <w:rPr>
          <w:rFonts w:ascii="Bookman Old Style" w:hAnsi="Bookman Old Style"/>
          <w:sz w:val="22"/>
          <w:szCs w:val="22"/>
          <w:vertAlign w:val="superscript"/>
        </w:rPr>
        <w:t>ère</w:t>
      </w:r>
      <w:r w:rsidRPr="002F50F5">
        <w:rPr>
          <w:rFonts w:ascii="Bookman Old Style" w:hAnsi="Bookman Old Style"/>
          <w:sz w:val="22"/>
          <w:szCs w:val="22"/>
        </w:rPr>
        <w:t xml:space="preserve"> et 2 année de CAP et 1</w:t>
      </w:r>
      <w:r w:rsidRPr="002F50F5">
        <w:rPr>
          <w:rFonts w:ascii="Bookman Old Style" w:hAnsi="Bookman Old Style"/>
          <w:sz w:val="22"/>
          <w:szCs w:val="22"/>
          <w:vertAlign w:val="superscript"/>
        </w:rPr>
        <w:t>ère</w:t>
      </w:r>
      <w:r w:rsidRPr="002F50F5">
        <w:rPr>
          <w:rFonts w:ascii="Bookman Old Style" w:hAnsi="Bookman Old Style"/>
          <w:sz w:val="22"/>
          <w:szCs w:val="22"/>
        </w:rPr>
        <w:t xml:space="preserve"> et terminale du cycle de baccalauréat professionnel) et, pour l’autre moitié, à la note obtenue à l’oral. </w:t>
      </w:r>
    </w:p>
    <w:p w14:paraId="2E52836A" w14:textId="37A625FA" w:rsidR="00521739" w:rsidRPr="002F50F5" w:rsidRDefault="00521739" w:rsidP="00521739">
      <w:pPr>
        <w:rPr>
          <w:rFonts w:ascii="Bookman Old Style" w:hAnsi="Bookman Old Style"/>
          <w:sz w:val="22"/>
          <w:szCs w:val="22"/>
        </w:rPr>
      </w:pPr>
      <w:r w:rsidRPr="002F50F5">
        <w:rPr>
          <w:rFonts w:ascii="Bookman Old Style" w:hAnsi="Bookman Old Style"/>
          <w:sz w:val="22"/>
          <w:szCs w:val="22"/>
        </w:rPr>
        <w:t>Le chef d’œuvre n’est pas une unité constitutive du diplôme</w:t>
      </w:r>
      <w:r w:rsidR="006936D8" w:rsidRPr="002F50F5">
        <w:rPr>
          <w:rFonts w:ascii="Bookman Old Style" w:hAnsi="Bookman Old Style"/>
          <w:sz w:val="22"/>
          <w:szCs w:val="22"/>
        </w:rPr>
        <w:t xml:space="preserve">, la note finale est </w:t>
      </w:r>
      <w:r w:rsidRPr="002F50F5">
        <w:rPr>
          <w:rFonts w:ascii="Bookman Old Style" w:hAnsi="Bookman Old Style"/>
          <w:sz w:val="22"/>
          <w:szCs w:val="22"/>
        </w:rPr>
        <w:t xml:space="preserve">: </w:t>
      </w:r>
    </w:p>
    <w:p w14:paraId="223A981E" w14:textId="740A70B8" w:rsidR="00521739" w:rsidRPr="002F50F5" w:rsidRDefault="002F50F5" w:rsidP="006936D8">
      <w:pPr>
        <w:rPr>
          <w:rFonts w:ascii="Bookman Old Style" w:hAnsi="Bookman Old Style"/>
          <w:sz w:val="22"/>
          <w:szCs w:val="22"/>
        </w:rPr>
      </w:pPr>
      <w:r>
        <w:rPr>
          <w:rFonts w:ascii="Bookman Old Style" w:hAnsi="Bookman Old Style"/>
          <w:sz w:val="22"/>
          <w:szCs w:val="22"/>
        </w:rPr>
        <w:t>- en CAP,</w:t>
      </w:r>
      <w:r w:rsidR="006936D8" w:rsidRPr="002F50F5">
        <w:rPr>
          <w:rFonts w:ascii="Bookman Old Style" w:hAnsi="Bookman Old Style"/>
          <w:sz w:val="22"/>
          <w:szCs w:val="22"/>
        </w:rPr>
        <w:t xml:space="preserve"> </w:t>
      </w:r>
      <w:r>
        <w:rPr>
          <w:rFonts w:ascii="Bookman Old Style" w:hAnsi="Bookman Old Style"/>
          <w:sz w:val="22"/>
          <w:szCs w:val="22"/>
        </w:rPr>
        <w:t xml:space="preserve">intégrée avec un </w:t>
      </w:r>
      <w:proofErr w:type="spellStart"/>
      <w:r>
        <w:rPr>
          <w:rFonts w:ascii="Bookman Old Style" w:hAnsi="Bookman Old Style"/>
          <w:sz w:val="22"/>
          <w:szCs w:val="22"/>
        </w:rPr>
        <w:t>coeff</w:t>
      </w:r>
      <w:proofErr w:type="spellEnd"/>
      <w:r w:rsidR="006936D8" w:rsidRPr="002F50F5">
        <w:rPr>
          <w:rFonts w:ascii="Bookman Old Style" w:hAnsi="Bookman Old Style"/>
          <w:sz w:val="22"/>
          <w:szCs w:val="22"/>
        </w:rPr>
        <w:t xml:space="preserve"> 1, à l'unité professionnelle dotée du plus fort coefficient </w:t>
      </w:r>
    </w:p>
    <w:p w14:paraId="43FC2DF2" w14:textId="328B8C01" w:rsidR="006936D8" w:rsidRPr="002F50F5" w:rsidRDefault="00521739" w:rsidP="00521739">
      <w:pPr>
        <w:rPr>
          <w:rFonts w:ascii="Bookman Old Style" w:hAnsi="Bookman Old Style"/>
          <w:sz w:val="22"/>
          <w:szCs w:val="22"/>
        </w:rPr>
      </w:pPr>
      <w:r w:rsidRPr="002F50F5">
        <w:rPr>
          <w:rFonts w:ascii="Bookman Old Style" w:hAnsi="Bookman Old Style"/>
          <w:sz w:val="22"/>
          <w:szCs w:val="22"/>
        </w:rPr>
        <w:t xml:space="preserve">- en bac pro, </w:t>
      </w:r>
      <w:r w:rsidR="00A830DC" w:rsidRPr="002F50F5">
        <w:rPr>
          <w:rFonts w:ascii="Bookman Old Style" w:hAnsi="Bookman Old Style"/>
          <w:sz w:val="22"/>
          <w:szCs w:val="22"/>
        </w:rPr>
        <w:t>ajout</w:t>
      </w:r>
      <w:r w:rsidR="002F50F5">
        <w:rPr>
          <w:rFonts w:ascii="Bookman Old Style" w:hAnsi="Bookman Old Style"/>
          <w:sz w:val="22"/>
          <w:szCs w:val="22"/>
        </w:rPr>
        <w:t>é</w:t>
      </w:r>
      <w:r w:rsidR="00A830DC" w:rsidRPr="002F50F5">
        <w:rPr>
          <w:rFonts w:ascii="Bookman Old Style" w:hAnsi="Bookman Old Style"/>
          <w:sz w:val="22"/>
          <w:szCs w:val="22"/>
        </w:rPr>
        <w:t>e ou soustrait</w:t>
      </w:r>
      <w:r w:rsidR="002F50F5">
        <w:rPr>
          <w:rFonts w:ascii="Bookman Old Style" w:hAnsi="Bookman Old Style"/>
          <w:sz w:val="22"/>
          <w:szCs w:val="22"/>
        </w:rPr>
        <w:t>e</w:t>
      </w:r>
      <w:r w:rsidR="00A830DC" w:rsidRPr="002F50F5">
        <w:rPr>
          <w:rFonts w:ascii="Bookman Old Style" w:hAnsi="Bookman Old Style"/>
          <w:sz w:val="22"/>
          <w:szCs w:val="22"/>
        </w:rPr>
        <w:t xml:space="preserve"> au total des points obtenus dans les différentes épreuves </w:t>
      </w:r>
      <w:r w:rsidRPr="002F50F5">
        <w:rPr>
          <w:rFonts w:ascii="Bookman Old Style" w:hAnsi="Bookman Old Style"/>
          <w:sz w:val="22"/>
          <w:szCs w:val="22"/>
        </w:rPr>
        <w:t xml:space="preserve">permettant la délivrance du diplôme, affectée d’un coefficient 2. </w:t>
      </w:r>
    </w:p>
    <w:p w14:paraId="180D3543" w14:textId="50908034" w:rsidR="00521739" w:rsidRPr="002F50F5" w:rsidRDefault="006936D8" w:rsidP="00521739">
      <w:pPr>
        <w:rPr>
          <w:rFonts w:ascii="Bookman Old Style" w:hAnsi="Bookman Old Style"/>
          <w:sz w:val="22"/>
          <w:szCs w:val="22"/>
        </w:rPr>
      </w:pPr>
      <w:r w:rsidRPr="002F50F5">
        <w:rPr>
          <w:rFonts w:ascii="Bookman Old Style" w:hAnsi="Bookman Old Style"/>
          <w:sz w:val="22"/>
          <w:szCs w:val="22"/>
        </w:rPr>
        <w:t xml:space="preserve">Dans les deux cas, </w:t>
      </w:r>
      <w:r w:rsidR="00A86FA2" w:rsidRPr="002F50F5">
        <w:rPr>
          <w:rFonts w:ascii="Bookman Old Style" w:hAnsi="Bookman Old Style"/>
          <w:sz w:val="22"/>
          <w:szCs w:val="22"/>
        </w:rPr>
        <w:t>l’évaluation apparait distinctement dans le relevé de notes</w:t>
      </w:r>
      <w:r w:rsidRPr="002F50F5">
        <w:rPr>
          <w:rFonts w:ascii="Bookman Old Style" w:hAnsi="Bookman Old Style"/>
          <w:sz w:val="22"/>
          <w:szCs w:val="22"/>
        </w:rPr>
        <w:t xml:space="preserve"> délivré à l’issue de la session</w:t>
      </w:r>
      <w:r w:rsidR="00A86FA2" w:rsidRPr="002F50F5">
        <w:rPr>
          <w:rFonts w:ascii="Bookman Old Style" w:hAnsi="Bookman Old Style"/>
          <w:sz w:val="22"/>
          <w:szCs w:val="22"/>
        </w:rPr>
        <w:t>.</w:t>
      </w:r>
    </w:p>
    <w:p w14:paraId="07120603" w14:textId="4172157D" w:rsidR="00521739" w:rsidRPr="002F50F5" w:rsidRDefault="00937246" w:rsidP="00521739">
      <w:pPr>
        <w:rPr>
          <w:rFonts w:ascii="Bookman Old Style" w:hAnsi="Bookman Old Style"/>
          <w:sz w:val="22"/>
          <w:szCs w:val="22"/>
        </w:rPr>
      </w:pPr>
      <w:r w:rsidRPr="002F50F5">
        <w:rPr>
          <w:rFonts w:ascii="Bookman Old Style" w:hAnsi="Bookman Old Style"/>
          <w:b/>
          <w:sz w:val="22"/>
          <w:szCs w:val="22"/>
        </w:rPr>
        <w:t>En cas d'absence</w:t>
      </w:r>
      <w:r w:rsidRPr="002F50F5">
        <w:rPr>
          <w:rFonts w:ascii="Bookman Old Style" w:hAnsi="Bookman Old Style"/>
          <w:sz w:val="22"/>
          <w:szCs w:val="22"/>
        </w:rPr>
        <w:t xml:space="preserve"> d'évalua</w:t>
      </w:r>
      <w:r w:rsidR="00521739" w:rsidRPr="002F50F5">
        <w:rPr>
          <w:rFonts w:ascii="Bookman Old Style" w:hAnsi="Bookman Old Style"/>
          <w:sz w:val="22"/>
          <w:szCs w:val="22"/>
        </w:rPr>
        <w:t xml:space="preserve">tion sur </w:t>
      </w:r>
      <w:r w:rsidR="00CC5ACF" w:rsidRPr="002F50F5">
        <w:rPr>
          <w:rFonts w:ascii="Bookman Old Style" w:hAnsi="Bookman Old Style"/>
          <w:sz w:val="22"/>
          <w:szCs w:val="22"/>
        </w:rPr>
        <w:t xml:space="preserve">le </w:t>
      </w:r>
      <w:r w:rsidR="00521739" w:rsidRPr="002F50F5">
        <w:rPr>
          <w:rFonts w:ascii="Bookman Old Style" w:hAnsi="Bookman Old Style"/>
          <w:sz w:val="22"/>
          <w:szCs w:val="22"/>
        </w:rPr>
        <w:t>livret</w:t>
      </w:r>
      <w:r w:rsidR="00CC5ACF" w:rsidRPr="002F50F5">
        <w:rPr>
          <w:rFonts w:ascii="Bookman Old Style" w:hAnsi="Bookman Old Style"/>
          <w:sz w:val="22"/>
          <w:szCs w:val="22"/>
        </w:rPr>
        <w:t xml:space="preserve"> scolaire ou le livret de formation</w:t>
      </w:r>
      <w:r w:rsidR="00521739" w:rsidRPr="002F50F5">
        <w:rPr>
          <w:rFonts w:ascii="Bookman Old Style" w:hAnsi="Bookman Old Style"/>
          <w:sz w:val="22"/>
          <w:szCs w:val="22"/>
        </w:rPr>
        <w:t>, pour des raisons d’</w:t>
      </w:r>
      <w:r w:rsidRPr="002F50F5">
        <w:rPr>
          <w:rFonts w:ascii="Bookman Old Style" w:hAnsi="Bookman Old Style"/>
          <w:sz w:val="22"/>
          <w:szCs w:val="22"/>
        </w:rPr>
        <w:t>absentéisme répété de l'élève</w:t>
      </w:r>
      <w:r w:rsidR="00521739" w:rsidRPr="002F50F5">
        <w:rPr>
          <w:rFonts w:ascii="Bookman Old Style" w:hAnsi="Bookman Old Style"/>
          <w:sz w:val="22"/>
          <w:szCs w:val="22"/>
        </w:rPr>
        <w:t xml:space="preserve">, </w:t>
      </w:r>
      <w:r w:rsidRPr="002F50F5">
        <w:rPr>
          <w:rFonts w:ascii="Bookman Old Style" w:hAnsi="Bookman Old Style"/>
          <w:sz w:val="22"/>
          <w:szCs w:val="22"/>
        </w:rPr>
        <w:t xml:space="preserve">la note finale retenue </w:t>
      </w:r>
      <w:r w:rsidR="00521739" w:rsidRPr="002F50F5">
        <w:rPr>
          <w:rFonts w:ascii="Bookman Old Style" w:hAnsi="Bookman Old Style"/>
          <w:sz w:val="22"/>
          <w:szCs w:val="22"/>
        </w:rPr>
        <w:t xml:space="preserve">est la note de l’oral divisée par deux. </w:t>
      </w:r>
      <w:r w:rsidR="00D97E9A" w:rsidRPr="002F50F5">
        <w:rPr>
          <w:rFonts w:ascii="Bookman Old Style" w:hAnsi="Bookman Old Style"/>
          <w:sz w:val="22"/>
          <w:szCs w:val="22"/>
        </w:rPr>
        <w:t>Il en va de même en cas d’absence injustifiée à l’o</w:t>
      </w:r>
      <w:r w:rsidR="00521739" w:rsidRPr="002F50F5">
        <w:rPr>
          <w:rFonts w:ascii="Bookman Old Style" w:hAnsi="Bookman Old Style"/>
          <w:sz w:val="22"/>
          <w:szCs w:val="22"/>
        </w:rPr>
        <w:t>ral</w:t>
      </w:r>
      <w:r w:rsidR="00D97E9A" w:rsidRPr="002F50F5">
        <w:rPr>
          <w:rFonts w:ascii="Bookman Old Style" w:hAnsi="Bookman Old Style"/>
          <w:sz w:val="22"/>
          <w:szCs w:val="22"/>
        </w:rPr>
        <w:t xml:space="preserve"> du chef d’œuvre</w:t>
      </w:r>
      <w:r w:rsidR="00521739" w:rsidRPr="002F50F5">
        <w:rPr>
          <w:rFonts w:ascii="Bookman Old Style" w:hAnsi="Bookman Old Style"/>
          <w:sz w:val="22"/>
          <w:szCs w:val="22"/>
        </w:rPr>
        <w:t>.</w:t>
      </w:r>
    </w:p>
    <w:p w14:paraId="19E85688" w14:textId="77777777" w:rsidR="008B331F" w:rsidRPr="002F50F5" w:rsidRDefault="008B331F" w:rsidP="008B331F">
      <w:pPr>
        <w:rPr>
          <w:rFonts w:ascii="Bookman Old Style" w:hAnsi="Bookman Old Style"/>
          <w:sz w:val="22"/>
          <w:szCs w:val="22"/>
        </w:rPr>
      </w:pPr>
      <w:r w:rsidRPr="002F50F5">
        <w:rPr>
          <w:rFonts w:ascii="Bookman Old Style" w:hAnsi="Bookman Old Style"/>
          <w:sz w:val="22"/>
          <w:szCs w:val="22"/>
        </w:rPr>
        <w:t xml:space="preserve">En cas de </w:t>
      </w:r>
      <w:r w:rsidRPr="002F50F5">
        <w:rPr>
          <w:rFonts w:ascii="Bookman Old Style" w:hAnsi="Bookman Old Style"/>
          <w:b/>
          <w:sz w:val="22"/>
          <w:szCs w:val="22"/>
        </w:rPr>
        <w:t>cursus d'un an</w:t>
      </w:r>
      <w:r w:rsidRPr="002F50F5">
        <w:rPr>
          <w:rFonts w:ascii="Bookman Old Style" w:hAnsi="Bookman Old Style"/>
          <w:sz w:val="22"/>
          <w:szCs w:val="22"/>
        </w:rPr>
        <w:t xml:space="preserve"> préparant au CAP ou au bac pro, le choix du chef-d'œuvre est adapté et l’évaluation du livret porte sur cette seule année.</w:t>
      </w:r>
    </w:p>
    <w:p w14:paraId="61718E96" w14:textId="79FBAA14" w:rsidR="008B331F" w:rsidRPr="00521739" w:rsidRDefault="008B331F">
      <w:pPr>
        <w:rPr>
          <w:rFonts w:ascii="Bookman Old Style" w:hAnsi="Bookman Old Style"/>
        </w:rPr>
      </w:pPr>
      <w:r w:rsidRPr="002F50F5">
        <w:rPr>
          <w:rFonts w:ascii="Bookman Old Style" w:hAnsi="Bookman Old Style"/>
          <w:sz w:val="22"/>
          <w:szCs w:val="22"/>
        </w:rPr>
        <w:t>A partir de la session 2022</w:t>
      </w:r>
      <w:r w:rsidRPr="002F50F5">
        <w:rPr>
          <w:rFonts w:ascii="Bookman Old Style" w:hAnsi="Bookman Old Style"/>
          <w:b/>
          <w:sz w:val="22"/>
          <w:szCs w:val="22"/>
        </w:rPr>
        <w:t>, e</w:t>
      </w:r>
      <w:r w:rsidR="00A86FA2" w:rsidRPr="002F50F5">
        <w:rPr>
          <w:rFonts w:ascii="Bookman Old Style" w:hAnsi="Bookman Old Style"/>
          <w:b/>
          <w:sz w:val="22"/>
          <w:szCs w:val="22"/>
        </w:rPr>
        <w:t>n cas de redoublement</w:t>
      </w:r>
      <w:r w:rsidR="00A86FA2" w:rsidRPr="002F50F5">
        <w:rPr>
          <w:rFonts w:ascii="Bookman Old Style" w:hAnsi="Bookman Old Style"/>
          <w:sz w:val="22"/>
          <w:szCs w:val="22"/>
        </w:rPr>
        <w:t xml:space="preserve"> de la terminale</w:t>
      </w:r>
      <w:r w:rsidR="006936D8" w:rsidRPr="002F50F5">
        <w:rPr>
          <w:rFonts w:ascii="Bookman Old Style" w:hAnsi="Bookman Old Style"/>
          <w:sz w:val="22"/>
          <w:szCs w:val="22"/>
        </w:rPr>
        <w:t xml:space="preserve"> bac pro</w:t>
      </w:r>
      <w:r w:rsidR="00A86FA2" w:rsidRPr="002F50F5">
        <w:rPr>
          <w:rFonts w:ascii="Bookman Old Style" w:hAnsi="Bookman Old Style"/>
          <w:sz w:val="22"/>
          <w:szCs w:val="22"/>
        </w:rPr>
        <w:t>, le candidat peut, à sa demande, conserver la note recueillie au chef-d'œuvre si celle-ci est égale ou supérieure à 10 sur 20.</w:t>
      </w:r>
      <w:r w:rsidR="00565A82" w:rsidRPr="002F50F5">
        <w:rPr>
          <w:rFonts w:ascii="Bookman Old Style" w:hAnsi="Bookman Old Style"/>
          <w:sz w:val="22"/>
          <w:szCs w:val="22"/>
        </w:rPr>
        <w:t xml:space="preserve"> Au CAP, il conserve ou non la note de toute l’unité professionnelle à laquelle est rattachée la note de chef d’œuvre.</w:t>
      </w:r>
    </w:p>
    <w:sectPr w:rsidR="008B331F" w:rsidRPr="00521739" w:rsidSect="00634945">
      <w:pgSz w:w="11906" w:h="16838"/>
      <w:pgMar w:top="993" w:right="849"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271F1" w14:textId="77777777" w:rsidR="002A1D7E" w:rsidRDefault="002A1D7E" w:rsidP="00416178">
      <w:pPr>
        <w:spacing w:after="0" w:line="240" w:lineRule="auto"/>
      </w:pPr>
      <w:r>
        <w:separator/>
      </w:r>
    </w:p>
  </w:endnote>
  <w:endnote w:type="continuationSeparator" w:id="0">
    <w:p w14:paraId="7F9AEF31" w14:textId="77777777" w:rsidR="002A1D7E" w:rsidRDefault="002A1D7E" w:rsidP="00416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D01DC" w14:textId="77777777" w:rsidR="002A1D7E" w:rsidRDefault="002A1D7E" w:rsidP="00416178">
      <w:pPr>
        <w:spacing w:after="0" w:line="240" w:lineRule="auto"/>
      </w:pPr>
      <w:r>
        <w:separator/>
      </w:r>
    </w:p>
  </w:footnote>
  <w:footnote w:type="continuationSeparator" w:id="0">
    <w:p w14:paraId="68B4450D" w14:textId="77777777" w:rsidR="002A1D7E" w:rsidRDefault="002A1D7E" w:rsidP="00416178">
      <w:pPr>
        <w:spacing w:after="0" w:line="240" w:lineRule="auto"/>
      </w:pPr>
      <w:r>
        <w:continuationSeparator/>
      </w:r>
    </w:p>
  </w:footnote>
  <w:footnote w:id="1">
    <w:p w14:paraId="7677E9EB" w14:textId="69ED1DA6" w:rsidR="00416178" w:rsidRPr="002F50F5" w:rsidRDefault="00416178">
      <w:pPr>
        <w:pStyle w:val="Notedebasdepage"/>
        <w:rPr>
          <w:sz w:val="16"/>
          <w:szCs w:val="16"/>
        </w:rPr>
      </w:pPr>
      <w:r w:rsidRPr="002F50F5">
        <w:rPr>
          <w:rStyle w:val="Appelnotedebasdep"/>
          <w:sz w:val="16"/>
          <w:szCs w:val="16"/>
        </w:rPr>
        <w:footnoteRef/>
      </w:r>
      <w:r w:rsidRPr="002F50F5">
        <w:rPr>
          <w:sz w:val="16"/>
          <w:szCs w:val="16"/>
        </w:rPr>
        <w:t xml:space="preserve"> Pour garantir une fluidité de la lecture, le seul terme englobant </w:t>
      </w:r>
      <w:proofErr w:type="gramStart"/>
      <w:r w:rsidRPr="002F50F5">
        <w:rPr>
          <w:sz w:val="16"/>
          <w:szCs w:val="16"/>
        </w:rPr>
        <w:t>d’ «</w:t>
      </w:r>
      <w:proofErr w:type="gramEnd"/>
      <w:r w:rsidRPr="002F50F5">
        <w:rPr>
          <w:sz w:val="16"/>
          <w:szCs w:val="16"/>
        </w:rPr>
        <w:t> élève » sera repris dans la suite du document.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45D"/>
    <w:multiLevelType w:val="hybridMultilevel"/>
    <w:tmpl w:val="6EE25BB0"/>
    <w:lvl w:ilvl="0" w:tplc="2F5C4500">
      <w:start w:val="4"/>
      <w:numFmt w:val="bullet"/>
      <w:lvlText w:val="-"/>
      <w:lvlJc w:val="left"/>
      <w:pPr>
        <w:ind w:left="720" w:hanging="360"/>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AD645E"/>
    <w:multiLevelType w:val="hybridMultilevel"/>
    <w:tmpl w:val="8FF8B06E"/>
    <w:lvl w:ilvl="0" w:tplc="8324771A">
      <w:start w:val="4"/>
      <w:numFmt w:val="bullet"/>
      <w:lvlText w:val="-"/>
      <w:lvlJc w:val="left"/>
      <w:pPr>
        <w:ind w:left="720" w:hanging="360"/>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95651A"/>
    <w:multiLevelType w:val="hybridMultilevel"/>
    <w:tmpl w:val="DB28482C"/>
    <w:lvl w:ilvl="0" w:tplc="70421E3A">
      <w:start w:val="4"/>
      <w:numFmt w:val="bullet"/>
      <w:lvlText w:val="-"/>
      <w:lvlJc w:val="left"/>
      <w:pPr>
        <w:ind w:left="720" w:hanging="360"/>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81"/>
    <w:rsid w:val="000325CE"/>
    <w:rsid w:val="00090A87"/>
    <w:rsid w:val="00093E4C"/>
    <w:rsid w:val="000A706D"/>
    <w:rsid w:val="000E535C"/>
    <w:rsid w:val="000F4AB4"/>
    <w:rsid w:val="0017061F"/>
    <w:rsid w:val="00185F3D"/>
    <w:rsid w:val="001F3982"/>
    <w:rsid w:val="001F5B2F"/>
    <w:rsid w:val="002339D7"/>
    <w:rsid w:val="002A1D7E"/>
    <w:rsid w:val="002F50F5"/>
    <w:rsid w:val="00347A56"/>
    <w:rsid w:val="00353CD4"/>
    <w:rsid w:val="003F077B"/>
    <w:rsid w:val="004035C3"/>
    <w:rsid w:val="00416178"/>
    <w:rsid w:val="00423BB7"/>
    <w:rsid w:val="004B3BBF"/>
    <w:rsid w:val="004D4A07"/>
    <w:rsid w:val="004E74A4"/>
    <w:rsid w:val="005110D2"/>
    <w:rsid w:val="00521739"/>
    <w:rsid w:val="00565A82"/>
    <w:rsid w:val="00571482"/>
    <w:rsid w:val="005849F2"/>
    <w:rsid w:val="005F525D"/>
    <w:rsid w:val="00634945"/>
    <w:rsid w:val="006936D8"/>
    <w:rsid w:val="00743FA9"/>
    <w:rsid w:val="00770A12"/>
    <w:rsid w:val="007C54F2"/>
    <w:rsid w:val="007D68B0"/>
    <w:rsid w:val="007E0019"/>
    <w:rsid w:val="007F068D"/>
    <w:rsid w:val="0086213F"/>
    <w:rsid w:val="008744BD"/>
    <w:rsid w:val="008B331F"/>
    <w:rsid w:val="008D08B0"/>
    <w:rsid w:val="008E0E9D"/>
    <w:rsid w:val="008E6209"/>
    <w:rsid w:val="008F2E8E"/>
    <w:rsid w:val="008F3086"/>
    <w:rsid w:val="00937246"/>
    <w:rsid w:val="009745F8"/>
    <w:rsid w:val="009D24D8"/>
    <w:rsid w:val="00A368F3"/>
    <w:rsid w:val="00A830DC"/>
    <w:rsid w:val="00A86FA2"/>
    <w:rsid w:val="00AA5841"/>
    <w:rsid w:val="00B847DD"/>
    <w:rsid w:val="00C06B0A"/>
    <w:rsid w:val="00C50350"/>
    <w:rsid w:val="00C8511A"/>
    <w:rsid w:val="00CC5ACF"/>
    <w:rsid w:val="00CF4E9A"/>
    <w:rsid w:val="00D14320"/>
    <w:rsid w:val="00D96D4A"/>
    <w:rsid w:val="00D97E9A"/>
    <w:rsid w:val="00E45F07"/>
    <w:rsid w:val="00F01186"/>
    <w:rsid w:val="00F069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A7E2"/>
  <w15:chartTrackingRefBased/>
  <w15:docId w15:val="{37F9BCF0-8390-4627-BAA6-C76534A7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imes New Roman"/>
        <w:sz w:val="24"/>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6981"/>
    <w:pPr>
      <w:ind w:left="720"/>
      <w:contextualSpacing/>
    </w:pPr>
  </w:style>
  <w:style w:type="table" w:styleId="Grilledutableau">
    <w:name w:val="Table Grid"/>
    <w:basedOn w:val="TableauNormal"/>
    <w:uiPriority w:val="39"/>
    <w:rsid w:val="00032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1617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6178"/>
    <w:rPr>
      <w:sz w:val="20"/>
      <w:szCs w:val="20"/>
    </w:rPr>
  </w:style>
  <w:style w:type="character" w:styleId="Appelnotedebasdep">
    <w:name w:val="footnote reference"/>
    <w:basedOn w:val="Policepardfaut"/>
    <w:uiPriority w:val="99"/>
    <w:semiHidden/>
    <w:unhideWhenUsed/>
    <w:rsid w:val="00416178"/>
    <w:rPr>
      <w:vertAlign w:val="superscript"/>
    </w:rPr>
  </w:style>
  <w:style w:type="paragraph" w:styleId="Sansinterligne">
    <w:name w:val="No Spacing"/>
    <w:uiPriority w:val="1"/>
    <w:qFormat/>
    <w:rsid w:val="003F077B"/>
    <w:pPr>
      <w:spacing w:after="0" w:line="240" w:lineRule="auto"/>
    </w:pPr>
  </w:style>
  <w:style w:type="paragraph" w:styleId="Textedebulles">
    <w:name w:val="Balloon Text"/>
    <w:basedOn w:val="Normal"/>
    <w:link w:val="TextedebullesCar"/>
    <w:uiPriority w:val="99"/>
    <w:semiHidden/>
    <w:unhideWhenUsed/>
    <w:rsid w:val="002F50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50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0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F6031-3E1D-4E5C-A5FA-9CE80457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934</Words>
  <Characters>5138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Angeline Joy</dc:creator>
  <cp:keywords/>
  <dc:description/>
  <cp:lastModifiedBy>Anne-Laure Mattern</cp:lastModifiedBy>
  <cp:revision>13</cp:revision>
  <cp:lastPrinted>2021-01-19T11:36:00Z</cp:lastPrinted>
  <dcterms:created xsi:type="dcterms:W3CDTF">2021-01-15T15:45:00Z</dcterms:created>
  <dcterms:modified xsi:type="dcterms:W3CDTF">2021-01-19T12:53:00Z</dcterms:modified>
</cp:coreProperties>
</file>