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69639" w14:textId="77777777" w:rsidR="00A40469" w:rsidRDefault="008D5743">
      <w:r>
        <w:t>Chères collègues, chers collègues,</w:t>
      </w:r>
    </w:p>
    <w:p w14:paraId="7CADED42" w14:textId="77777777" w:rsidR="008D5743" w:rsidRDefault="008D5743"/>
    <w:p w14:paraId="3773F40A" w14:textId="611871F1" w:rsidR="008D5743" w:rsidRDefault="008D5743" w:rsidP="0032521C">
      <w:pPr>
        <w:jc w:val="both"/>
      </w:pPr>
      <w:r>
        <w:t xml:space="preserve">Nous revenons vers vous </w:t>
      </w:r>
      <w:r w:rsidR="00720BBD" w:rsidRPr="00EC2037">
        <w:t xml:space="preserve">au seuil de </w:t>
      </w:r>
      <w:r>
        <w:t>cette nouvelle quinzaine de confinement, qui n</w:t>
      </w:r>
      <w:r w:rsidR="0030242B">
        <w:t>ous</w:t>
      </w:r>
      <w:r>
        <w:t xml:space="preserve"> mènera </w:t>
      </w:r>
      <w:r w:rsidR="00EC2037">
        <w:t>j</w:t>
      </w:r>
      <w:r>
        <w:t>usqu’aux congés de printemps.</w:t>
      </w:r>
    </w:p>
    <w:p w14:paraId="7665EF3C" w14:textId="48692798" w:rsidR="008D5743" w:rsidRPr="00EC2037" w:rsidRDefault="008D5743" w:rsidP="0032521C">
      <w:pPr>
        <w:jc w:val="both"/>
        <w:rPr>
          <w:strike/>
        </w:rPr>
      </w:pPr>
      <w:r>
        <w:t>Le groupe des Lettres de l’Inspection générale a publié</w:t>
      </w:r>
      <w:r w:rsidR="00720BBD">
        <w:t>,</w:t>
      </w:r>
      <w:r>
        <w:t xml:space="preserve"> </w:t>
      </w:r>
      <w:r w:rsidR="00720BBD" w:rsidRPr="00EC2037">
        <w:t xml:space="preserve">sur </w:t>
      </w:r>
      <w:proofErr w:type="spellStart"/>
      <w:r w:rsidR="00720BBD" w:rsidRPr="00EC2037">
        <w:t>Eduscol</w:t>
      </w:r>
      <w:proofErr w:type="spellEnd"/>
      <w:r w:rsidR="00720BBD">
        <w:rPr>
          <w:color w:val="FF0000"/>
        </w:rPr>
        <w:t>,</w:t>
      </w:r>
      <w:r w:rsidR="00720BBD" w:rsidRPr="00720BBD">
        <w:rPr>
          <w:color w:val="FF0000"/>
        </w:rPr>
        <w:t xml:space="preserve"> </w:t>
      </w:r>
      <w:r>
        <w:t xml:space="preserve">une note </w:t>
      </w:r>
      <w:r w:rsidR="00720BBD" w:rsidRPr="00EC2037">
        <w:t xml:space="preserve">au sujet de </w:t>
      </w:r>
      <w:r w:rsidR="00EC2037">
        <w:t xml:space="preserve">la </w:t>
      </w:r>
      <w:r>
        <w:t xml:space="preserve">continuité pédagogique. Elle est très riche, aborde de manière détaillée les aspects essentiels du travail à distance et </w:t>
      </w:r>
      <w:r w:rsidR="00720BBD" w:rsidRPr="00EC2037">
        <w:t>recense</w:t>
      </w:r>
      <w:r w:rsidR="00720BBD">
        <w:rPr>
          <w:color w:val="FF0000"/>
        </w:rPr>
        <w:t xml:space="preserve"> </w:t>
      </w:r>
      <w:r>
        <w:t>les s</w:t>
      </w:r>
      <w:r w:rsidR="00BA3B11">
        <w:t xml:space="preserve">upports et les ressources dont </w:t>
      </w:r>
      <w:r>
        <w:t xml:space="preserve">nous disposons. </w:t>
      </w:r>
      <w:r w:rsidR="00720BBD" w:rsidRPr="00EC2037">
        <w:t>Les éléments qui figurent dans cette note visent à soutenir et accompagner les professeurs et leurs élèves dans les conditions particulières que nous vivons aujourd’hui. Vous pourrez la lire en suivant le lien ci-dessous :</w:t>
      </w:r>
    </w:p>
    <w:p w14:paraId="3F97B533" w14:textId="77777777" w:rsidR="00BA3B11" w:rsidRDefault="00746522" w:rsidP="0032521C">
      <w:pPr>
        <w:jc w:val="both"/>
      </w:pPr>
      <w:hyperlink r:id="rId4" w:history="1">
        <w:r w:rsidR="0032521C" w:rsidRPr="00297713">
          <w:rPr>
            <w:rStyle w:val="Lienhypertexte"/>
          </w:rPr>
          <w:t>https://eduscol.education.fr/cid150726/continuite-pedagogique-en-francais-lettres.html</w:t>
        </w:r>
      </w:hyperlink>
    </w:p>
    <w:p w14:paraId="3A0F4EA7" w14:textId="767435AF" w:rsidR="00CA0F3E" w:rsidRPr="00164135" w:rsidRDefault="00CD475F" w:rsidP="00746522">
      <w:pPr>
        <w:jc w:val="both"/>
      </w:pPr>
      <w:r w:rsidRPr="00EC2037">
        <w:t xml:space="preserve"> </w:t>
      </w:r>
      <w:r w:rsidR="008D5743" w:rsidRPr="00EC2037">
        <w:t>La question des examens n’apparaît pas</w:t>
      </w:r>
      <w:r w:rsidR="00A827A2" w:rsidRPr="00EC2037">
        <w:t xml:space="preserve"> dans cette note, elle donnera lieu, vraisemblablement en fin de semaine, à des annonces spécifiques</w:t>
      </w:r>
      <w:r w:rsidR="00EC2037" w:rsidRPr="00EC2037">
        <w:t>.</w:t>
      </w:r>
      <w:r w:rsidR="008D5743" w:rsidRPr="00EC2037">
        <w:t xml:space="preserve"> </w:t>
      </w:r>
      <w:r w:rsidR="00CA0F3E" w:rsidRPr="00EC2037">
        <w:t xml:space="preserve">La question de l’évaluation des travaux que les élèves réalisent ne donne pas lieu à un cadrage précis, car elle relève du choix de </w:t>
      </w:r>
      <w:r w:rsidR="00CA0F3E" w:rsidRPr="00164135">
        <w:t>chacun. Les circonstances invitent à raisonner en termes d’acquis, de réussite, de maîtrise de compétences, sans nécessairement traduire cette expertise à travers une note</w:t>
      </w:r>
      <w:r w:rsidR="00BA3B11" w:rsidRPr="00164135">
        <w:t>.</w:t>
      </w:r>
    </w:p>
    <w:p w14:paraId="7849306F" w14:textId="3E7CCDC3" w:rsidR="00CA0F3E" w:rsidRPr="0060257C" w:rsidRDefault="00A827A2" w:rsidP="0032521C">
      <w:pPr>
        <w:jc w:val="both"/>
        <w:rPr>
          <w:strike/>
        </w:rPr>
      </w:pPr>
      <w:r w:rsidRPr="00EC2037">
        <w:t xml:space="preserve">Les messages que vous nous adressez </w:t>
      </w:r>
      <w:r w:rsidR="00CA0F3E">
        <w:t xml:space="preserve">montrent à quel point vous êtes particulièrement sensibles aux </w:t>
      </w:r>
      <w:r w:rsidR="0032521C">
        <w:t>obstacles</w:t>
      </w:r>
      <w:r w:rsidR="00CA0F3E">
        <w:t xml:space="preserve"> </w:t>
      </w:r>
      <w:r w:rsidR="00CD475F">
        <w:t>que rencontrent nombre de vos élèves</w:t>
      </w:r>
      <w:r w:rsidR="0032521C">
        <w:t xml:space="preserve"> dans</w:t>
      </w:r>
      <w:r>
        <w:t xml:space="preserve"> </w:t>
      </w:r>
      <w:r w:rsidRPr="00EC2037">
        <w:t>la mise en œuvre de</w:t>
      </w:r>
      <w:r w:rsidR="0032521C" w:rsidRPr="00EC2037">
        <w:t xml:space="preserve"> </w:t>
      </w:r>
      <w:r w:rsidR="0032521C">
        <w:t>la continuité pédagogique</w:t>
      </w:r>
      <w:r w:rsidR="00CD475F">
        <w:t xml:space="preserve">, soit parce qu’ils sont éprouvés par la maladie, soit parce que </w:t>
      </w:r>
      <w:r w:rsidRPr="00EC2037">
        <w:t xml:space="preserve">le confinement </w:t>
      </w:r>
      <w:r w:rsidR="00CD475F">
        <w:t xml:space="preserve">dégrade des conditions de vie et d’éducation déjà </w:t>
      </w:r>
      <w:r w:rsidR="00BA3B11">
        <w:t xml:space="preserve">difficiles, soit parce que l’accès </w:t>
      </w:r>
      <w:r w:rsidRPr="00EC2037">
        <w:t xml:space="preserve">aux outils numériques </w:t>
      </w:r>
      <w:r w:rsidR="00BA3B11">
        <w:t>est</w:t>
      </w:r>
      <w:r w:rsidR="0032521C">
        <w:t xml:space="preserve"> </w:t>
      </w:r>
      <w:r w:rsidR="00BA3B11">
        <w:t>insuffisant</w:t>
      </w:r>
      <w:r w:rsidR="0032521C">
        <w:t xml:space="preserve">. </w:t>
      </w:r>
      <w:r w:rsidR="00C74826">
        <w:t xml:space="preserve">Nous vous invitons à solliciter l’aide de vos chefs d’établissement et des équipes de vie scolaire autant pour établir la communication avec les élèves lorsqu’elle est difficile, que pour l’envoi de </w:t>
      </w:r>
      <w:r w:rsidR="00EC2037">
        <w:t xml:space="preserve">supports papiers </w:t>
      </w:r>
      <w:r w:rsidR="00C74826">
        <w:t xml:space="preserve">aux familles. </w:t>
      </w:r>
      <w:r w:rsidR="00CD475F">
        <w:t>Nos échanges fréquents avec les chefs d’établissement témoignent unanimement de l’engagement remarquable de la communauté ensei</w:t>
      </w:r>
      <w:r w:rsidR="00C74826">
        <w:t>gnante. L</w:t>
      </w:r>
      <w:r w:rsidR="00CD475F">
        <w:t>es tâtonnements, les consignes parfois insuffisantes ou les devoirs mal calibrés les premiers jours</w:t>
      </w:r>
      <w:r w:rsidR="00C74826">
        <w:t xml:space="preserve"> seront vite oubliés</w:t>
      </w:r>
      <w:r w:rsidR="00CD475F">
        <w:t xml:space="preserve">. </w:t>
      </w:r>
      <w:r w:rsidR="0030242B">
        <w:t>En revanche, les capacités d’adaptation et les compétences nouvelles (pédagogiques, numériques, organisationnelles) qui se développent actuellement sont</w:t>
      </w:r>
      <w:r w:rsidR="00C74826">
        <w:t xml:space="preserve"> très</w:t>
      </w:r>
      <w:r w:rsidR="0030242B">
        <w:t xml:space="preserve"> </w:t>
      </w:r>
      <w:r w:rsidR="0060257C" w:rsidRPr="00EC2037">
        <w:t>encourageantes</w:t>
      </w:r>
      <w:r w:rsidR="0030242B" w:rsidRPr="00EC2037">
        <w:t xml:space="preserve">. </w:t>
      </w:r>
    </w:p>
    <w:p w14:paraId="2AD41560" w14:textId="3C472394" w:rsidR="0030242B" w:rsidRDefault="0030242B" w:rsidP="0032521C">
      <w:pPr>
        <w:jc w:val="both"/>
      </w:pPr>
      <w:r>
        <w:t>La note de l’Inspection générale propose pléthore de liens. Vous êtes également toujours invités à consulter le site de l’académie, qui s’est en</w:t>
      </w:r>
      <w:r w:rsidR="00C74826">
        <w:t xml:space="preserve">core enrichi ces derniers jours, tout en continuant </w:t>
      </w:r>
      <w:r w:rsidR="00EC2037">
        <w:t xml:space="preserve">à </w:t>
      </w:r>
      <w:r w:rsidR="0060257C" w:rsidRPr="00EC2037">
        <w:t xml:space="preserve">choisir </w:t>
      </w:r>
      <w:r w:rsidR="00C74826">
        <w:t xml:space="preserve">et </w:t>
      </w:r>
      <w:r w:rsidR="0060257C" w:rsidRPr="00EC2037">
        <w:t>organiser</w:t>
      </w:r>
      <w:r w:rsidR="0060257C">
        <w:rPr>
          <w:color w:val="FF0000"/>
        </w:rPr>
        <w:t xml:space="preserve"> </w:t>
      </w:r>
      <w:r w:rsidR="00C74826">
        <w:t>les ressources en fonction de la progression menée avec vos classes.</w:t>
      </w:r>
    </w:p>
    <w:p w14:paraId="2544D1E1" w14:textId="039F8303" w:rsidR="00E72B2B" w:rsidRDefault="00EC2037" w:rsidP="00E72B2B">
      <w:pPr>
        <w:jc w:val="both"/>
      </w:pPr>
      <w:r>
        <w:t>Soyez</w:t>
      </w:r>
      <w:r w:rsidR="00C74826">
        <w:t xml:space="preserve"> une nouvelle fois </w:t>
      </w:r>
      <w:proofErr w:type="gramStart"/>
      <w:r w:rsidR="00C74826">
        <w:t>reme</w:t>
      </w:r>
      <w:bookmarkStart w:id="0" w:name="_GoBack"/>
      <w:bookmarkEnd w:id="0"/>
      <w:r w:rsidR="00C74826">
        <w:t>rciés</w:t>
      </w:r>
      <w:proofErr w:type="gramEnd"/>
      <w:r w:rsidR="00C74826">
        <w:t xml:space="preserve"> pour la qualité de votre engagement au service des élèves</w:t>
      </w:r>
      <w:r w:rsidR="00E72B2B">
        <w:t>, et la remarquable réactivité qui est la vôtre ; nous adressons des remerciements particuliers aux tuteurs des professeurs stagiaires pour le soutien qu’ils leur apportent dans cette situation inédite.</w:t>
      </w:r>
    </w:p>
    <w:p w14:paraId="5FAA61D5" w14:textId="75CBCAAE" w:rsidR="00C161E9" w:rsidRPr="00CA0F3E" w:rsidRDefault="00C161E9" w:rsidP="0032521C">
      <w:pPr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sectPr w:rsidR="00C161E9" w:rsidRPr="00CA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3"/>
    <w:rsid w:val="00164135"/>
    <w:rsid w:val="001E6D5B"/>
    <w:rsid w:val="0030242B"/>
    <w:rsid w:val="0032521C"/>
    <w:rsid w:val="003F453D"/>
    <w:rsid w:val="00482522"/>
    <w:rsid w:val="0060257C"/>
    <w:rsid w:val="00720BBD"/>
    <w:rsid w:val="00746522"/>
    <w:rsid w:val="008D5743"/>
    <w:rsid w:val="00A40469"/>
    <w:rsid w:val="00A827A2"/>
    <w:rsid w:val="00BA3B11"/>
    <w:rsid w:val="00C161E9"/>
    <w:rsid w:val="00C74826"/>
    <w:rsid w:val="00CA0F3E"/>
    <w:rsid w:val="00CD475F"/>
    <w:rsid w:val="00E72B2B"/>
    <w:rsid w:val="00EC2037"/>
    <w:rsid w:val="00E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4230"/>
  <w15:chartTrackingRefBased/>
  <w15:docId w15:val="{8563E9B9-693B-4937-A6BB-D782CCCC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521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827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27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27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27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27A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scol.education.fr/cid150726/continuite-pedagogique-en-francais-lettr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Hugenell</dc:creator>
  <cp:keywords/>
  <dc:description/>
  <cp:lastModifiedBy>Agnes Hugenell</cp:lastModifiedBy>
  <cp:revision>2</cp:revision>
  <dcterms:created xsi:type="dcterms:W3CDTF">2020-03-31T17:39:00Z</dcterms:created>
  <dcterms:modified xsi:type="dcterms:W3CDTF">2020-03-31T17:39:00Z</dcterms:modified>
</cp:coreProperties>
</file>