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11" w:rsidRPr="00445911" w:rsidRDefault="00445911" w:rsidP="00445911">
      <w:pPr>
        <w:shd w:val="clear" w:color="auto" w:fill="FFFFFF"/>
        <w:spacing w:after="36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</w:pPr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 xml:space="preserve">4 </w:t>
      </w:r>
      <w:proofErr w:type="spellStart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Gründe</w:t>
      </w:r>
      <w:proofErr w:type="spellEnd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warum</w:t>
      </w:r>
      <w:proofErr w:type="spellEnd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eine</w:t>
      </w:r>
      <w:proofErr w:type="spellEnd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gute</w:t>
      </w:r>
      <w:proofErr w:type="spellEnd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Idee</w:t>
      </w:r>
      <w:proofErr w:type="spellEnd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ist</w:t>
      </w:r>
      <w:proofErr w:type="spellEnd"/>
    </w:p>
    <w:p w:rsidR="00445911" w:rsidRPr="00445911" w:rsidRDefault="00445911" w:rsidP="004459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Von </w:t>
      </w:r>
      <w:hyperlink r:id="rId4" w:history="1">
        <w:r w:rsidRPr="0044591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fr-FR"/>
          </w:rPr>
          <w:t>Isabelle</w:t>
        </w:r>
      </w:hyperlink>
    </w:p>
    <w:p w:rsidR="00445911" w:rsidRPr="00445911" w:rsidRDefault="00445911" w:rsidP="004459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 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"https://www.ef.at/blog/language/topic/career-advice/" </w:instrText>
      </w:r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44591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Karriere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445911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·</w:t>
      </w:r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3 Min.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Lesedauer</w:t>
      </w:r>
      <w:proofErr w:type="spellEnd"/>
    </w:p>
    <w:p w:rsidR="00445911" w:rsidRPr="00445911" w:rsidRDefault="00445911" w:rsidP="0044591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Zuletzt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aktualisiert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 02/04/2021</w:t>
      </w:r>
    </w:p>
    <w:p w:rsidR="00445911" w:rsidRPr="00445911" w:rsidRDefault="00445911" w:rsidP="004459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45911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407660" cy="3809365"/>
            <wp:effectExtent l="0" t="0" r="2540" b="635"/>
            <wp:docPr id="1" name="Imag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11" w:rsidRPr="00445911" w:rsidRDefault="00445911" w:rsidP="00445911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Manchmal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jagt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echte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Leben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Angst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Es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gibt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Optionen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Entscheidungen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die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getroffen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werden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müssen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Seinen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Platz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der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Welt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finden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deshalb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ganz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schön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anstrengend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sein.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Wenn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bloß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ab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Pause-Taste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drücken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könnte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!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haben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gute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Nachrichten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denn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mit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hyperlink r:id="rId6" w:history="1">
        <w:r w:rsidRPr="00445911">
          <w:rPr>
            <w:rFonts w:ascii="Arial" w:eastAsia="Times New Roman" w:hAnsi="Arial" w:cs="Arial"/>
            <w:color w:val="03779A"/>
            <w:sz w:val="24"/>
            <w:szCs w:val="24"/>
            <w:u w:val="single"/>
            <w:lang w:eastAsia="fr-FR"/>
          </w:rPr>
          <w:t xml:space="preserve">Gap </w:t>
        </w:r>
        <w:proofErr w:type="spellStart"/>
        <w:r w:rsidRPr="00445911">
          <w:rPr>
            <w:rFonts w:ascii="Arial" w:eastAsia="Times New Roman" w:hAnsi="Arial" w:cs="Arial"/>
            <w:color w:val="03779A"/>
            <w:sz w:val="24"/>
            <w:szCs w:val="24"/>
            <w:u w:val="single"/>
            <w:lang w:eastAsia="fr-FR"/>
          </w:rPr>
          <w:t>Year</w:t>
        </w:r>
        <w:proofErr w:type="spellEnd"/>
      </w:hyperlink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wortwörtlich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“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auf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Pause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gehen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” –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zwar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ganzes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Jahr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445911" w:rsidRPr="00445911" w:rsidRDefault="00445911" w:rsidP="00445911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Grundsätzlich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nichts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anderes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Auslandsjahr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Es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gibt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Möglichkeit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etwas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Abstand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alltäglichen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Leben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lässt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ideal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Auszeit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vor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zwischen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Schule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Ausbildung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Studium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einschieben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mag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zwar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magischen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Kräfte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besitzen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aber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eindeutig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außergewöhnliche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Chance,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eigene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Leben —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beliebigen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Zeitpunkt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—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positiv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beeinflussen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mittlerweile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nehmen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immer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mehr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Schüler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Studierende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neue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Erfahrungen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sammeln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etwas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Leben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lernen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–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ganz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ohne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Prüfungen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Zeitdruck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aktuelle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Non-Profit Organisation CIEE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besagt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mehr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33% der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Studierenden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Harvard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entschieden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haben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;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berühmten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MIT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College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waren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sogar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über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Hälfte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Studenten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445911" w:rsidRPr="00445911" w:rsidRDefault="00445911" w:rsidP="00445911">
      <w:pPr>
        <w:shd w:val="clear" w:color="auto" w:fill="FFFFFF"/>
        <w:spacing w:after="100" w:afterAutospacing="1" w:line="36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Warum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ist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so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beliebt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?</w:t>
      </w:r>
    </w:p>
    <w:p w:rsidR="00445911" w:rsidRPr="00445911" w:rsidRDefault="00445911" w:rsidP="00445911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machen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wirkt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äußerst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positiv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auf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eigene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Leben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Zukunft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kehrt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Beispiel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deutlich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reifer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zurück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Die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neuen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Erfahrungen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die man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während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des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Auslandsjahres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sammelt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helfen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deutlich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fokussierter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werden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bestimmen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eigene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–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berufliche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private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–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Weg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weitergehen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soll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neueste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American Gap Association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zudem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heraus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mehr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98% der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befragten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Studenten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vor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Studienbeginn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hilfreich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eigenen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Horizont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erweitern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Weitere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97%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waren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Meinung,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Auslandsjahr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deutlich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reifer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erwachsener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geworden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während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84%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sagten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neue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Fähigkeiten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erlernt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hatten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445911" w:rsidRPr="00445911" w:rsidRDefault="00445911" w:rsidP="00445911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Natürlich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dies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längst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nicht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Vorteile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die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Auslandsjahr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mit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bringt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Im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Folgenden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zeigen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weitere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Gründe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warum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Auszeit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einlegen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solltest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445911" w:rsidRPr="00445911" w:rsidRDefault="00445911" w:rsidP="00445911">
      <w:pPr>
        <w:shd w:val="clear" w:color="auto" w:fill="FFFFFF"/>
        <w:spacing w:after="100" w:afterAutospacing="1" w:line="36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1. Du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kannst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die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Welt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entdecken</w:t>
      </w:r>
      <w:proofErr w:type="spellEnd"/>
    </w:p>
    <w:p w:rsidR="00445911" w:rsidRPr="00445911" w:rsidRDefault="00445911" w:rsidP="00445911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Du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nimmst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Tag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denselben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Weg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Schule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kennst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bereits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jede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Ecke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bellenden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jede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Ampel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in-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auswendig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wöchentliche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Bestellung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beim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Lieferservice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steht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schon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bereit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bevor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überhaupt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Höhrer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ans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Ohr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nimmst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Klar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all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Sicherheit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vermittelt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Es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könnte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jedoch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Zeichen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dafür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sein,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dringend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Veränderung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brauchst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dabei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helfen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über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Gewohnheiten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hinaus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gehen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etwas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Neues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entdecken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Beispiel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Work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Travel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Programm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Australien,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bei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nicht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erste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Arbeitserfahrungen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sammeln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sondern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genügend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Zeit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findest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Land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Leute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intensiv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erkunden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Oder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entscheide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Reise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Asien –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wäre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Beispiel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mit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Korea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? –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"https://www.ef.at/pg/gap-year-costa-rica/" </w:instrText>
      </w:r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445911">
        <w:rPr>
          <w:rFonts w:ascii="Arial" w:eastAsia="Times New Roman" w:hAnsi="Arial" w:cs="Arial"/>
          <w:color w:val="03779A"/>
          <w:sz w:val="24"/>
          <w:szCs w:val="24"/>
          <w:u w:val="single"/>
          <w:lang w:eastAsia="fr-FR"/>
        </w:rPr>
        <w:t>Lateinamerika</w:t>
      </w:r>
      <w:proofErr w:type="spellEnd"/>
      <w:r w:rsidRPr="00445911">
        <w:rPr>
          <w:rFonts w:ascii="Arial" w:eastAsia="Times New Roman" w:hAnsi="Arial" w:cs="Arial"/>
          <w:color w:val="03779A"/>
          <w:sz w:val="24"/>
          <w:szCs w:val="24"/>
          <w:u w:val="single"/>
          <w:lang w:eastAsia="fr-FR"/>
        </w:rPr>
        <w:t>. 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Vielleicht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aber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eher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 </w:t>
      </w:r>
      <w:hyperlink r:id="rId7" w:history="1">
        <w:r w:rsidRPr="00445911">
          <w:rPr>
            <w:rFonts w:ascii="Arial" w:eastAsia="Times New Roman" w:hAnsi="Arial" w:cs="Arial"/>
            <w:color w:val="03779A"/>
            <w:sz w:val="24"/>
            <w:szCs w:val="24"/>
            <w:u w:val="single"/>
            <w:lang w:eastAsia="fr-FR"/>
          </w:rPr>
          <w:t>USA</w:t>
        </w:r>
      </w:hyperlink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Europa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Favorit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?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absolut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Grenzen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gesetzt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!</w:t>
      </w:r>
    </w:p>
    <w:p w:rsidR="00445911" w:rsidRPr="00445911" w:rsidRDefault="00445911" w:rsidP="00445911">
      <w:pPr>
        <w:shd w:val="clear" w:color="auto" w:fill="FFFFFF"/>
        <w:spacing w:after="100" w:afterAutospacing="1" w:line="36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 xml:space="preserve">2.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kann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deine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Zukunft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beeinflussen</w:t>
      </w:r>
      <w:proofErr w:type="spellEnd"/>
    </w:p>
    <w:p w:rsidR="00445911" w:rsidRPr="00445911" w:rsidRDefault="00445911" w:rsidP="00445911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Schule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Studienfach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entscheiden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ganz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schön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schwer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fallen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Natürlich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möchte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etwas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studieren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Spaß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macht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gleichzeitig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soll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jedoch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Perspektive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Zukunft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bringen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deshalb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ideal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genügend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Zeit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nehmen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den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richtigen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Weg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finden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Angst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nicht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negativ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auf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Bewerbung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Uni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auswirken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–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genau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Gegenteil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sogar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Fall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Oftmals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erhalten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Schüler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die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Auszeit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genommen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haben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sogar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Zugang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weitaus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besseren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Unis. So z. B.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zeigt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Global Citizen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dass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90% der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Schüler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die vor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Studium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eingelegt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haben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an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deutlich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passenderen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besseren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Hochschule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angenommen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werden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445911" w:rsidRPr="00445911" w:rsidRDefault="00445911" w:rsidP="00445911">
      <w:pPr>
        <w:shd w:val="clear" w:color="auto" w:fill="FFFFFF"/>
        <w:spacing w:after="100" w:afterAutospacing="1" w:line="36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3. Du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kannst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eine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neue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Sprache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lernen</w:t>
      </w:r>
      <w:proofErr w:type="spellEnd"/>
    </w:p>
    <w:p w:rsidR="00445911" w:rsidRPr="00445911" w:rsidRDefault="00445911" w:rsidP="00445911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hast du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nicht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Möglichkeit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neues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Land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bereisen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sondern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dessen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Sprache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erlernen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alles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wissen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Fremdsprache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fließend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beherrschen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wichtigsten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beruflichen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Qualifikationen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entwickelt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Besonders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auf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Karrieremarkt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Menschen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die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mehr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Sprache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sprechen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heiß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begehrt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verdienen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mehr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Geld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haben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bessere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Aufstiegschancen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445911" w:rsidRPr="00445911" w:rsidRDefault="00445911" w:rsidP="00445911">
      <w:pPr>
        <w:shd w:val="clear" w:color="auto" w:fill="FFFFFF"/>
        <w:spacing w:after="100" w:afterAutospacing="1" w:line="36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4. Du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sammelst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wertvolle</w:t>
      </w:r>
      <w:proofErr w:type="spellEnd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Qualifikationen</w:t>
      </w:r>
      <w:proofErr w:type="spellEnd"/>
    </w:p>
    <w:p w:rsidR="00445911" w:rsidRPr="00445911" w:rsidRDefault="00445911" w:rsidP="00445911">
      <w:pPr>
        <w:shd w:val="clear" w:color="auto" w:fill="FFFFFF"/>
        <w:spacing w:after="7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Neben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Erlernen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neue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Sprache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bietet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Möglichkeit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zahlreiche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andere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Qualifikationen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/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Fähigkeiten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sammeln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So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neben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Reisen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ehrenamtlich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arbeiten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oder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Auslandspraktikum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absolvieren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Vor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Letzteres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gibt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super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Vorsprung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da du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nicht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echten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Einblick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die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Arbeitswelt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erhältst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sondern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erste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berufliche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Kompetenzen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sammeln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kannst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Dies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hilft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nicht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Lebenslauf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sondern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erlaubt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mehr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Unabhängigkeit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Selbstbewusstsein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gewinnen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Ende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deutlich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glücklicher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werden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!</w:t>
      </w:r>
    </w:p>
    <w:p w:rsidR="00445911" w:rsidRPr="00445911" w:rsidRDefault="00445911" w:rsidP="00445911">
      <w:pPr>
        <w:shd w:val="clear" w:color="auto" w:fill="FFE8F5"/>
        <w:spacing w:line="36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>Erfahre</w:t>
      </w:r>
      <w:proofErr w:type="spellEnd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>das</w:t>
      </w:r>
      <w:proofErr w:type="spellEnd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>Neuste</w:t>
      </w:r>
      <w:proofErr w:type="spellEnd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>über</w:t>
      </w:r>
      <w:proofErr w:type="spellEnd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>Reisen</w:t>
      </w:r>
      <w:proofErr w:type="spellEnd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>Sprachen</w:t>
      </w:r>
      <w:proofErr w:type="spellEnd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>Kultur</w:t>
      </w:r>
      <w:proofErr w:type="spellEnd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>im</w:t>
      </w:r>
      <w:proofErr w:type="spellEnd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 xml:space="preserve"> GO </w:t>
      </w:r>
      <w:proofErr w:type="spellStart"/>
      <w:r w:rsidRPr="00445911">
        <w:rPr>
          <w:rFonts w:ascii="Arial" w:eastAsia="Times New Roman" w:hAnsi="Arial" w:cs="Arial"/>
          <w:color w:val="191919"/>
          <w:spacing w:val="-33"/>
          <w:sz w:val="24"/>
          <w:szCs w:val="24"/>
          <w:lang w:eastAsia="fr-FR"/>
        </w:rPr>
        <w:t>Newsletter</w:t>
      </w:r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Anmelden</w:t>
      </w:r>
      <w:proofErr w:type="spellEnd"/>
    </w:p>
    <w:p w:rsidR="00445911" w:rsidRPr="00445911" w:rsidRDefault="00445911" w:rsidP="0044591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 xml:space="preserve">Na,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haben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überzeugt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?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Gap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Year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wirklich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viele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positive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Vorteile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deine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Zukunft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Worauf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wartest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also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? Mach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schon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wage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den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Schritt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entscheide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dich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für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ein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Auslandsjahr</w:t>
      </w:r>
      <w:proofErr w:type="spellEnd"/>
      <w:r w:rsidRPr="004459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!</w:t>
      </w:r>
    </w:p>
    <w:p w:rsidR="00445911" w:rsidRDefault="00445911" w:rsidP="00445911">
      <w:r>
        <w:rPr>
          <w:rFonts w:ascii="Arial" w:hAnsi="Arial" w:cs="Arial"/>
          <w:sz w:val="24"/>
          <w:szCs w:val="24"/>
        </w:rPr>
        <w:t xml:space="preserve">Link: </w:t>
      </w:r>
      <w:hyperlink r:id="rId8" w:history="1">
        <w:r w:rsidRPr="004D2299">
          <w:rPr>
            <w:rStyle w:val="Lienhypertexte"/>
          </w:rPr>
          <w:t>https://www.ef.at/blog/language/4-grunde-warum-ein-gap-year-eine-gute-idee-ist/</w:t>
        </w:r>
      </w:hyperlink>
    </w:p>
    <w:p w:rsidR="004C4B87" w:rsidRPr="00445911" w:rsidRDefault="004C4B87" w:rsidP="004459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C4B87" w:rsidRPr="0044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11"/>
    <w:rsid w:val="00445911"/>
    <w:rsid w:val="004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5AC3"/>
  <w15:chartTrackingRefBased/>
  <w15:docId w15:val="{26642DBB-E4F3-4DA1-9702-A25D481D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5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45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459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591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4591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4591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5911"/>
    <w:rPr>
      <w:color w:val="0000FF"/>
      <w:u w:val="single"/>
    </w:rPr>
  </w:style>
  <w:style w:type="character" w:customStyle="1" w:styleId="cn-post-authormeta-reading-time">
    <w:name w:val="cn-post-author__meta-reading-time"/>
    <w:basedOn w:val="Policepardfaut"/>
    <w:rsid w:val="00445911"/>
  </w:style>
  <w:style w:type="paragraph" w:styleId="NormalWeb">
    <w:name w:val="Normal (Web)"/>
    <w:basedOn w:val="Normal"/>
    <w:uiPriority w:val="99"/>
    <w:semiHidden/>
    <w:unhideWhenUsed/>
    <w:rsid w:val="0044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5911"/>
    <w:rPr>
      <w:b/>
      <w:bCs/>
    </w:rPr>
  </w:style>
  <w:style w:type="character" w:customStyle="1" w:styleId="cn-internal-ad-boxtext">
    <w:name w:val="cn-internal-ad-box__text"/>
    <w:basedOn w:val="Policepardfaut"/>
    <w:rsid w:val="00445911"/>
  </w:style>
  <w:style w:type="character" w:styleId="Lienhypertextesuivivisit">
    <w:name w:val="FollowedHyperlink"/>
    <w:basedOn w:val="Policepardfaut"/>
    <w:uiPriority w:val="99"/>
    <w:semiHidden/>
    <w:unhideWhenUsed/>
    <w:rsid w:val="004459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2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2041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867">
              <w:marLeft w:val="-420"/>
              <w:marRight w:val="-42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.at/blog/language/4-grunde-warum-ein-gap-year-eine-gute-idee-i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f.at/pg/gap-year-u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f.at/aya/news-and-offers/promotions/?promotion=ef-gap-year-ihre-moglichkeite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ef.at/blog/language/author/isabelle-mitchel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2021-10-21T12:12:00Z</dcterms:created>
  <dcterms:modified xsi:type="dcterms:W3CDTF">2021-10-21T12:13:00Z</dcterms:modified>
</cp:coreProperties>
</file>