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8C1D" w14:textId="77777777" w:rsidR="00A007E5" w:rsidRPr="008A3C42" w:rsidRDefault="007C568E">
      <w:pPr>
        <w:ind w:left="0" w:hanging="2"/>
        <w:jc w:val="center"/>
        <w:rPr>
          <w:rFonts w:ascii="Trebuchet MS" w:eastAsia="Trebuchet MS" w:hAnsi="Trebuchet MS" w:cs="Trebuchet MS"/>
          <w:sz w:val="20"/>
          <w:szCs w:val="20"/>
          <w:u w:val="single"/>
        </w:rPr>
      </w:pPr>
      <w:r w:rsidRPr="008A3C42">
        <w:rPr>
          <w:rFonts w:ascii="Trebuchet MS" w:eastAsia="Trebuchet MS" w:hAnsi="Trebuchet MS" w:cs="Trebuchet MS"/>
          <w:b/>
          <w:sz w:val="20"/>
          <w:szCs w:val="20"/>
          <w:u w:val="single"/>
        </w:rPr>
        <w:t>Fiche démarche du GT lycée de l'académie de Strasbourg</w:t>
      </w:r>
    </w:p>
    <w:p w14:paraId="456031D1" w14:textId="77777777" w:rsidR="00A007E5" w:rsidRPr="008A3C42" w:rsidRDefault="00A007E5">
      <w:pPr>
        <w:ind w:left="0" w:hanging="2"/>
        <w:jc w:val="center"/>
        <w:rPr>
          <w:rFonts w:ascii="Trebuchet MS" w:eastAsia="Trebuchet MS" w:hAnsi="Trebuchet MS" w:cs="Trebuchet MS"/>
          <w:u w:val="single"/>
        </w:rPr>
      </w:pPr>
    </w:p>
    <w:tbl>
      <w:tblPr>
        <w:tblStyle w:val="a"/>
        <w:tblW w:w="15683" w:type="dxa"/>
        <w:tblInd w:w="0" w:type="dxa"/>
        <w:tblLayout w:type="fixed"/>
        <w:tblLook w:val="0000" w:firstRow="0" w:lastRow="0" w:firstColumn="0" w:lastColumn="0" w:noHBand="0" w:noVBand="0"/>
      </w:tblPr>
      <w:tblGrid>
        <w:gridCol w:w="2343"/>
        <w:gridCol w:w="13340"/>
      </w:tblGrid>
      <w:tr w:rsidR="00A007E5" w:rsidRPr="008A3C42" w14:paraId="24B6989C" w14:textId="77777777">
        <w:trPr>
          <w:trHeight w:val="453"/>
        </w:trPr>
        <w:tc>
          <w:tcPr>
            <w:tcW w:w="2343" w:type="dxa"/>
            <w:tcBorders>
              <w:top w:val="single" w:sz="4" w:space="0" w:color="000000"/>
              <w:left w:val="single" w:sz="4" w:space="0" w:color="000000"/>
              <w:bottom w:val="single" w:sz="4" w:space="0" w:color="000000"/>
            </w:tcBorders>
            <w:vAlign w:val="center"/>
          </w:tcPr>
          <w:p w14:paraId="1663ED61"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Séquence</w:t>
            </w:r>
          </w:p>
        </w:tc>
        <w:tc>
          <w:tcPr>
            <w:tcW w:w="13341" w:type="dxa"/>
            <w:tcBorders>
              <w:top w:val="single" w:sz="4" w:space="0" w:color="000000"/>
              <w:left w:val="single" w:sz="4" w:space="0" w:color="000000"/>
              <w:bottom w:val="single" w:sz="4" w:space="0" w:color="000000"/>
              <w:right w:val="single" w:sz="4" w:space="0" w:color="000000"/>
            </w:tcBorders>
            <w:vAlign w:val="center"/>
          </w:tcPr>
          <w:p w14:paraId="12965C89"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Thème 4 : Identifier, protéger et valoriser le patrimoine : enjeux géopolitiques</w:t>
            </w:r>
          </w:p>
          <w:p w14:paraId="2D68B363" w14:textId="76501C37" w:rsidR="00A007E5" w:rsidRPr="008A3C42" w:rsidRDefault="00F67336" w:rsidP="00F6733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Objet de</w:t>
            </w:r>
            <w:r w:rsidR="007C568E" w:rsidRPr="008A3C42">
              <w:rPr>
                <w:rFonts w:ascii="Trebuchet MS" w:eastAsia="Trebuchet MS" w:hAnsi="Trebuchet MS" w:cs="Trebuchet MS"/>
                <w:b/>
                <w:color w:val="000000"/>
                <w:sz w:val="20"/>
                <w:szCs w:val="20"/>
              </w:rPr>
              <w:t xml:space="preserve"> </w:t>
            </w:r>
            <w:r w:rsidRPr="008A3C42">
              <w:rPr>
                <w:rFonts w:ascii="Trebuchet MS" w:eastAsia="Trebuchet MS" w:hAnsi="Trebuchet MS" w:cs="Trebuchet MS"/>
                <w:b/>
                <w:color w:val="000000"/>
                <w:sz w:val="20"/>
                <w:szCs w:val="20"/>
              </w:rPr>
              <w:t>conclusif</w:t>
            </w:r>
            <w:r w:rsidR="007C568E" w:rsidRPr="008A3C42">
              <w:rPr>
                <w:rFonts w:ascii="Trebuchet MS" w:eastAsia="Trebuchet MS" w:hAnsi="Trebuchet MS" w:cs="Trebuchet MS"/>
                <w:b/>
                <w:color w:val="000000"/>
                <w:sz w:val="20"/>
                <w:szCs w:val="20"/>
              </w:rPr>
              <w:t xml:space="preserve">: </w:t>
            </w:r>
            <w:r w:rsidRPr="008A3C42">
              <w:rPr>
                <w:rFonts w:ascii="Trebuchet MS" w:eastAsia="Trebuchet MS" w:hAnsi="Trebuchet MS" w:cs="Trebuchet MS"/>
                <w:b/>
                <w:color w:val="000000"/>
                <w:sz w:val="20"/>
                <w:szCs w:val="20"/>
              </w:rPr>
              <w:t>La France et le patrimoine, des actions majeures de valorisation et de protection</w:t>
            </w:r>
          </w:p>
        </w:tc>
      </w:tr>
      <w:tr w:rsidR="00A007E5" w:rsidRPr="008A3C42" w14:paraId="3E99652C" w14:textId="77777777">
        <w:trPr>
          <w:trHeight w:val="406"/>
        </w:trPr>
        <w:tc>
          <w:tcPr>
            <w:tcW w:w="2343" w:type="dxa"/>
            <w:tcBorders>
              <w:left w:val="single" w:sz="4" w:space="0" w:color="000000"/>
              <w:bottom w:val="single" w:sz="4" w:space="0" w:color="000000"/>
            </w:tcBorders>
            <w:vAlign w:val="center"/>
          </w:tcPr>
          <w:p w14:paraId="0C0962A1" w14:textId="77777777" w:rsidR="00A007E5" w:rsidRPr="008A3C42" w:rsidRDefault="007C568E">
            <w:pPr>
              <w:ind w:left="0" w:hanging="2"/>
              <w:jc w:val="center"/>
              <w:rPr>
                <w:rFonts w:ascii="Trebuchet MS" w:eastAsia="Trebuchet MS" w:hAnsi="Trebuchet MS" w:cs="Trebuchet MS"/>
                <w:sz w:val="20"/>
                <w:szCs w:val="20"/>
              </w:rPr>
            </w:pPr>
            <w:r w:rsidRPr="008A3C42">
              <w:rPr>
                <w:rFonts w:ascii="Trebuchet MS" w:eastAsia="Trebuchet MS" w:hAnsi="Trebuchet MS" w:cs="Trebuchet MS"/>
                <w:b/>
                <w:sz w:val="20"/>
                <w:szCs w:val="20"/>
              </w:rPr>
              <w:t>Durée et place dans la programmation</w:t>
            </w:r>
          </w:p>
        </w:tc>
        <w:tc>
          <w:tcPr>
            <w:tcW w:w="13341" w:type="dxa"/>
            <w:tcBorders>
              <w:left w:val="single" w:sz="4" w:space="0" w:color="000000"/>
              <w:bottom w:val="single" w:sz="4" w:space="0" w:color="000000"/>
              <w:right w:val="single" w:sz="4" w:space="0" w:color="000000"/>
            </w:tcBorders>
          </w:tcPr>
          <w:p w14:paraId="5F1978AD" w14:textId="77777777" w:rsidR="00A007E5" w:rsidRPr="008A3C42" w:rsidRDefault="007C568E">
            <w:pPr>
              <w:widowControl/>
              <w:pBdr>
                <w:top w:val="nil"/>
                <w:left w:val="nil"/>
                <w:bottom w:val="nil"/>
                <w:right w:val="nil"/>
                <w:between w:val="nil"/>
              </w:pBdr>
              <w:spacing w:line="240" w:lineRule="auto"/>
              <w:ind w:left="0" w:hanging="2"/>
              <w:jc w:val="center"/>
              <w:rPr>
                <w:rFonts w:ascii="Trebuchet MS" w:eastAsia="Trebuchet MS" w:hAnsi="Trebuchet MS" w:cs="Trebuchet MS"/>
                <w:color w:val="000000"/>
              </w:rPr>
            </w:pPr>
            <w:r w:rsidRPr="008A3C42">
              <w:rPr>
                <w:rFonts w:ascii="Trebuchet MS" w:eastAsia="Trebuchet MS" w:hAnsi="Trebuchet MS" w:cs="Trebuchet MS"/>
                <w:color w:val="000000"/>
                <w:sz w:val="20"/>
                <w:szCs w:val="20"/>
              </w:rPr>
              <w:t>26 à 28 heures (évaluation comprise) sont consacrées au Thème 4</w:t>
            </w:r>
          </w:p>
          <w:p w14:paraId="6F377BE8" w14:textId="498E978B" w:rsidR="00A007E5" w:rsidRPr="008A3C42" w:rsidRDefault="007C568E">
            <w:pPr>
              <w:widowControl/>
              <w:pBdr>
                <w:top w:val="nil"/>
                <w:left w:val="nil"/>
                <w:bottom w:val="nil"/>
                <w:right w:val="nil"/>
                <w:between w:val="nil"/>
              </w:pBdr>
              <w:spacing w:line="240" w:lineRule="auto"/>
              <w:ind w:left="0" w:hanging="2"/>
              <w:jc w:val="center"/>
              <w:rPr>
                <w:rFonts w:ascii="Trebuchet MS" w:eastAsia="Trebuchet MS" w:hAnsi="Trebuchet MS" w:cs="Trebuchet MS"/>
                <w:color w:val="000000"/>
              </w:rPr>
            </w:pPr>
            <w:r w:rsidRPr="008A3C42">
              <w:rPr>
                <w:rFonts w:ascii="Trebuchet MS" w:eastAsia="Trebuchet MS" w:hAnsi="Trebuchet MS" w:cs="Trebuchet MS"/>
                <w:color w:val="000000"/>
                <w:sz w:val="20"/>
                <w:szCs w:val="20"/>
              </w:rPr>
              <w:t xml:space="preserve">Temps consacré à </w:t>
            </w:r>
            <w:r w:rsidR="00F67336" w:rsidRPr="008A3C42">
              <w:rPr>
                <w:rFonts w:ascii="Trebuchet MS" w:eastAsia="Trebuchet MS" w:hAnsi="Trebuchet MS" w:cs="Trebuchet MS"/>
                <w:color w:val="000000"/>
                <w:sz w:val="20"/>
                <w:szCs w:val="20"/>
              </w:rPr>
              <w:t>l’objet de travail conclusif</w:t>
            </w:r>
            <w:r w:rsidRPr="008A3C42">
              <w:rPr>
                <w:rFonts w:ascii="Trebuchet MS" w:eastAsia="Trebuchet MS" w:hAnsi="Trebuchet MS" w:cs="Trebuchet MS"/>
                <w:color w:val="000000"/>
                <w:sz w:val="20"/>
                <w:szCs w:val="20"/>
              </w:rPr>
              <w:t> : 6-7h sans évaluation</w:t>
            </w:r>
          </w:p>
        </w:tc>
      </w:tr>
      <w:tr w:rsidR="00A007E5" w:rsidRPr="008A3C42" w14:paraId="5491CB74" w14:textId="77777777">
        <w:tc>
          <w:tcPr>
            <w:tcW w:w="2343" w:type="dxa"/>
            <w:tcBorders>
              <w:left w:val="single" w:sz="4" w:space="0" w:color="000000"/>
              <w:bottom w:val="single" w:sz="4" w:space="0" w:color="000000"/>
            </w:tcBorders>
            <w:vAlign w:val="center"/>
          </w:tcPr>
          <w:p w14:paraId="1DCB266C" w14:textId="77777777" w:rsidR="00A007E5" w:rsidRPr="008A3C42" w:rsidRDefault="007C568E">
            <w:pPr>
              <w:ind w:left="0" w:hanging="2"/>
              <w:jc w:val="center"/>
              <w:rPr>
                <w:rFonts w:ascii="Trebuchet MS" w:eastAsia="Trebuchet MS" w:hAnsi="Trebuchet MS" w:cs="Trebuchet MS"/>
                <w:sz w:val="20"/>
                <w:szCs w:val="20"/>
              </w:rPr>
            </w:pPr>
            <w:r w:rsidRPr="008A3C42">
              <w:rPr>
                <w:rFonts w:ascii="Trebuchet MS" w:eastAsia="Trebuchet MS" w:hAnsi="Trebuchet MS" w:cs="Trebuchet MS"/>
                <w:b/>
                <w:sz w:val="20"/>
                <w:szCs w:val="20"/>
              </w:rPr>
              <w:t xml:space="preserve">Liens possiblesavec d’autres séquences </w:t>
            </w:r>
          </w:p>
          <w:p w14:paraId="158DC41F"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ou matières</w:t>
            </w:r>
          </w:p>
        </w:tc>
        <w:tc>
          <w:tcPr>
            <w:tcW w:w="13341" w:type="dxa"/>
            <w:tcBorders>
              <w:left w:val="single" w:sz="4" w:space="0" w:color="000000"/>
              <w:bottom w:val="single" w:sz="4" w:space="0" w:color="000000"/>
              <w:right w:val="single" w:sz="4" w:space="0" w:color="000000"/>
            </w:tcBorders>
          </w:tcPr>
          <w:p w14:paraId="7AA9864A" w14:textId="77777777" w:rsidR="00A007E5" w:rsidRPr="008A3C42" w:rsidRDefault="007C568E">
            <w:pPr>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color w:val="000000"/>
                <w:sz w:val="20"/>
                <w:szCs w:val="20"/>
              </w:rPr>
              <w:t xml:space="preserve">Liens possibles avec le thème 3 sur </w:t>
            </w:r>
            <w:r w:rsidRPr="008A3C42">
              <w:rPr>
                <w:rFonts w:ascii="Trebuchet MS" w:eastAsia="Trebuchet MS" w:hAnsi="Trebuchet MS" w:cs="Trebuchet MS"/>
                <w:i/>
                <w:color w:val="000000"/>
                <w:sz w:val="20"/>
                <w:szCs w:val="20"/>
              </w:rPr>
              <w:t xml:space="preserve">Histoire et mémoires </w:t>
            </w:r>
            <w:r w:rsidRPr="008A3C42">
              <w:rPr>
                <w:rFonts w:ascii="Trebuchet MS" w:eastAsia="Trebuchet MS" w:hAnsi="Trebuchet MS" w:cs="Trebuchet MS"/>
                <w:color w:val="000000"/>
                <w:sz w:val="20"/>
                <w:szCs w:val="20"/>
              </w:rPr>
              <w:t>et le thème 2</w:t>
            </w:r>
            <w:r w:rsidRPr="008A3C42">
              <w:rPr>
                <w:rFonts w:ascii="Trebuchet MS" w:hAnsi="Trebuchet MS"/>
              </w:rPr>
              <w:t xml:space="preserve"> </w:t>
            </w:r>
            <w:r w:rsidRPr="008A3C42">
              <w:rPr>
                <w:rFonts w:ascii="Trebuchet MS" w:hAnsi="Trebuchet MS"/>
                <w:i/>
              </w:rPr>
              <w:t xml:space="preserve">Faire la guerre, faire la paix : formes de conflits et modes de résolution </w:t>
            </w:r>
            <w:r w:rsidRPr="008A3C42">
              <w:rPr>
                <w:rFonts w:ascii="Trebuchet MS" w:hAnsi="Trebuchet MS"/>
              </w:rPr>
              <w:t>et le thème 5 de 1</w:t>
            </w:r>
            <w:r w:rsidRPr="008A3C42">
              <w:rPr>
                <w:rFonts w:ascii="Trebuchet MS" w:hAnsi="Trebuchet MS"/>
                <w:vertAlign w:val="superscript"/>
              </w:rPr>
              <w:t>ère</w:t>
            </w:r>
            <w:r w:rsidRPr="008A3C42">
              <w:rPr>
                <w:rFonts w:ascii="Trebuchet MS" w:hAnsi="Trebuchet MS"/>
              </w:rPr>
              <w:t xml:space="preserve"> </w:t>
            </w:r>
            <w:r w:rsidRPr="008A3C42">
              <w:rPr>
                <w:rFonts w:ascii="Trebuchet MS" w:hAnsi="Trebuchet MS"/>
                <w:i/>
              </w:rPr>
              <w:t>Analyser les relations entre États et religions</w:t>
            </w:r>
          </w:p>
        </w:tc>
      </w:tr>
      <w:tr w:rsidR="00A007E5" w:rsidRPr="008A3C42" w14:paraId="26837D26" w14:textId="77777777">
        <w:tc>
          <w:tcPr>
            <w:tcW w:w="2343" w:type="dxa"/>
            <w:tcBorders>
              <w:left w:val="single" w:sz="4" w:space="0" w:color="000000"/>
              <w:bottom w:val="single" w:sz="4" w:space="0" w:color="000000"/>
            </w:tcBorders>
            <w:vAlign w:val="center"/>
          </w:tcPr>
          <w:p w14:paraId="783703AB"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Problématiques</w:t>
            </w:r>
          </w:p>
          <w:p w14:paraId="7194B1DA" w14:textId="77777777" w:rsidR="00A007E5" w:rsidRPr="008A3C42" w:rsidRDefault="00A007E5">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1" w:type="dxa"/>
            <w:tcBorders>
              <w:left w:val="single" w:sz="4" w:space="0" w:color="000000"/>
              <w:bottom w:val="single" w:sz="4" w:space="0" w:color="000000"/>
              <w:right w:val="single" w:sz="4" w:space="0" w:color="000000"/>
            </w:tcBorders>
          </w:tcPr>
          <w:p w14:paraId="7077E66A" w14:textId="585BCFC3" w:rsidR="00A007E5" w:rsidRPr="008A3C42" w:rsidRDefault="007C568E">
            <w:pPr>
              <w:ind w:left="0" w:hanging="2"/>
              <w:jc w:val="center"/>
              <w:rPr>
                <w:rFonts w:ascii="Trebuchet MS" w:eastAsia="Trebuchet MS" w:hAnsi="Trebuchet MS" w:cs="Trebuchet MS"/>
                <w:color w:val="000000"/>
                <w:sz w:val="20"/>
                <w:szCs w:val="20"/>
                <w:highlight w:val="yellow"/>
              </w:rPr>
            </w:pPr>
            <w:r w:rsidRPr="008A3C42">
              <w:rPr>
                <w:rFonts w:ascii="Trebuchet MS" w:eastAsia="Trebuchet MS" w:hAnsi="Trebuchet MS" w:cs="Trebuchet MS"/>
                <w:b/>
                <w:color w:val="000000"/>
                <w:sz w:val="20"/>
                <w:szCs w:val="20"/>
              </w:rPr>
              <w:t xml:space="preserve">Problématique professeur : </w:t>
            </w:r>
            <w:r w:rsidRPr="008A3C42">
              <w:rPr>
                <w:rFonts w:ascii="Trebuchet MS" w:eastAsia="Trebuchet MS" w:hAnsi="Trebuchet MS" w:cs="Trebuchet MS"/>
                <w:color w:val="000000"/>
                <w:sz w:val="20"/>
                <w:szCs w:val="20"/>
              </w:rPr>
              <w:t xml:space="preserve">Dans quelle mesure protection et valorisation du patrimoine </w:t>
            </w:r>
            <w:r w:rsidR="00FE440A" w:rsidRPr="008A3C42">
              <w:rPr>
                <w:rFonts w:ascii="Trebuchet MS" w:eastAsia="Trebuchet MS" w:hAnsi="Trebuchet MS" w:cs="Trebuchet MS"/>
                <w:color w:val="000000"/>
                <w:sz w:val="20"/>
                <w:szCs w:val="20"/>
              </w:rPr>
              <w:t>permettent à la France de s’af</w:t>
            </w:r>
            <w:r w:rsidR="00254D00">
              <w:rPr>
                <w:rFonts w:ascii="Trebuchet MS" w:eastAsia="Trebuchet MS" w:hAnsi="Trebuchet MS" w:cs="Trebuchet MS"/>
                <w:color w:val="000000"/>
                <w:sz w:val="20"/>
                <w:szCs w:val="20"/>
              </w:rPr>
              <w:t>ficher</w:t>
            </w:r>
            <w:r w:rsidR="0038746E">
              <w:rPr>
                <w:rFonts w:ascii="Trebuchet MS" w:eastAsia="Trebuchet MS" w:hAnsi="Trebuchet MS" w:cs="Trebuchet MS"/>
                <w:color w:val="000000"/>
                <w:sz w:val="20"/>
                <w:szCs w:val="20"/>
              </w:rPr>
              <w:t>/se représenter</w:t>
            </w:r>
            <w:r w:rsidR="00FE440A" w:rsidRPr="008A3C42">
              <w:rPr>
                <w:rFonts w:ascii="Trebuchet MS" w:eastAsia="Trebuchet MS" w:hAnsi="Trebuchet MS" w:cs="Trebuchet MS"/>
                <w:color w:val="000000"/>
                <w:sz w:val="20"/>
                <w:szCs w:val="20"/>
              </w:rPr>
              <w:t xml:space="preserve"> comme une nation unie et comme une puissance internationale</w:t>
            </w:r>
            <w:r w:rsidRPr="008A3C42">
              <w:rPr>
                <w:rFonts w:ascii="Trebuchet MS" w:eastAsia="Trebuchet MS" w:hAnsi="Trebuchet MS" w:cs="Trebuchet MS"/>
                <w:color w:val="000000"/>
                <w:sz w:val="20"/>
                <w:szCs w:val="20"/>
              </w:rPr>
              <w:t> ?</w:t>
            </w:r>
          </w:p>
          <w:p w14:paraId="42CF51D7" w14:textId="429F6B3B" w:rsidR="00A007E5" w:rsidRPr="008A3C42" w:rsidRDefault="007C568E">
            <w:pPr>
              <w:ind w:left="0" w:hanging="2"/>
              <w:jc w:val="center"/>
              <w:rPr>
                <w:rFonts w:ascii="Trebuchet MS" w:eastAsia="Trebuchet MS" w:hAnsi="Trebuchet MS" w:cs="Trebuchet MS"/>
                <w:sz w:val="20"/>
                <w:szCs w:val="20"/>
              </w:rPr>
            </w:pPr>
            <w:r w:rsidRPr="008A3C42">
              <w:rPr>
                <w:rFonts w:ascii="Trebuchet MS" w:eastAsia="Trebuchet MS" w:hAnsi="Trebuchet MS" w:cs="Trebuchet MS"/>
                <w:b/>
                <w:sz w:val="20"/>
                <w:szCs w:val="20"/>
              </w:rPr>
              <w:t xml:space="preserve">Problématique élève : </w:t>
            </w:r>
            <w:r w:rsidR="00E0535B" w:rsidRPr="008A3C42">
              <w:rPr>
                <w:rFonts w:ascii="Trebuchet MS" w:eastAsia="Calibri" w:hAnsi="Trebuchet MS" w:cs="Calibri"/>
                <w:color w:val="FF0000"/>
              </w:rPr>
              <w:t>Comment la France conjugue valorisation et protection du patrimoine et dans quels buts ?</w:t>
            </w:r>
          </w:p>
        </w:tc>
      </w:tr>
      <w:tr w:rsidR="00A007E5" w:rsidRPr="008A3C42" w14:paraId="0737ED5E" w14:textId="77777777">
        <w:tc>
          <w:tcPr>
            <w:tcW w:w="2343" w:type="dxa"/>
            <w:tcBorders>
              <w:left w:val="single" w:sz="4" w:space="0" w:color="000000"/>
              <w:bottom w:val="single" w:sz="4" w:space="0" w:color="000000"/>
            </w:tcBorders>
            <w:vAlign w:val="center"/>
          </w:tcPr>
          <w:p w14:paraId="1D64DEB1"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Objectifs</w:t>
            </w:r>
          </w:p>
          <w:p w14:paraId="41BFF582" w14:textId="77777777" w:rsidR="00A007E5" w:rsidRPr="008A3C42" w:rsidRDefault="00A007E5">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1" w:type="dxa"/>
            <w:tcBorders>
              <w:left w:val="single" w:sz="4" w:space="0" w:color="000000"/>
              <w:bottom w:val="single" w:sz="4" w:space="0" w:color="000000"/>
              <w:right w:val="single" w:sz="4" w:space="0" w:color="000000"/>
            </w:tcBorders>
          </w:tcPr>
          <w:p w14:paraId="61EE1F69" w14:textId="33535775" w:rsidR="00A007E5" w:rsidRPr="008A3C42" w:rsidRDefault="007C568E" w:rsidP="0056114A">
            <w:pPr>
              <w:ind w:left="0" w:hanging="2"/>
              <w:jc w:val="both"/>
              <w:rPr>
                <w:rFonts w:ascii="Trebuchet MS" w:eastAsia="Trebuchet MS" w:hAnsi="Trebuchet MS" w:cs="Trebuchet MS"/>
                <w:color w:val="000000"/>
                <w:sz w:val="20"/>
                <w:szCs w:val="20"/>
              </w:rPr>
            </w:pPr>
            <w:r w:rsidRPr="008A3C42">
              <w:rPr>
                <w:rFonts w:ascii="Trebuchet MS" w:eastAsia="Trebuchet MS" w:hAnsi="Trebuchet MS" w:cs="Trebuchet MS"/>
                <w:color w:val="000000"/>
                <w:sz w:val="20"/>
                <w:szCs w:val="20"/>
              </w:rPr>
              <w:t>Par l’étude d’exemples précis (les jalons), amener les élèves à</w:t>
            </w:r>
            <w:r w:rsidR="0056114A" w:rsidRPr="008A3C42">
              <w:rPr>
                <w:rFonts w:ascii="Trebuchet MS" w:eastAsia="Trebuchet MS" w:hAnsi="Trebuchet MS" w:cs="Trebuchet MS"/>
                <w:color w:val="000000"/>
                <w:sz w:val="20"/>
                <w:szCs w:val="20"/>
              </w:rPr>
              <w:t xml:space="preserve"> réinvestir ce qui a été vu depuis le début du thème, pour comprendre comment la France a peu à peu consruit une politique patrimoniale faite de valoris</w:t>
            </w:r>
            <w:r w:rsidR="007D45CA">
              <w:rPr>
                <w:rFonts w:ascii="Trebuchet MS" w:eastAsia="Trebuchet MS" w:hAnsi="Trebuchet MS" w:cs="Trebuchet MS"/>
                <w:color w:val="000000"/>
                <w:sz w:val="20"/>
                <w:szCs w:val="20"/>
              </w:rPr>
              <w:t>a</w:t>
            </w:r>
            <w:r w:rsidR="0056114A" w:rsidRPr="008A3C42">
              <w:rPr>
                <w:rFonts w:ascii="Trebuchet MS" w:eastAsia="Trebuchet MS" w:hAnsi="Trebuchet MS" w:cs="Trebuchet MS"/>
                <w:color w:val="000000"/>
                <w:sz w:val="20"/>
                <w:szCs w:val="20"/>
              </w:rPr>
              <w:t>tion e</w:t>
            </w:r>
            <w:r w:rsidR="007D45CA">
              <w:rPr>
                <w:rFonts w:ascii="Trebuchet MS" w:eastAsia="Trebuchet MS" w:hAnsi="Trebuchet MS" w:cs="Trebuchet MS"/>
                <w:color w:val="000000"/>
                <w:sz w:val="20"/>
                <w:szCs w:val="20"/>
              </w:rPr>
              <w:t>t</w:t>
            </w:r>
            <w:r w:rsidR="0056114A" w:rsidRPr="008A3C42">
              <w:rPr>
                <w:rFonts w:ascii="Trebuchet MS" w:eastAsia="Trebuchet MS" w:hAnsi="Trebuchet MS" w:cs="Trebuchet MS"/>
                <w:color w:val="000000"/>
                <w:sz w:val="20"/>
                <w:szCs w:val="20"/>
              </w:rPr>
              <w:t xml:space="preserve"> de préservation, à la fois au service de son uni</w:t>
            </w:r>
            <w:r w:rsidR="007D45CA">
              <w:rPr>
                <w:rFonts w:ascii="Trebuchet MS" w:eastAsia="Trebuchet MS" w:hAnsi="Trebuchet MS" w:cs="Trebuchet MS"/>
                <w:color w:val="000000"/>
                <w:sz w:val="20"/>
                <w:szCs w:val="20"/>
              </w:rPr>
              <w:t>té</w:t>
            </w:r>
            <w:r w:rsidR="0056114A" w:rsidRPr="008A3C42">
              <w:rPr>
                <w:rFonts w:ascii="Trebuchet MS" w:eastAsia="Trebuchet MS" w:hAnsi="Trebuchet MS" w:cs="Trebuchet MS"/>
                <w:color w:val="000000"/>
                <w:sz w:val="20"/>
                <w:szCs w:val="20"/>
              </w:rPr>
              <w:t xml:space="preserve"> nationale et de son rayonnement mondial.</w:t>
            </w:r>
          </w:p>
        </w:tc>
      </w:tr>
      <w:tr w:rsidR="00A007E5" w:rsidRPr="008A3C42" w14:paraId="78FD6024" w14:textId="77777777">
        <w:tc>
          <w:tcPr>
            <w:tcW w:w="2343" w:type="dxa"/>
            <w:tcBorders>
              <w:left w:val="single" w:sz="4" w:space="0" w:color="000000"/>
              <w:bottom w:val="single" w:sz="4" w:space="0" w:color="000000"/>
            </w:tcBorders>
            <w:vAlign w:val="center"/>
          </w:tcPr>
          <w:p w14:paraId="0799EA0C"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Capacités travaillées</w:t>
            </w:r>
          </w:p>
          <w:p w14:paraId="36B478FF" w14:textId="77777777" w:rsidR="00A007E5" w:rsidRPr="008A3C42" w:rsidRDefault="00A007E5">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1" w:type="dxa"/>
            <w:tcBorders>
              <w:left w:val="single" w:sz="4" w:space="0" w:color="000000"/>
              <w:bottom w:val="single" w:sz="4" w:space="0" w:color="000000"/>
              <w:right w:val="single" w:sz="4" w:space="0" w:color="000000"/>
            </w:tcBorders>
          </w:tcPr>
          <w:p w14:paraId="44928FAD" w14:textId="77777777" w:rsidR="00A007E5" w:rsidRPr="008A3C42" w:rsidRDefault="007C568E">
            <w:pPr>
              <w:ind w:left="0" w:hanging="2"/>
              <w:rPr>
                <w:rFonts w:ascii="Trebuchet MS" w:eastAsia="Trebuchet MS" w:hAnsi="Trebuchet MS" w:cs="Trebuchet MS"/>
                <w:color w:val="000000"/>
                <w:sz w:val="20"/>
                <w:szCs w:val="20"/>
              </w:rPr>
            </w:pPr>
            <w:r w:rsidRPr="008A3C42">
              <w:rPr>
                <w:rFonts w:ascii="Trebuchet MS" w:eastAsia="Trebuchet MS" w:hAnsi="Trebuchet MS" w:cs="Trebuchet MS"/>
                <w:color w:val="000000"/>
                <w:sz w:val="20"/>
                <w:szCs w:val="20"/>
              </w:rPr>
              <w:t>De façon successive, l’ensemble des capacités proposées par le programme sont travaillées durant le thème, notamment grâces aux travaux individualisés ou en petits groupes proposés aux élèves dans la mise en œuvre pédagogique. Cette dernière est organisée à l’échelle du thème.</w:t>
            </w:r>
          </w:p>
          <w:p w14:paraId="459EACCD" w14:textId="77777777" w:rsidR="00A007E5" w:rsidRPr="008A3C42" w:rsidRDefault="007C568E">
            <w:pPr>
              <w:numPr>
                <w:ilvl w:val="0"/>
                <w:numId w:val="2"/>
              </w:numPr>
              <w:ind w:left="0" w:hanging="2"/>
              <w:rPr>
                <w:rFonts w:ascii="Trebuchet MS" w:eastAsia="Trebuchet MS" w:hAnsi="Trebuchet MS" w:cs="Trebuchet MS"/>
                <w:color w:val="000000"/>
                <w:sz w:val="20"/>
                <w:szCs w:val="20"/>
              </w:rPr>
            </w:pPr>
            <w:r w:rsidRPr="008A3C42">
              <w:rPr>
                <w:rFonts w:ascii="Trebuchet MS" w:eastAsia="Trebuchet MS" w:hAnsi="Trebuchet MS" w:cs="Trebuchet MS"/>
                <w:color w:val="000000"/>
                <w:sz w:val="20"/>
                <w:szCs w:val="20"/>
              </w:rPr>
              <w:t>Analyser, interroger, adopter une démarche réflexive</w:t>
            </w:r>
          </w:p>
          <w:p w14:paraId="7357FCDA" w14:textId="77777777" w:rsidR="00A007E5" w:rsidRPr="008A3C42" w:rsidRDefault="007C568E">
            <w:pPr>
              <w:numPr>
                <w:ilvl w:val="0"/>
                <w:numId w:val="2"/>
              </w:numPr>
              <w:ind w:left="0" w:hanging="2"/>
              <w:rPr>
                <w:rFonts w:ascii="Trebuchet MS" w:eastAsia="Trebuchet MS" w:hAnsi="Trebuchet MS" w:cs="Trebuchet MS"/>
                <w:color w:val="000000"/>
                <w:sz w:val="20"/>
                <w:szCs w:val="20"/>
              </w:rPr>
            </w:pPr>
            <w:r w:rsidRPr="008A3C42">
              <w:rPr>
                <w:rFonts w:ascii="Trebuchet MS" w:eastAsia="Trebuchet MS" w:hAnsi="Trebuchet MS" w:cs="Trebuchet MS"/>
                <w:color w:val="000000"/>
                <w:sz w:val="20"/>
                <w:szCs w:val="20"/>
              </w:rPr>
              <w:t>Se documenter</w:t>
            </w:r>
          </w:p>
          <w:p w14:paraId="118C22DF" w14:textId="77777777" w:rsidR="00A007E5" w:rsidRPr="008A3C42" w:rsidRDefault="007C568E">
            <w:pPr>
              <w:numPr>
                <w:ilvl w:val="0"/>
                <w:numId w:val="2"/>
              </w:numPr>
              <w:ind w:left="0" w:hanging="2"/>
              <w:rPr>
                <w:rFonts w:ascii="Trebuchet MS" w:eastAsia="Trebuchet MS" w:hAnsi="Trebuchet MS" w:cs="Trebuchet MS"/>
                <w:color w:val="000000"/>
                <w:sz w:val="20"/>
                <w:szCs w:val="20"/>
              </w:rPr>
            </w:pPr>
            <w:r w:rsidRPr="008A3C42">
              <w:rPr>
                <w:rFonts w:ascii="Trebuchet MS" w:eastAsia="Trebuchet MS" w:hAnsi="Trebuchet MS" w:cs="Trebuchet MS"/>
                <w:color w:val="000000"/>
                <w:sz w:val="20"/>
                <w:szCs w:val="20"/>
              </w:rPr>
              <w:t>S’exprimer à l’oral</w:t>
            </w:r>
          </w:p>
          <w:p w14:paraId="4822793D" w14:textId="158FF2A2" w:rsidR="00A007E5" w:rsidRPr="008A3C42" w:rsidRDefault="007C568E">
            <w:pPr>
              <w:ind w:left="0" w:hanging="2"/>
              <w:rPr>
                <w:rFonts w:ascii="Trebuchet MS" w:eastAsia="Trebuchet MS" w:hAnsi="Trebuchet MS" w:cs="Trebuchet MS"/>
                <w:color w:val="000000"/>
                <w:sz w:val="20"/>
                <w:szCs w:val="20"/>
              </w:rPr>
            </w:pPr>
            <w:r w:rsidRPr="008A3C42">
              <w:rPr>
                <w:rFonts w:ascii="Trebuchet MS" w:eastAsia="Trebuchet MS" w:hAnsi="Trebuchet MS" w:cs="Trebuchet MS"/>
                <w:color w:val="000000"/>
                <w:sz w:val="20"/>
                <w:szCs w:val="20"/>
              </w:rPr>
              <w:t>Ici, un travail spécifique est mené sur l</w:t>
            </w:r>
            <w:r w:rsidR="00761760" w:rsidRPr="008A3C42">
              <w:rPr>
                <w:rFonts w:ascii="Trebuchet MS" w:eastAsia="Trebuchet MS" w:hAnsi="Trebuchet MS" w:cs="Trebuchet MS"/>
                <w:color w:val="000000"/>
                <w:sz w:val="20"/>
                <w:szCs w:val="20"/>
              </w:rPr>
              <w:t xml:space="preserve">’oral (en vue du Grand oral) et sur </w:t>
            </w:r>
            <w:r w:rsidR="007D45CA">
              <w:rPr>
                <w:rFonts w:ascii="Trebuchet MS" w:eastAsia="Trebuchet MS" w:hAnsi="Trebuchet MS" w:cs="Trebuchet MS"/>
                <w:color w:val="000000"/>
                <w:sz w:val="20"/>
                <w:szCs w:val="20"/>
              </w:rPr>
              <w:t>la dissertation</w:t>
            </w:r>
            <w:r w:rsidR="00761760" w:rsidRPr="008A3C42">
              <w:rPr>
                <w:rFonts w:ascii="Trebuchet MS" w:eastAsia="Trebuchet MS" w:hAnsi="Trebuchet MS" w:cs="Trebuchet MS"/>
                <w:color w:val="000000"/>
                <w:sz w:val="20"/>
                <w:szCs w:val="20"/>
              </w:rPr>
              <w:t>.</w:t>
            </w:r>
          </w:p>
          <w:p w14:paraId="6D91E3C9" w14:textId="638BCE3B" w:rsidR="00A007E5" w:rsidRPr="008A3C42" w:rsidRDefault="007C568E">
            <w:pPr>
              <w:ind w:left="0" w:hanging="2"/>
              <w:rPr>
                <w:rFonts w:ascii="Trebuchet MS" w:eastAsia="Trebuchet MS" w:hAnsi="Trebuchet MS" w:cs="Trebuchet MS"/>
                <w:color w:val="000000"/>
                <w:sz w:val="20"/>
                <w:szCs w:val="20"/>
              </w:rPr>
            </w:pPr>
            <w:r w:rsidRPr="008A3C42">
              <w:rPr>
                <w:rFonts w:ascii="Trebuchet MS" w:eastAsia="Trebuchet MS" w:hAnsi="Trebuchet MS" w:cs="Trebuchet MS"/>
                <w:color w:val="000000"/>
                <w:sz w:val="20"/>
                <w:szCs w:val="20"/>
              </w:rPr>
              <w:t xml:space="preserve">Ainsi, temps de travail et de recherche individuels ou en petits groupes; temps de présentation orale et temps de synthèse alternent. </w:t>
            </w:r>
          </w:p>
          <w:p w14:paraId="10DC92EE" w14:textId="4E5BE440" w:rsidR="00A007E5" w:rsidRPr="008A3C42" w:rsidRDefault="007C568E">
            <w:pPr>
              <w:ind w:left="0" w:hanging="2"/>
              <w:rPr>
                <w:rFonts w:ascii="Trebuchet MS" w:eastAsia="Trebuchet MS" w:hAnsi="Trebuchet MS" w:cs="Trebuchet MS"/>
                <w:color w:val="000000"/>
                <w:sz w:val="20"/>
                <w:szCs w:val="20"/>
                <w:highlight w:val="yellow"/>
              </w:rPr>
            </w:pPr>
            <w:r w:rsidRPr="008A3C42">
              <w:rPr>
                <w:rFonts w:ascii="Trebuchet MS" w:eastAsia="Trebuchet MS" w:hAnsi="Trebuchet MS" w:cs="Trebuchet MS"/>
                <w:color w:val="000000"/>
                <w:sz w:val="20"/>
                <w:szCs w:val="20"/>
              </w:rPr>
              <w:t>Large part laissée à des temps de travail en autonomie individuels ou par petits groupes.</w:t>
            </w:r>
          </w:p>
        </w:tc>
      </w:tr>
      <w:tr w:rsidR="00A007E5" w:rsidRPr="008A3C42" w14:paraId="225B1FC2" w14:textId="77777777">
        <w:tc>
          <w:tcPr>
            <w:tcW w:w="2343" w:type="dxa"/>
            <w:tcBorders>
              <w:left w:val="single" w:sz="4" w:space="0" w:color="000000"/>
              <w:bottom w:val="single" w:sz="4" w:space="0" w:color="000000"/>
            </w:tcBorders>
            <w:vAlign w:val="center"/>
          </w:tcPr>
          <w:p w14:paraId="2B5E4150" w14:textId="77777777" w:rsidR="00A007E5" w:rsidRPr="008A3C42" w:rsidRDefault="00A007E5">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p w14:paraId="59FC53D5"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u w:val="single"/>
              </w:rPr>
            </w:pPr>
            <w:r w:rsidRPr="008A3C42">
              <w:rPr>
                <w:rFonts w:ascii="Trebuchet MS" w:eastAsia="Trebuchet MS" w:hAnsi="Trebuchet MS" w:cs="Trebuchet MS"/>
                <w:b/>
                <w:color w:val="000000"/>
                <w:sz w:val="20"/>
                <w:szCs w:val="20"/>
              </w:rPr>
              <w:t xml:space="preserve">Approches, modalités et pistes de travail en lien  avec les </w:t>
            </w:r>
            <w:r w:rsidRPr="008A3C42">
              <w:rPr>
                <w:rFonts w:ascii="Trebuchet MS" w:eastAsia="Trebuchet MS" w:hAnsi="Trebuchet MS" w:cs="Trebuchet MS"/>
                <w:b/>
                <w:color w:val="000000"/>
                <w:sz w:val="20"/>
                <w:szCs w:val="20"/>
                <w:u w:val="single"/>
              </w:rPr>
              <w:t xml:space="preserve">changements induits par les nouveaux programmes </w:t>
            </w:r>
          </w:p>
          <w:p w14:paraId="4028EDF1" w14:textId="77777777" w:rsidR="00A007E5" w:rsidRPr="008A3C42" w:rsidRDefault="00A007E5">
            <w:pPr>
              <w:pBdr>
                <w:top w:val="nil"/>
                <w:left w:val="nil"/>
                <w:bottom w:val="nil"/>
                <w:right w:val="nil"/>
                <w:between w:val="nil"/>
              </w:pBdr>
              <w:spacing w:line="240" w:lineRule="auto"/>
              <w:ind w:left="0" w:hanging="2"/>
              <w:jc w:val="center"/>
              <w:rPr>
                <w:rFonts w:ascii="Trebuchet MS" w:eastAsia="Trebuchet MS" w:hAnsi="Trebuchet MS" w:cs="Trebuchet MS"/>
                <w:color w:val="FF0000"/>
                <w:sz w:val="20"/>
                <w:szCs w:val="20"/>
              </w:rPr>
            </w:pPr>
          </w:p>
          <w:p w14:paraId="7D3D0F0A" w14:textId="77777777" w:rsidR="00A007E5" w:rsidRPr="008A3C42" w:rsidRDefault="00A007E5">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p>
          <w:p w14:paraId="2A76E054" w14:textId="77777777" w:rsidR="00A007E5" w:rsidRPr="008A3C42" w:rsidRDefault="00A007E5">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1" w:type="dxa"/>
            <w:tcBorders>
              <w:left w:val="single" w:sz="4" w:space="0" w:color="000000"/>
              <w:bottom w:val="single" w:sz="4" w:space="0" w:color="000000"/>
              <w:right w:val="single" w:sz="4" w:space="0" w:color="000000"/>
            </w:tcBorders>
          </w:tcPr>
          <w:p w14:paraId="2D88CD5C" w14:textId="715BB568" w:rsidR="00A007E5" w:rsidRPr="008A3C42" w:rsidRDefault="007C568E">
            <w:pPr>
              <w:numPr>
                <w:ilvl w:val="0"/>
                <w:numId w:val="1"/>
              </w:numPr>
              <w:ind w:hanging="2"/>
              <w:jc w:val="both"/>
              <w:rPr>
                <w:rFonts w:ascii="Trebuchet MS" w:hAnsi="Trebuchet MS"/>
                <w:sz w:val="20"/>
                <w:szCs w:val="20"/>
                <w:u w:val="single"/>
              </w:rPr>
            </w:pPr>
            <w:r w:rsidRPr="008A3C42">
              <w:rPr>
                <w:rFonts w:ascii="Trebuchet MS" w:hAnsi="Trebuchet MS"/>
                <w:b/>
                <w:sz w:val="20"/>
                <w:szCs w:val="20"/>
                <w:u w:val="single"/>
              </w:rPr>
              <w:t xml:space="preserve"> </w:t>
            </w:r>
            <w:r w:rsidRPr="008A3C42">
              <w:rPr>
                <w:rFonts w:ascii="Trebuchet MS" w:hAnsi="Trebuchet MS"/>
                <w:b/>
                <w:i/>
                <w:sz w:val="20"/>
                <w:szCs w:val="20"/>
                <w:u w:val="single"/>
              </w:rPr>
              <w:t xml:space="preserve">I – </w:t>
            </w:r>
            <w:r w:rsidR="00B04E23" w:rsidRPr="008A3C42">
              <w:rPr>
                <w:rFonts w:ascii="Trebuchet MS" w:hAnsi="Trebuchet MS"/>
                <w:b/>
                <w:i/>
                <w:sz w:val="20"/>
                <w:szCs w:val="20"/>
                <w:u w:val="single"/>
              </w:rPr>
              <w:t>La gestion du patrimoine français : évolution d’une politique publique</w:t>
            </w:r>
          </w:p>
          <w:p w14:paraId="743B09E7" w14:textId="7E938D45" w:rsidR="00A007E5" w:rsidRPr="008A3C42" w:rsidRDefault="007C568E">
            <w:pPr>
              <w:widowControl/>
              <w:numPr>
                <w:ilvl w:val="0"/>
                <w:numId w:val="1"/>
              </w:numPr>
              <w:ind w:hanging="2"/>
              <w:jc w:val="both"/>
              <w:rPr>
                <w:rFonts w:ascii="Trebuchet MS" w:hAnsi="Trebuchet MS"/>
                <w:sz w:val="20"/>
                <w:szCs w:val="20"/>
                <w:u w:val="single"/>
              </w:rPr>
            </w:pPr>
            <w:r w:rsidRPr="008A3C42">
              <w:rPr>
                <w:rFonts w:ascii="Trebuchet MS" w:hAnsi="Trebuchet MS"/>
                <w:b/>
                <w:sz w:val="20"/>
                <w:szCs w:val="20"/>
                <w:u w:val="single"/>
              </w:rPr>
              <w:t xml:space="preserve">1. </w:t>
            </w:r>
            <w:r w:rsidR="00B04E23" w:rsidRPr="008A3C42">
              <w:rPr>
                <w:rFonts w:ascii="Trebuchet MS" w:hAnsi="Trebuchet MS"/>
                <w:b/>
                <w:sz w:val="20"/>
                <w:szCs w:val="20"/>
                <w:u w:val="single"/>
              </w:rPr>
              <w:t>De la Révolution française à la fin des années 1950 : les débuts d’une politique publique patrimoniale</w:t>
            </w:r>
          </w:p>
          <w:p w14:paraId="17F7C7B3" w14:textId="2E393E8E" w:rsidR="00A007E5" w:rsidRPr="008A3C42" w:rsidRDefault="007C568E">
            <w:pPr>
              <w:widowControl/>
              <w:numPr>
                <w:ilvl w:val="0"/>
                <w:numId w:val="1"/>
              </w:numPr>
              <w:ind w:hanging="2"/>
              <w:jc w:val="both"/>
              <w:rPr>
                <w:rFonts w:ascii="Trebuchet MS" w:hAnsi="Trebuchet MS"/>
                <w:sz w:val="20"/>
                <w:szCs w:val="20"/>
                <w:u w:val="single"/>
              </w:rPr>
            </w:pPr>
            <w:r w:rsidRPr="008A3C42">
              <w:rPr>
                <w:rFonts w:ascii="Trebuchet MS" w:hAnsi="Trebuchet MS"/>
                <w:b/>
                <w:sz w:val="20"/>
                <w:szCs w:val="20"/>
                <w:u w:val="single"/>
              </w:rPr>
              <w:t xml:space="preserve">2. </w:t>
            </w:r>
            <w:r w:rsidR="00B04E23" w:rsidRPr="008A3C42">
              <w:rPr>
                <w:rFonts w:ascii="Trebuchet MS" w:hAnsi="Trebuchet MS"/>
                <w:b/>
                <w:sz w:val="20"/>
                <w:szCs w:val="20"/>
                <w:u w:val="single"/>
              </w:rPr>
              <w:t>De 1962 à la fin des années 80 : une politique publique ambitieuse</w:t>
            </w:r>
          </w:p>
          <w:p w14:paraId="17B4DD58" w14:textId="6C19F158" w:rsidR="00A007E5" w:rsidRPr="008A3C42" w:rsidRDefault="007C568E">
            <w:pPr>
              <w:widowControl/>
              <w:numPr>
                <w:ilvl w:val="0"/>
                <w:numId w:val="1"/>
              </w:numPr>
              <w:ind w:hanging="2"/>
              <w:jc w:val="both"/>
              <w:rPr>
                <w:rFonts w:ascii="Trebuchet MS" w:hAnsi="Trebuchet MS"/>
                <w:sz w:val="20"/>
                <w:szCs w:val="20"/>
                <w:u w:val="single"/>
              </w:rPr>
            </w:pPr>
            <w:r w:rsidRPr="008A3C42">
              <w:rPr>
                <w:rFonts w:ascii="Trebuchet MS" w:hAnsi="Trebuchet MS"/>
                <w:b/>
                <w:sz w:val="20"/>
                <w:szCs w:val="20"/>
                <w:u w:val="single"/>
              </w:rPr>
              <w:t xml:space="preserve">3. </w:t>
            </w:r>
            <w:r w:rsidR="00B04E23" w:rsidRPr="008A3C42">
              <w:rPr>
                <w:rFonts w:ascii="Trebuchet MS" w:hAnsi="Trebuchet MS"/>
                <w:b/>
                <w:sz w:val="20"/>
                <w:szCs w:val="20"/>
                <w:u w:val="single"/>
              </w:rPr>
              <w:t>Des années 1990 à nos jours: une politique patrimoniale qui s’est diversifiée mais ne fait pas l’unanimité</w:t>
            </w:r>
          </w:p>
          <w:p w14:paraId="109C3F1B" w14:textId="3385609F" w:rsidR="00A007E5" w:rsidRPr="008A3C42" w:rsidRDefault="007C568E">
            <w:pPr>
              <w:widowControl/>
              <w:ind w:left="0" w:hanging="2"/>
              <w:jc w:val="both"/>
              <w:rPr>
                <w:rFonts w:ascii="Trebuchet MS" w:hAnsi="Trebuchet MS"/>
                <w:sz w:val="20"/>
                <w:szCs w:val="20"/>
                <w:u w:val="single"/>
              </w:rPr>
            </w:pPr>
            <w:r w:rsidRPr="008A3C42">
              <w:rPr>
                <w:rFonts w:ascii="Trebuchet MS" w:eastAsia="Trebuchet MS" w:hAnsi="Trebuchet MS" w:cs="Trebuchet MS"/>
                <w:color w:val="000000"/>
                <w:sz w:val="20"/>
                <w:szCs w:val="20"/>
              </w:rPr>
              <w:t>réalisation d’</w:t>
            </w:r>
            <w:r w:rsidR="008A3C42" w:rsidRPr="008A3C42">
              <w:rPr>
                <w:rFonts w:ascii="Trebuchet MS" w:eastAsia="Trebuchet MS" w:hAnsi="Trebuchet MS" w:cs="Trebuchet MS"/>
                <w:color w:val="000000"/>
                <w:sz w:val="20"/>
                <w:szCs w:val="20"/>
              </w:rPr>
              <w:t>exposés</w:t>
            </w:r>
          </w:p>
          <w:p w14:paraId="552DA2E2" w14:textId="3E79973C" w:rsidR="00A007E5" w:rsidRPr="008A3C42" w:rsidRDefault="007C568E">
            <w:pPr>
              <w:numPr>
                <w:ilvl w:val="0"/>
                <w:numId w:val="1"/>
              </w:numPr>
              <w:ind w:hanging="2"/>
              <w:jc w:val="both"/>
              <w:rPr>
                <w:rFonts w:ascii="Trebuchet MS" w:hAnsi="Trebuchet MS"/>
                <w:sz w:val="20"/>
                <w:szCs w:val="20"/>
                <w:u w:val="single"/>
              </w:rPr>
            </w:pPr>
            <w:r w:rsidRPr="008A3C42">
              <w:rPr>
                <w:rFonts w:ascii="Trebuchet MS" w:hAnsi="Trebuchet MS"/>
                <w:b/>
                <w:sz w:val="20"/>
                <w:szCs w:val="20"/>
                <w:u w:val="single"/>
              </w:rPr>
              <w:t xml:space="preserve"> </w:t>
            </w:r>
            <w:r w:rsidRPr="008A3C42">
              <w:rPr>
                <w:rFonts w:ascii="Trebuchet MS" w:hAnsi="Trebuchet MS"/>
                <w:b/>
                <w:i/>
                <w:sz w:val="20"/>
                <w:szCs w:val="20"/>
                <w:u w:val="single"/>
              </w:rPr>
              <w:t xml:space="preserve">II – </w:t>
            </w:r>
            <w:r w:rsidR="00EC2F98" w:rsidRPr="008A3C42">
              <w:rPr>
                <w:rFonts w:ascii="Trebuchet MS" w:hAnsi="Trebuchet MS"/>
                <w:b/>
                <w:i/>
                <w:sz w:val="20"/>
                <w:szCs w:val="20"/>
                <w:u w:val="single"/>
              </w:rPr>
              <w:t>La patrimonialisation, entre héritage culturel et reconversion. Le bassin minier du Nord-Pas-de-Calais</w:t>
            </w:r>
          </w:p>
          <w:p w14:paraId="52CE9B28" w14:textId="10101710" w:rsidR="00A007E5" w:rsidRPr="008A3C42" w:rsidRDefault="007C568E">
            <w:pPr>
              <w:widowControl/>
              <w:numPr>
                <w:ilvl w:val="0"/>
                <w:numId w:val="1"/>
              </w:numPr>
              <w:ind w:hanging="2"/>
              <w:jc w:val="both"/>
              <w:rPr>
                <w:rFonts w:ascii="Trebuchet MS" w:hAnsi="Trebuchet MS"/>
                <w:sz w:val="20"/>
                <w:szCs w:val="20"/>
                <w:u w:val="single"/>
              </w:rPr>
            </w:pPr>
            <w:r w:rsidRPr="008A3C42">
              <w:rPr>
                <w:rFonts w:ascii="Trebuchet MS" w:hAnsi="Trebuchet MS"/>
                <w:b/>
                <w:sz w:val="20"/>
                <w:szCs w:val="20"/>
                <w:u w:val="single"/>
              </w:rPr>
              <w:t xml:space="preserve">1. </w:t>
            </w:r>
            <w:r w:rsidR="00F72C2D" w:rsidRPr="008A3C42">
              <w:rPr>
                <w:rFonts w:ascii="Trebuchet MS" w:hAnsi="Trebuchet MS"/>
                <w:b/>
                <w:sz w:val="20"/>
                <w:szCs w:val="20"/>
                <w:u w:val="single"/>
              </w:rPr>
              <w:t>Comment ce paysage a-t-il été façonné ?</w:t>
            </w:r>
            <w:r w:rsidRPr="008A3C42">
              <w:rPr>
                <w:rFonts w:ascii="Trebuchet MS" w:hAnsi="Trebuchet MS"/>
                <w:b/>
                <w:sz w:val="20"/>
                <w:szCs w:val="20"/>
                <w:u w:val="single"/>
              </w:rPr>
              <w:t xml:space="preserve"> </w:t>
            </w:r>
          </w:p>
          <w:p w14:paraId="5B232C50" w14:textId="20BB37A6" w:rsidR="00A007E5" w:rsidRPr="008A3C42" w:rsidRDefault="007C568E">
            <w:pPr>
              <w:widowControl/>
              <w:numPr>
                <w:ilvl w:val="0"/>
                <w:numId w:val="1"/>
              </w:numPr>
              <w:shd w:val="clear" w:color="auto" w:fill="FFFFFF"/>
              <w:ind w:hanging="2"/>
              <w:jc w:val="both"/>
              <w:rPr>
                <w:rFonts w:ascii="Trebuchet MS" w:hAnsi="Trebuchet MS"/>
                <w:sz w:val="20"/>
                <w:szCs w:val="20"/>
                <w:u w:val="single"/>
              </w:rPr>
            </w:pPr>
            <w:r w:rsidRPr="008A3C42">
              <w:rPr>
                <w:rFonts w:ascii="Trebuchet MS" w:hAnsi="Trebuchet MS"/>
                <w:b/>
                <w:sz w:val="20"/>
                <w:szCs w:val="20"/>
                <w:u w:val="single"/>
              </w:rPr>
              <w:t xml:space="preserve">2. </w:t>
            </w:r>
            <w:r w:rsidR="008A3C42" w:rsidRPr="008A3C42">
              <w:rPr>
                <w:rFonts w:ascii="Trebuchet MS" w:hAnsi="Trebuchet MS"/>
                <w:b/>
                <w:sz w:val="20"/>
                <w:szCs w:val="20"/>
                <w:u w:val="single"/>
              </w:rPr>
              <w:t>Depuis quand le paysage du bassin minier est-il reconnu comme patrimonial ? Par qui ? Pour quoi ?</w:t>
            </w:r>
          </w:p>
          <w:p w14:paraId="49529DFE" w14:textId="728F77B4" w:rsidR="008A3C42" w:rsidRPr="007D45CA" w:rsidRDefault="008A3C42" w:rsidP="008A3C42">
            <w:pPr>
              <w:widowControl/>
              <w:shd w:val="clear" w:color="auto" w:fill="FFFFFF"/>
              <w:ind w:leftChars="0" w:left="0" w:firstLineChars="0" w:firstLine="0"/>
              <w:jc w:val="both"/>
              <w:rPr>
                <w:rFonts w:ascii="Trebuchet MS" w:hAnsi="Trebuchet MS"/>
                <w:bCs/>
                <w:sz w:val="20"/>
                <w:szCs w:val="20"/>
              </w:rPr>
            </w:pPr>
            <w:r w:rsidRPr="007D45CA">
              <w:rPr>
                <w:rFonts w:ascii="Trebuchet MS" w:hAnsi="Trebuchet MS"/>
                <w:bCs/>
                <w:sz w:val="20"/>
                <w:szCs w:val="20"/>
              </w:rPr>
              <w:t>étude de vidéos</w:t>
            </w:r>
          </w:p>
          <w:p w14:paraId="0187E640" w14:textId="7104A80D" w:rsidR="00A007E5" w:rsidRPr="008A3C42" w:rsidRDefault="007C568E">
            <w:pPr>
              <w:widowControl/>
              <w:shd w:val="clear" w:color="auto" w:fill="FFFFFF"/>
              <w:ind w:left="0" w:hanging="2"/>
              <w:jc w:val="both"/>
              <w:rPr>
                <w:rFonts w:ascii="Trebuchet MS" w:hAnsi="Trebuchet MS"/>
                <w:sz w:val="20"/>
                <w:szCs w:val="20"/>
                <w:u w:val="single"/>
              </w:rPr>
            </w:pPr>
            <w:r w:rsidRPr="008A3C42">
              <w:rPr>
                <w:rFonts w:ascii="Trebuchet MS" w:hAnsi="Trebuchet MS"/>
                <w:b/>
                <w:i/>
                <w:sz w:val="20"/>
                <w:szCs w:val="20"/>
                <w:u w:val="single"/>
              </w:rPr>
              <w:t xml:space="preserve">III- </w:t>
            </w:r>
            <w:r w:rsidR="008A3C42" w:rsidRPr="008A3C42">
              <w:rPr>
                <w:rFonts w:ascii="Trebuchet MS" w:hAnsi="Trebuchet MS"/>
                <w:b/>
                <w:i/>
                <w:sz w:val="20"/>
                <w:szCs w:val="20"/>
                <w:u w:val="single"/>
              </w:rPr>
              <w:t>Le patrimoine, facteur de rayonnement culturel de la France dans le monde et objet d’action diplomatique (un exemple du patrimoine immatériel : le repas gastronomique des Français).</w:t>
            </w:r>
            <w:r w:rsidRPr="008A3C42">
              <w:rPr>
                <w:rFonts w:ascii="Trebuchet MS" w:hAnsi="Trebuchet MS"/>
                <w:b/>
                <w:i/>
                <w:sz w:val="20"/>
                <w:szCs w:val="20"/>
                <w:u w:val="single"/>
              </w:rPr>
              <w:t>.</w:t>
            </w:r>
          </w:p>
          <w:p w14:paraId="0AF7B723" w14:textId="392195B7" w:rsidR="00A007E5" w:rsidRPr="008A3C42" w:rsidRDefault="008A3C42">
            <w:pPr>
              <w:shd w:val="clear" w:color="auto" w:fill="FFFFFF"/>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Etude de documents permettant d’abou</w:t>
            </w:r>
            <w:r w:rsidR="00D8490A">
              <w:rPr>
                <w:rFonts w:ascii="Trebuchet MS" w:eastAsia="Trebuchet MS" w:hAnsi="Trebuchet MS" w:cs="Trebuchet MS"/>
                <w:color w:val="000000"/>
                <w:sz w:val="20"/>
                <w:szCs w:val="20"/>
              </w:rPr>
              <w:t>t</w:t>
            </w:r>
            <w:r>
              <w:rPr>
                <w:rFonts w:ascii="Trebuchet MS" w:eastAsia="Trebuchet MS" w:hAnsi="Trebuchet MS" w:cs="Trebuchet MS"/>
                <w:color w:val="000000"/>
                <w:sz w:val="20"/>
                <w:szCs w:val="20"/>
              </w:rPr>
              <w:t>ir à la rédaction d’une dissertation.</w:t>
            </w:r>
          </w:p>
          <w:p w14:paraId="5C396EC3" w14:textId="77777777" w:rsidR="00A007E5" w:rsidRPr="008A3C42" w:rsidRDefault="00A007E5">
            <w:pPr>
              <w:ind w:left="0" w:hanging="2"/>
              <w:rPr>
                <w:rFonts w:ascii="Trebuchet MS" w:eastAsia="Trebuchet MS" w:hAnsi="Trebuchet MS" w:cs="Trebuchet MS"/>
                <w:color w:val="000000"/>
                <w:sz w:val="20"/>
                <w:szCs w:val="20"/>
                <w:highlight w:val="yellow"/>
              </w:rPr>
            </w:pPr>
          </w:p>
        </w:tc>
      </w:tr>
      <w:tr w:rsidR="00A007E5" w:rsidRPr="008A3C42" w14:paraId="354F4546" w14:textId="77777777">
        <w:tc>
          <w:tcPr>
            <w:tcW w:w="2343" w:type="dxa"/>
            <w:tcBorders>
              <w:left w:val="single" w:sz="4" w:space="0" w:color="000000"/>
              <w:bottom w:val="single" w:sz="4" w:space="0" w:color="000000"/>
            </w:tcBorders>
            <w:vAlign w:val="center"/>
          </w:tcPr>
          <w:p w14:paraId="1CDE250E"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Notions-clé</w:t>
            </w:r>
          </w:p>
          <w:p w14:paraId="114039D2"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Vocabulaire</w:t>
            </w:r>
          </w:p>
          <w:p w14:paraId="67F6D573"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Repères</w:t>
            </w:r>
          </w:p>
        </w:tc>
        <w:tc>
          <w:tcPr>
            <w:tcW w:w="13341" w:type="dxa"/>
            <w:tcBorders>
              <w:left w:val="single" w:sz="4" w:space="0" w:color="000000"/>
              <w:bottom w:val="single" w:sz="4" w:space="0" w:color="000000"/>
              <w:right w:val="single" w:sz="4" w:space="0" w:color="000000"/>
            </w:tcBorders>
            <w:vAlign w:val="center"/>
          </w:tcPr>
          <w:p w14:paraId="03678468" w14:textId="35033931" w:rsidR="00A007E5" w:rsidRPr="008A3C42" w:rsidRDefault="007C568E" w:rsidP="007C568E">
            <w:pPr>
              <w:ind w:left="0" w:hanging="2"/>
              <w:jc w:val="both"/>
              <w:rPr>
                <w:rFonts w:ascii="Trebuchet MS" w:eastAsia="Trebuchet MS" w:hAnsi="Trebuchet MS" w:cs="Trebuchet MS"/>
                <w:sz w:val="20"/>
                <w:szCs w:val="20"/>
              </w:rPr>
            </w:pPr>
            <w:r w:rsidRPr="008A3C42">
              <w:rPr>
                <w:rFonts w:ascii="Trebuchet MS" w:eastAsia="Trebuchet MS" w:hAnsi="Trebuchet MS" w:cs="Trebuchet MS"/>
                <w:sz w:val="20"/>
                <w:szCs w:val="20"/>
              </w:rPr>
              <w:t xml:space="preserve">Patrimoine / </w:t>
            </w:r>
            <w:r w:rsidR="007B4EAD">
              <w:rPr>
                <w:rFonts w:ascii="Trebuchet MS" w:eastAsia="Trebuchet MS" w:hAnsi="Trebuchet MS" w:cs="Trebuchet MS"/>
                <w:sz w:val="20"/>
                <w:szCs w:val="20"/>
              </w:rPr>
              <w:t>politique publiqu</w:t>
            </w:r>
            <w:r w:rsidRPr="008A3C42">
              <w:rPr>
                <w:rFonts w:ascii="Trebuchet MS" w:eastAsia="Trebuchet MS" w:hAnsi="Trebuchet MS" w:cs="Trebuchet MS"/>
                <w:sz w:val="20"/>
                <w:szCs w:val="20"/>
              </w:rPr>
              <w:t xml:space="preserve">e/ </w:t>
            </w:r>
            <w:r w:rsidR="007B4EAD">
              <w:rPr>
                <w:rFonts w:ascii="Trebuchet MS" w:eastAsia="Trebuchet MS" w:hAnsi="Trebuchet MS" w:cs="Trebuchet MS"/>
                <w:sz w:val="20"/>
                <w:szCs w:val="20"/>
              </w:rPr>
              <w:t xml:space="preserve">reconversion </w:t>
            </w:r>
            <w:r w:rsidRPr="008A3C42">
              <w:rPr>
                <w:rFonts w:ascii="Trebuchet MS" w:eastAsia="Trebuchet MS" w:hAnsi="Trebuchet MS" w:cs="Trebuchet MS"/>
                <w:sz w:val="20"/>
                <w:szCs w:val="20"/>
              </w:rPr>
              <w:t>/</w:t>
            </w:r>
            <w:r w:rsidR="001F590D">
              <w:rPr>
                <w:rFonts w:ascii="Trebuchet MS" w:eastAsia="Trebuchet MS" w:hAnsi="Trebuchet MS" w:cs="Trebuchet MS"/>
                <w:sz w:val="20"/>
                <w:szCs w:val="20"/>
              </w:rPr>
              <w:t xml:space="preserve"> rayonnement culturel / patrimoine immatériel</w:t>
            </w:r>
            <w:r w:rsidR="001C4547">
              <w:rPr>
                <w:rFonts w:ascii="Trebuchet MS" w:eastAsia="Trebuchet MS" w:hAnsi="Trebuchet MS" w:cs="Trebuchet MS"/>
                <w:sz w:val="20"/>
                <w:szCs w:val="20"/>
              </w:rPr>
              <w:t xml:space="preserve"> / Monuments historiques</w:t>
            </w:r>
            <w:r w:rsidR="003C46D4">
              <w:rPr>
                <w:rFonts w:ascii="Trebuchet MS" w:eastAsia="Trebuchet MS" w:hAnsi="Trebuchet MS" w:cs="Trebuchet MS"/>
                <w:sz w:val="20"/>
                <w:szCs w:val="20"/>
              </w:rPr>
              <w:t>/ inflation patrimoniale/mécénat</w:t>
            </w:r>
          </w:p>
        </w:tc>
      </w:tr>
      <w:tr w:rsidR="00A007E5" w:rsidRPr="008A3C42" w14:paraId="3EE08396" w14:textId="77777777">
        <w:tc>
          <w:tcPr>
            <w:tcW w:w="2343" w:type="dxa"/>
            <w:tcBorders>
              <w:left w:val="single" w:sz="4" w:space="0" w:color="000000"/>
              <w:bottom w:val="single" w:sz="4" w:space="0" w:color="000000"/>
            </w:tcBorders>
            <w:vAlign w:val="center"/>
          </w:tcPr>
          <w:p w14:paraId="3D2170D0"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lastRenderedPageBreak/>
              <w:t>Documents proposés à l'exploitation pédagogique</w:t>
            </w:r>
          </w:p>
        </w:tc>
        <w:tc>
          <w:tcPr>
            <w:tcW w:w="13341" w:type="dxa"/>
            <w:tcBorders>
              <w:left w:val="single" w:sz="4" w:space="0" w:color="000000"/>
              <w:bottom w:val="single" w:sz="4" w:space="0" w:color="000000"/>
              <w:right w:val="single" w:sz="4" w:space="0" w:color="000000"/>
            </w:tcBorders>
            <w:vAlign w:val="center"/>
          </w:tcPr>
          <w:p w14:paraId="46F1A1FF" w14:textId="77C2D459" w:rsidR="00A007E5" w:rsidRPr="008A3C42" w:rsidRDefault="007C568E">
            <w:pPr>
              <w:ind w:left="0" w:hanging="2"/>
              <w:rPr>
                <w:rFonts w:ascii="Trebuchet MS" w:eastAsia="Trebuchet MS" w:hAnsi="Trebuchet MS" w:cs="Trebuchet MS"/>
                <w:sz w:val="20"/>
                <w:szCs w:val="20"/>
              </w:rPr>
            </w:pPr>
            <w:r w:rsidRPr="008A3C42">
              <w:rPr>
                <w:rFonts w:ascii="Trebuchet MS" w:eastAsia="Trebuchet MS" w:hAnsi="Trebuchet MS" w:cs="Trebuchet MS"/>
                <w:sz w:val="20"/>
                <w:szCs w:val="20"/>
              </w:rPr>
              <w:t>Textes, documents iconographiques, vidéos,</w:t>
            </w:r>
            <w:r w:rsidR="00DF50B6">
              <w:rPr>
                <w:rFonts w:ascii="Trebuchet MS" w:eastAsia="Trebuchet MS" w:hAnsi="Trebuchet MS" w:cs="Trebuchet MS"/>
                <w:sz w:val="20"/>
                <w:szCs w:val="20"/>
              </w:rPr>
              <w:t xml:space="preserve"> chanson, bande annonce, Une, tableaux de chiffres, cartes.</w:t>
            </w:r>
          </w:p>
        </w:tc>
      </w:tr>
      <w:tr w:rsidR="00A007E5" w:rsidRPr="008A3C42" w14:paraId="1F4BF438" w14:textId="77777777">
        <w:tc>
          <w:tcPr>
            <w:tcW w:w="2343" w:type="dxa"/>
            <w:tcBorders>
              <w:left w:val="single" w:sz="4" w:space="0" w:color="000000"/>
              <w:bottom w:val="single" w:sz="4" w:space="0" w:color="000000"/>
            </w:tcBorders>
            <w:vAlign w:val="center"/>
          </w:tcPr>
          <w:p w14:paraId="4624E410"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Pistes d'évaluation en fonction des capacités</w:t>
            </w:r>
          </w:p>
        </w:tc>
        <w:tc>
          <w:tcPr>
            <w:tcW w:w="13341" w:type="dxa"/>
            <w:tcBorders>
              <w:left w:val="single" w:sz="4" w:space="0" w:color="000000"/>
              <w:bottom w:val="single" w:sz="4" w:space="0" w:color="000000"/>
              <w:right w:val="single" w:sz="4" w:space="0" w:color="000000"/>
            </w:tcBorders>
            <w:vAlign w:val="center"/>
          </w:tcPr>
          <w:p w14:paraId="104E1A19" w14:textId="1B0E1E99" w:rsidR="00A007E5" w:rsidRPr="008A3C42" w:rsidRDefault="00DF50B6">
            <w:pPr>
              <w:ind w:left="0" w:hanging="2"/>
              <w:rPr>
                <w:rFonts w:ascii="Trebuchet MS" w:eastAsia="Trebuchet MS" w:hAnsi="Trebuchet MS" w:cs="Trebuchet MS"/>
                <w:sz w:val="20"/>
                <w:szCs w:val="20"/>
              </w:rPr>
            </w:pPr>
            <w:r>
              <w:rPr>
                <w:rFonts w:ascii="Trebuchet MS" w:eastAsia="Trebuchet MS" w:hAnsi="Trebuchet MS" w:cs="Trebuchet MS"/>
                <w:sz w:val="20"/>
                <w:szCs w:val="20"/>
              </w:rPr>
              <w:t>Exposés, dissertation</w:t>
            </w:r>
          </w:p>
        </w:tc>
      </w:tr>
      <w:tr w:rsidR="00A007E5" w:rsidRPr="008A3C42" w14:paraId="0462E4C6" w14:textId="77777777">
        <w:tc>
          <w:tcPr>
            <w:tcW w:w="2343" w:type="dxa"/>
            <w:tcBorders>
              <w:left w:val="single" w:sz="4" w:space="0" w:color="000000"/>
              <w:bottom w:val="single" w:sz="4" w:space="0" w:color="000000"/>
            </w:tcBorders>
            <w:vAlign w:val="center"/>
          </w:tcPr>
          <w:p w14:paraId="3FE4D898" w14:textId="77777777" w:rsidR="00A007E5" w:rsidRPr="008A3C42" w:rsidRDefault="007C568E">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sidRPr="008A3C42">
              <w:rPr>
                <w:rFonts w:ascii="Trebuchet MS" w:eastAsia="Trebuchet MS" w:hAnsi="Trebuchet MS" w:cs="Trebuchet MS"/>
                <w:b/>
                <w:color w:val="000000"/>
                <w:sz w:val="20"/>
                <w:szCs w:val="20"/>
              </w:rPr>
              <w:t>Indications bibliographiques et sitographiques</w:t>
            </w:r>
          </w:p>
        </w:tc>
        <w:tc>
          <w:tcPr>
            <w:tcW w:w="13341" w:type="dxa"/>
            <w:tcBorders>
              <w:left w:val="single" w:sz="4" w:space="0" w:color="000000"/>
              <w:bottom w:val="single" w:sz="4" w:space="0" w:color="000000"/>
              <w:right w:val="single" w:sz="4" w:space="0" w:color="000000"/>
            </w:tcBorders>
            <w:vAlign w:val="center"/>
          </w:tcPr>
          <w:p w14:paraId="53596428" w14:textId="4A7CB95F" w:rsidR="00FF26D9" w:rsidRPr="00BA5955" w:rsidRDefault="00FF26D9" w:rsidP="00FF26D9">
            <w:pPr>
              <w:ind w:leftChars="0" w:left="0" w:firstLineChars="0" w:firstLine="0"/>
              <w:jc w:val="both"/>
              <w:rPr>
                <w:rFonts w:ascii="Trebuchet MS" w:hAnsi="Trebuchet MS"/>
                <w:color w:val="000000" w:themeColor="text1"/>
                <w:sz w:val="20"/>
                <w:szCs w:val="20"/>
              </w:rPr>
            </w:pPr>
            <w:r w:rsidRPr="00BA5955">
              <w:rPr>
                <w:rFonts w:ascii="Trebuchet MS" w:hAnsi="Trebuchet MS"/>
                <w:color w:val="000000" w:themeColor="text1"/>
                <w:sz w:val="20"/>
                <w:szCs w:val="20"/>
              </w:rPr>
              <w:t>- Article : “</w:t>
            </w:r>
            <w:hyperlink r:id="rId6" w:history="1">
              <w:r w:rsidRPr="00BA5955">
                <w:rPr>
                  <w:rStyle w:val="Lienhypertexte"/>
                  <w:rFonts w:ascii="Trebuchet MS" w:hAnsi="Trebuchet MS"/>
                  <w:sz w:val="20"/>
                  <w:szCs w:val="20"/>
                </w:rPr>
                <w:t>la protection du patrimoine français : un état des lieux</w:t>
              </w:r>
            </w:hyperlink>
            <w:r w:rsidRPr="00BA5955">
              <w:rPr>
                <w:rFonts w:ascii="Trebuchet MS" w:hAnsi="Trebuchet MS"/>
                <w:color w:val="000000" w:themeColor="text1"/>
                <w:sz w:val="20"/>
                <w:szCs w:val="20"/>
              </w:rPr>
              <w:t xml:space="preserve">“, sur le site vie-publique.fr </w:t>
            </w:r>
          </w:p>
          <w:p w14:paraId="10DA0BD2" w14:textId="77777777" w:rsidR="00FF26D9" w:rsidRPr="00BA5955" w:rsidRDefault="00FF26D9" w:rsidP="00FF26D9">
            <w:pPr>
              <w:ind w:left="0" w:hanging="2"/>
              <w:jc w:val="both"/>
              <w:rPr>
                <w:rFonts w:ascii="Trebuchet MS" w:hAnsi="Trebuchet MS"/>
                <w:color w:val="000000" w:themeColor="text1"/>
                <w:sz w:val="20"/>
                <w:szCs w:val="20"/>
              </w:rPr>
            </w:pPr>
            <w:r w:rsidRPr="00BA5955">
              <w:rPr>
                <w:rFonts w:ascii="Trebuchet MS" w:hAnsi="Trebuchet MS"/>
                <w:color w:val="000000" w:themeColor="text1"/>
                <w:sz w:val="20"/>
                <w:szCs w:val="20"/>
              </w:rPr>
              <w:t>- Article “</w:t>
            </w:r>
            <w:r w:rsidRPr="00BA5955">
              <w:rPr>
                <w:rFonts w:ascii="Trebuchet MS" w:hAnsi="Trebuchet MS" w:cs="Arial"/>
                <w:b/>
                <w:bCs/>
                <w:color w:val="232425"/>
                <w:spacing w:val="-5"/>
                <w:kern w:val="36"/>
                <w:sz w:val="20"/>
                <w:szCs w:val="20"/>
              </w:rPr>
              <w:t xml:space="preserve"> </w:t>
            </w:r>
            <w:r w:rsidRPr="00BA5955">
              <w:rPr>
                <w:rFonts w:ascii="Trebuchet MS" w:hAnsi="Trebuchet MS"/>
                <w:b/>
                <w:bCs/>
                <w:color w:val="000000" w:themeColor="text1"/>
                <w:sz w:val="20"/>
                <w:szCs w:val="20"/>
              </w:rPr>
              <w:t>« </w:t>
            </w:r>
            <w:hyperlink r:id="rId7" w:history="1">
              <w:r w:rsidRPr="00BA5955">
                <w:rPr>
                  <w:rStyle w:val="Lienhypertexte"/>
                  <w:rFonts w:ascii="Trebuchet MS" w:hAnsi="Trebuchet MS"/>
                  <w:sz w:val="20"/>
                  <w:szCs w:val="20"/>
                </w:rPr>
                <w:t>Une aventure monumentale »: l'épopée de Mérimée pour sauver le patrimoine national“,</w:t>
              </w:r>
            </w:hyperlink>
            <w:r w:rsidRPr="00BA5955">
              <w:rPr>
                <w:rFonts w:ascii="Trebuchet MS" w:hAnsi="Trebuchet MS"/>
                <w:color w:val="000000" w:themeColor="text1"/>
                <w:sz w:val="20"/>
                <w:szCs w:val="20"/>
              </w:rPr>
              <w:t xml:space="preserve">  interview avec Olivier Dutaillis sur le site du magazine Le Point, 21/05/2016</w:t>
            </w:r>
          </w:p>
          <w:p w14:paraId="712EC6CA" w14:textId="77777777" w:rsidR="00FF26D9" w:rsidRPr="00BA5955" w:rsidRDefault="00FF26D9" w:rsidP="00FF26D9">
            <w:pPr>
              <w:pBdr>
                <w:top w:val="nil"/>
                <w:left w:val="nil"/>
                <w:bottom w:val="nil"/>
                <w:right w:val="nil"/>
                <w:between w:val="nil"/>
              </w:pBdr>
              <w:ind w:left="0" w:hanging="2"/>
              <w:jc w:val="both"/>
              <w:rPr>
                <w:rFonts w:ascii="Trebuchet MS" w:hAnsi="Trebuchet MS"/>
                <w:bCs/>
                <w:color w:val="000000"/>
                <w:sz w:val="20"/>
                <w:szCs w:val="20"/>
              </w:rPr>
            </w:pPr>
            <w:r w:rsidRPr="00BA5955">
              <w:rPr>
                <w:rFonts w:ascii="Trebuchet MS" w:hAnsi="Trebuchet MS"/>
                <w:bCs/>
                <w:color w:val="000000"/>
                <w:sz w:val="20"/>
                <w:szCs w:val="20"/>
              </w:rPr>
              <w:t xml:space="preserve">- </w:t>
            </w:r>
            <w:hyperlink r:id="rId8" w:history="1">
              <w:r w:rsidRPr="00BA5955">
                <w:rPr>
                  <w:rStyle w:val="Lienhypertexte"/>
                  <w:rFonts w:ascii="Trebuchet MS" w:hAnsi="Trebuchet MS"/>
                  <w:bCs/>
                  <w:sz w:val="20"/>
                  <w:szCs w:val="20"/>
                  <w:u w:val="single"/>
                </w:rPr>
                <w:t>Page du site internet Patrimathèque</w:t>
              </w:r>
            </w:hyperlink>
            <w:r w:rsidRPr="00BA5955">
              <w:rPr>
                <w:rFonts w:ascii="Trebuchet MS" w:hAnsi="Trebuchet MS"/>
                <w:bCs/>
                <w:color w:val="000000"/>
                <w:sz w:val="20"/>
                <w:szCs w:val="20"/>
              </w:rPr>
              <w:t xml:space="preserve"> dédiée à l’année 1980, “Année du patrimoine en France“ et comprenant des ressources exploitables (affiches, vidéos…)</w:t>
            </w:r>
          </w:p>
          <w:p w14:paraId="4956074D" w14:textId="780E2AF9" w:rsidR="00A007E5" w:rsidRPr="009E441E" w:rsidRDefault="00FF26D9" w:rsidP="009E441E">
            <w:pPr>
              <w:ind w:left="0" w:hanging="2"/>
              <w:jc w:val="both"/>
              <w:rPr>
                <w:color w:val="000000" w:themeColor="text1"/>
                <w:sz w:val="20"/>
                <w:szCs w:val="20"/>
              </w:rPr>
            </w:pPr>
            <w:r w:rsidRPr="00BA5955">
              <w:rPr>
                <w:rFonts w:ascii="Trebuchet MS" w:hAnsi="Trebuchet MS"/>
                <w:color w:val="000000" w:themeColor="text1"/>
                <w:sz w:val="20"/>
                <w:szCs w:val="20"/>
              </w:rPr>
              <w:t xml:space="preserve">- </w:t>
            </w:r>
            <w:hyperlink r:id="rId9" w:history="1">
              <w:r w:rsidRPr="00BA5955">
                <w:rPr>
                  <w:rStyle w:val="Lienhypertexte"/>
                  <w:rFonts w:ascii="Trebuchet MS" w:hAnsi="Trebuchet MS"/>
                  <w:sz w:val="20"/>
                  <w:szCs w:val="20"/>
                  <w:u w:val="single"/>
                </w:rPr>
                <w:t>Lien vers le site internet</w:t>
              </w:r>
            </w:hyperlink>
            <w:r w:rsidRPr="00BA5955">
              <w:rPr>
                <w:rFonts w:ascii="Trebuchet MS" w:hAnsi="Trebuchet MS"/>
                <w:color w:val="000000" w:themeColor="text1"/>
                <w:sz w:val="20"/>
                <w:szCs w:val="20"/>
                <w:u w:val="single"/>
              </w:rPr>
              <w:t xml:space="preserve"> </w:t>
            </w:r>
            <w:r w:rsidRPr="00BA5955">
              <w:rPr>
                <w:rFonts w:ascii="Trebuchet MS" w:hAnsi="Trebuchet MS"/>
                <w:color w:val="000000" w:themeColor="text1"/>
                <w:sz w:val="20"/>
                <w:szCs w:val="20"/>
              </w:rPr>
              <w:t>de la “Mission Stéphane Bern“</w:t>
            </w:r>
          </w:p>
        </w:tc>
      </w:tr>
    </w:tbl>
    <w:p w14:paraId="60EF4490" w14:textId="77777777" w:rsidR="00A007E5" w:rsidRPr="00FF26D9" w:rsidRDefault="00A007E5">
      <w:pPr>
        <w:ind w:left="0" w:hanging="2"/>
        <w:jc w:val="center"/>
        <w:rPr>
          <w:rFonts w:ascii="Trebuchet MS" w:eastAsia="Trebuchet MS" w:hAnsi="Trebuchet MS" w:cs="Trebuchet MS"/>
        </w:rPr>
      </w:pPr>
    </w:p>
    <w:p w14:paraId="562630D6" w14:textId="77777777" w:rsidR="00A007E5" w:rsidRPr="00FF26D9" w:rsidRDefault="00A007E5">
      <w:pPr>
        <w:ind w:left="0" w:hanging="2"/>
        <w:jc w:val="center"/>
        <w:rPr>
          <w:rFonts w:ascii="Trebuchet MS" w:eastAsia="Trebuchet MS" w:hAnsi="Trebuchet MS" w:cs="Trebuchet MS"/>
        </w:rPr>
      </w:pPr>
    </w:p>
    <w:sectPr w:rsidR="00A007E5" w:rsidRPr="00FF26D9">
      <w:pgSz w:w="16837" w:h="11905"/>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tarSymbo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E5F7F"/>
    <w:multiLevelType w:val="multilevel"/>
    <w:tmpl w:val="BC464072"/>
    <w:lvl w:ilvl="0">
      <w:start w:val="391267344"/>
      <w:numFmt w:val="upperRoman"/>
      <w:lvlText w:val="%1."/>
      <w:lvlJc w:val="righ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663B2AF0"/>
    <w:multiLevelType w:val="multilevel"/>
    <w:tmpl w:val="C58869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E5"/>
    <w:rsid w:val="001C4547"/>
    <w:rsid w:val="001F590D"/>
    <w:rsid w:val="00217B10"/>
    <w:rsid w:val="00254D00"/>
    <w:rsid w:val="0038746E"/>
    <w:rsid w:val="003C46D4"/>
    <w:rsid w:val="0056114A"/>
    <w:rsid w:val="00761760"/>
    <w:rsid w:val="007B4EAD"/>
    <w:rsid w:val="007C568E"/>
    <w:rsid w:val="007D45CA"/>
    <w:rsid w:val="008124FA"/>
    <w:rsid w:val="008A3C42"/>
    <w:rsid w:val="00974A75"/>
    <w:rsid w:val="009E441E"/>
    <w:rsid w:val="00A007E5"/>
    <w:rsid w:val="00B04E23"/>
    <w:rsid w:val="00BA5955"/>
    <w:rsid w:val="00D8490A"/>
    <w:rsid w:val="00DA1EE1"/>
    <w:rsid w:val="00DF50B6"/>
    <w:rsid w:val="00E0535B"/>
    <w:rsid w:val="00EC2F98"/>
    <w:rsid w:val="00F67336"/>
    <w:rsid w:val="00F72C2D"/>
    <w:rsid w:val="00FE440A"/>
    <w:rsid w:val="00FF2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3B10"/>
  <w15:docId w15:val="{1DEC6882-836E-2546-B2A5-EAD61F01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noProof/>
      <w:kern w:val="1"/>
      <w:position w:val="-1"/>
      <w:lang w:bidi="hi-IN"/>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Policepardfaut1">
    <w:name w:val="Police par défaut1"/>
    <w:rPr>
      <w:w w:val="100"/>
      <w:position w:val="-1"/>
      <w:effect w:val="none"/>
      <w:vertAlign w:val="baseline"/>
      <w:cs w:val="0"/>
      <w:em w:val="none"/>
    </w:rPr>
  </w:style>
  <w:style w:type="character" w:styleId="Lienhypertexte">
    <w:name w:val="Hyperlink"/>
    <w:basedOn w:val="Policepardfaut1"/>
    <w:rPr>
      <w:w w:val="100"/>
      <w:position w:val="-1"/>
      <w:effect w:val="none"/>
      <w:vertAlign w:val="baseline"/>
      <w:cs w:val="0"/>
      <w:em w:val="none"/>
    </w:rPr>
  </w:style>
  <w:style w:type="character" w:customStyle="1" w:styleId="WW8Num2z0">
    <w:name w:val="WW8Num2z0"/>
    <w:rPr>
      <w:rFonts w:ascii="Symbol" w:hAnsi="Symbol"/>
      <w:w w:val="100"/>
      <w:position w:val="-1"/>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character" w:styleId="Lienhypertextesuivivisit">
    <w:name w:val="FollowedHyperlink"/>
    <w:rPr>
      <w:w w:val="100"/>
      <w:position w:val="-1"/>
      <w:effect w:val="none"/>
      <w:vertAlign w:val="baseline"/>
      <w:cs w:val="0"/>
      <w:em w:val="none"/>
    </w:rPr>
  </w:style>
  <w:style w:type="character" w:customStyle="1" w:styleId="Puces">
    <w:name w:val="Puces"/>
    <w:rPr>
      <w:rFonts w:ascii="StarSymbol" w:eastAsia="StarSymbol" w:hAnsi="StarSymbol" w:cs="StarSymbol"/>
      <w:w w:val="100"/>
      <w:position w:val="-1"/>
      <w:sz w:val="18"/>
      <w:szCs w:val="18"/>
      <w:effect w:val="none"/>
      <w:vertAlign w:val="baseline"/>
      <w:cs w:val="0"/>
      <w:em w:val="none"/>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customStyle="1" w:styleId="Contenudetableau">
    <w:name w:val="Contenu de tableau"/>
    <w:basedOn w:val="Normal"/>
    <w:pPr>
      <w:suppressLineNumbers/>
    </w:pPr>
  </w:style>
  <w:style w:type="paragraph" w:customStyle="1" w:styleId="WW-Standard">
    <w:name w:val="WW-Standard"/>
    <w:pPr>
      <w:spacing w:line="1" w:lineRule="atLeast"/>
      <w:ind w:leftChars="-1" w:left="-1" w:hangingChars="1" w:hanging="1"/>
      <w:textDirection w:val="btLr"/>
      <w:textAlignment w:val="baseline"/>
      <w:outlineLvl w:val="0"/>
    </w:pPr>
    <w:rPr>
      <w:noProof/>
      <w:kern w:val="1"/>
      <w:position w:val="-1"/>
      <w:lang w:bidi="hi-IN"/>
    </w:rPr>
  </w:style>
  <w:style w:type="paragraph" w:customStyle="1" w:styleId="Titredetableau">
    <w:name w:val="Titre de tableau"/>
    <w:basedOn w:val="Contenudetableau"/>
    <w:pPr>
      <w:jc w:val="center"/>
    </w:pPr>
    <w:rPr>
      <w:b/>
      <w:bCs/>
    </w:rPr>
  </w:style>
  <w:style w:type="paragraph" w:styleId="NormalWeb">
    <w:name w:val="Normal (Web)"/>
    <w:basedOn w:val="Normal"/>
    <w:qFormat/>
    <w:pPr>
      <w:widowControl/>
      <w:suppressAutoHyphens/>
      <w:spacing w:before="100" w:beforeAutospacing="1" w:after="100" w:afterAutospacing="1"/>
    </w:pPr>
    <w:rPr>
      <w:noProof w:val="0"/>
      <w:kern w:val="0"/>
      <w:lang w:bidi="ar-SA"/>
    </w:rPr>
  </w:style>
  <w:style w:type="character" w:styleId="Mentionnonrsolue">
    <w:name w:val="Unresolved Mention"/>
    <w:qFormat/>
    <w:rPr>
      <w:color w:val="605E5C"/>
      <w:w w:val="100"/>
      <w:position w:val="-1"/>
      <w:effect w:val="none"/>
      <w:shd w:val="clear" w:color="auto" w:fill="E1DFDD"/>
      <w:vertAlign w:val="baseline"/>
      <w:cs w:val="0"/>
      <w:em w:val="none"/>
    </w:rPr>
  </w:style>
  <w:style w:type="character" w:customStyle="1" w:styleId="text">
    <w:name w:val="text"/>
    <w:rPr>
      <w:w w:val="100"/>
      <w:position w:val="-1"/>
      <w:effect w:val="none"/>
      <w:vertAlign w:val="baseline"/>
      <w:cs w:val="0"/>
      <w:em w:val="none"/>
    </w:rPr>
  </w:style>
  <w:style w:type="character" w:styleId="lev">
    <w:name w:val="Strong"/>
    <w:rPr>
      <w:b/>
      <w:bCs/>
      <w:w w:val="100"/>
      <w:position w:val="-1"/>
      <w:effect w:val="none"/>
      <w:vertAlign w:val="baseline"/>
      <w:cs w:val="0"/>
      <w:em w:val="none"/>
    </w:rPr>
  </w:style>
  <w:style w:type="character" w:customStyle="1" w:styleId="familyname">
    <w:name w:val="familyname"/>
    <w:rPr>
      <w:w w:val="100"/>
      <w:position w:val="-1"/>
      <w:effect w:val="none"/>
      <w:vertAlign w:val="baseline"/>
      <w:cs w:val="0"/>
      <w:em w:val="none"/>
    </w:rPr>
  </w:style>
  <w:style w:type="character" w:styleId="Accentuation">
    <w:name w:val="Emphasis"/>
    <w:rPr>
      <w:i/>
      <w:iCs/>
      <w:w w:val="100"/>
      <w:position w:val="-1"/>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atrimatheque.com/parcours-chronologique/annees-1980/1980-annee-du-patrimoine-en-france/" TargetMode="External"/><Relationship Id="rId3" Type="http://schemas.openxmlformats.org/officeDocument/2006/relationships/styles" Target="styles.xml"/><Relationship Id="rId7" Type="http://schemas.openxmlformats.org/officeDocument/2006/relationships/hyperlink" Target="https://www.lepoint.fr/livres/une-aventure-monumentale-l-epopee-de-merimee-pour-sauver-le-patrimoine-national-21-05-2016-2041054_37.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e-publique.fr/eclairage/273873-la-protection-du-patrimoine-monumental-francais-un-etat-des-lieu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ssionber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1B9WYoplo4kgHyl9Pvr9XiO1g==">AMUW2mVaW8cs8oGyRrtRWdQiN8wP31fNuCmFLUwNOlVwwroc6WPQ0IfyQkLISKpfCXM6HbpXPAYtPcMOtHnhl2ysA9CSUYAoVBRvqLE8GeIstqWRwndcXA0=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Gland</dc:creator>
  <cp:lastModifiedBy>GIRARD Vincent</cp:lastModifiedBy>
  <cp:revision>7</cp:revision>
  <dcterms:created xsi:type="dcterms:W3CDTF">2020-10-31T19:41:00Z</dcterms:created>
  <dcterms:modified xsi:type="dcterms:W3CDTF">2020-10-31T19:48:00Z</dcterms:modified>
</cp:coreProperties>
</file>