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D4F07" w14:textId="77777777" w:rsidR="003358DB" w:rsidRPr="007B681B" w:rsidRDefault="003358DB" w:rsidP="003358DB">
      <w:pPr>
        <w:pStyle w:val="Sansinterligne"/>
        <w:pBdr>
          <w:top w:val="single" w:sz="4" w:space="1" w:color="auto"/>
          <w:left w:val="single" w:sz="4" w:space="4" w:color="auto"/>
          <w:bottom w:val="single" w:sz="4" w:space="1" w:color="auto"/>
          <w:right w:val="single" w:sz="4" w:space="15" w:color="auto"/>
        </w:pBdr>
        <w:jc w:val="both"/>
        <w:rPr>
          <w:rFonts w:ascii="Times New Roman" w:hAnsi="Times New Roman" w:cs="Times New Roman"/>
          <w:b/>
          <w:bCs/>
          <w:sz w:val="24"/>
          <w:szCs w:val="24"/>
          <w:lang w:eastAsia="fr-FR"/>
        </w:rPr>
      </w:pPr>
      <w:r w:rsidRPr="007B681B">
        <w:rPr>
          <w:rFonts w:ascii="Times New Roman" w:hAnsi="Times New Roman" w:cs="Times New Roman"/>
          <w:b/>
          <w:bCs/>
          <w:lang w:eastAsia="fr-FR"/>
        </w:rPr>
        <w:t>Thème 4 : Identifier, protéger et valoriser le patrimoine : enjeux géopolitiques</w:t>
      </w:r>
    </w:p>
    <w:p w14:paraId="434DAEA9" w14:textId="77777777" w:rsidR="003358DB" w:rsidRPr="00CF47C5" w:rsidRDefault="003358DB" w:rsidP="00CF47C5">
      <w:pPr>
        <w:pStyle w:val="Sansinterligne"/>
        <w:pBdr>
          <w:top w:val="single" w:sz="4" w:space="1" w:color="auto"/>
          <w:left w:val="single" w:sz="4" w:space="4" w:color="auto"/>
          <w:bottom w:val="single" w:sz="4" w:space="1" w:color="auto"/>
          <w:right w:val="single" w:sz="4" w:space="15" w:color="auto"/>
        </w:pBdr>
        <w:jc w:val="center"/>
        <w:rPr>
          <w:rFonts w:ascii="Times New Roman" w:hAnsi="Times New Roman" w:cs="Times New Roman"/>
          <w:i/>
          <w:iCs/>
          <w:lang w:eastAsia="fr-FR"/>
        </w:rPr>
      </w:pPr>
      <w:r w:rsidRPr="003358DB">
        <w:rPr>
          <w:rFonts w:ascii="Times New Roman" w:hAnsi="Times New Roman" w:cs="Times New Roman"/>
          <w:lang w:eastAsia="fr-FR"/>
        </w:rPr>
        <w:t>AXE 2. Patrimoine, la préservation entre tensions et concurrences. Jalon.</w:t>
      </w:r>
      <w:r w:rsidR="00666C83">
        <w:rPr>
          <w:rFonts w:ascii="Times New Roman" w:hAnsi="Times New Roman" w:cs="Times New Roman"/>
          <w:lang w:eastAsia="fr-FR"/>
        </w:rPr>
        <w:t xml:space="preserve"> </w:t>
      </w:r>
      <w:r>
        <w:rPr>
          <w:rFonts w:ascii="Times New Roman" w:hAnsi="Times New Roman" w:cs="Times New Roman"/>
          <w:i/>
          <w:iCs/>
          <w:lang w:eastAsia="fr-FR"/>
        </w:rPr>
        <w:t>Urbanisation, développement économique et préservation du patrimoine. Paris entre protection et nouvel urbanisme…</w:t>
      </w:r>
    </w:p>
    <w:p w14:paraId="022ACF42" w14:textId="77777777" w:rsidR="006C0D5D" w:rsidRPr="006C0D5D" w:rsidRDefault="006C0D5D" w:rsidP="006C0D5D">
      <w:pPr>
        <w:jc w:val="center"/>
        <w:rPr>
          <w:b/>
          <w:bCs/>
          <w:i/>
          <w:iCs/>
          <w:color w:val="FF0000"/>
        </w:rPr>
      </w:pPr>
      <w:r w:rsidRPr="006C0D5D">
        <w:rPr>
          <w:b/>
          <w:bCs/>
          <w:i/>
          <w:iCs/>
          <w:color w:val="FF0000"/>
        </w:rPr>
        <w:t>Quelles sont les tensions et les convergences entre préservation du patrimoine et développement économique dans une métropole : l’exemple de Paris ?</w:t>
      </w:r>
    </w:p>
    <w:p w14:paraId="72F4C419" w14:textId="77777777" w:rsidR="000B53D8" w:rsidRPr="000B53D8" w:rsidRDefault="000B53D8">
      <w:pPr>
        <w:rPr>
          <w:b/>
          <w:bCs/>
        </w:rPr>
      </w:pPr>
      <w:r>
        <w:rPr>
          <w:b/>
          <w:bCs/>
        </w:rPr>
        <w:t xml:space="preserve">I- Paris : un patrimoine riche et varié et des projets de développement </w:t>
      </w:r>
      <w:r w:rsidR="00FE3970">
        <w:rPr>
          <w:b/>
          <w:bCs/>
        </w:rPr>
        <w:t xml:space="preserve">urbains </w:t>
      </w:r>
      <w:r>
        <w:rPr>
          <w:b/>
          <w:bCs/>
        </w:rPr>
        <w:t>nombreux</w:t>
      </w:r>
    </w:p>
    <w:tbl>
      <w:tblPr>
        <w:tblStyle w:val="Grilledutableau"/>
        <w:tblW w:w="16019" w:type="dxa"/>
        <w:tblInd w:w="-289" w:type="dxa"/>
        <w:tblLayout w:type="fixed"/>
        <w:tblLook w:val="04A0" w:firstRow="1" w:lastRow="0" w:firstColumn="1" w:lastColumn="0" w:noHBand="0" w:noVBand="1"/>
      </w:tblPr>
      <w:tblGrid>
        <w:gridCol w:w="1418"/>
        <w:gridCol w:w="1701"/>
        <w:gridCol w:w="1418"/>
        <w:gridCol w:w="3402"/>
        <w:gridCol w:w="1276"/>
        <w:gridCol w:w="1559"/>
        <w:gridCol w:w="1701"/>
        <w:gridCol w:w="3544"/>
      </w:tblGrid>
      <w:tr w:rsidR="00A11B3F" w:rsidRPr="00A73C09" w14:paraId="1DF8AE8E" w14:textId="77777777" w:rsidTr="00262563">
        <w:tc>
          <w:tcPr>
            <w:tcW w:w="7939" w:type="dxa"/>
            <w:gridSpan w:val="4"/>
            <w:tcBorders>
              <w:right w:val="single" w:sz="24" w:space="0" w:color="auto"/>
            </w:tcBorders>
            <w:shd w:val="clear" w:color="auto" w:fill="C5E0B3" w:themeFill="accent6" w:themeFillTint="66"/>
          </w:tcPr>
          <w:p w14:paraId="3313E280" w14:textId="77777777" w:rsidR="00A73C09" w:rsidRPr="00A73C09" w:rsidRDefault="00A73C09" w:rsidP="00015D14">
            <w:pPr>
              <w:jc w:val="center"/>
              <w:rPr>
                <w:b/>
                <w:bCs/>
                <w:sz w:val="22"/>
                <w:szCs w:val="22"/>
              </w:rPr>
            </w:pPr>
            <w:r w:rsidRPr="00A73C09">
              <w:rPr>
                <w:b/>
                <w:bCs/>
                <w:sz w:val="22"/>
                <w:szCs w:val="22"/>
              </w:rPr>
              <w:t>Identifier le patrimoine parisien</w:t>
            </w:r>
            <w:r w:rsidR="004D04D7">
              <w:rPr>
                <w:b/>
                <w:bCs/>
                <w:sz w:val="22"/>
                <w:szCs w:val="22"/>
              </w:rPr>
              <w:t>, quelques exemples</w:t>
            </w:r>
          </w:p>
        </w:tc>
        <w:tc>
          <w:tcPr>
            <w:tcW w:w="8080" w:type="dxa"/>
            <w:gridSpan w:val="4"/>
            <w:tcBorders>
              <w:left w:val="single" w:sz="24" w:space="0" w:color="auto"/>
            </w:tcBorders>
            <w:shd w:val="clear" w:color="auto" w:fill="FFE599" w:themeFill="accent4" w:themeFillTint="66"/>
          </w:tcPr>
          <w:p w14:paraId="1CE5263D" w14:textId="77777777" w:rsidR="00A73C09" w:rsidRPr="00A73C09" w:rsidRDefault="00A73C09" w:rsidP="00015D14">
            <w:pPr>
              <w:jc w:val="center"/>
              <w:rPr>
                <w:b/>
                <w:bCs/>
                <w:sz w:val="22"/>
                <w:szCs w:val="22"/>
              </w:rPr>
            </w:pPr>
            <w:r w:rsidRPr="00A73C09">
              <w:rPr>
                <w:b/>
                <w:bCs/>
                <w:sz w:val="22"/>
                <w:szCs w:val="22"/>
              </w:rPr>
              <w:t>Identifier les projets urbanistiques en cours à Paris</w:t>
            </w:r>
            <w:r w:rsidR="004D04D7">
              <w:rPr>
                <w:b/>
                <w:bCs/>
                <w:sz w:val="22"/>
                <w:szCs w:val="22"/>
              </w:rPr>
              <w:t>, quelques exemples</w:t>
            </w:r>
          </w:p>
        </w:tc>
      </w:tr>
      <w:tr w:rsidR="00480F1F" w:rsidRPr="00DE2F17" w14:paraId="3E941394" w14:textId="77777777" w:rsidTr="00A0468D">
        <w:tc>
          <w:tcPr>
            <w:tcW w:w="1418" w:type="dxa"/>
            <w:shd w:val="clear" w:color="auto" w:fill="E2EFD9" w:themeFill="accent6" w:themeFillTint="33"/>
          </w:tcPr>
          <w:p w14:paraId="684D407F" w14:textId="77777777" w:rsidR="00F473BC" w:rsidRDefault="008C6C65" w:rsidP="00DE2F17">
            <w:pPr>
              <w:jc w:val="center"/>
              <w:rPr>
                <w:rFonts w:ascii="Calibri" w:hAnsi="Calibri"/>
                <w:sz w:val="20"/>
                <w:szCs w:val="20"/>
              </w:rPr>
            </w:pPr>
            <w:r>
              <w:rPr>
                <w:rFonts w:ascii="Calibri" w:hAnsi="Calibri"/>
                <w:sz w:val="20"/>
                <w:szCs w:val="20"/>
              </w:rPr>
              <w:t>Nom du monument/</w:t>
            </w:r>
          </w:p>
          <w:p w14:paraId="76B029D7" w14:textId="77777777" w:rsidR="004E3216" w:rsidRPr="00DE2F17" w:rsidRDefault="00EE1775" w:rsidP="00DE2F17">
            <w:pPr>
              <w:jc w:val="center"/>
              <w:rPr>
                <w:rFonts w:ascii="Calibri" w:hAnsi="Calibri"/>
                <w:sz w:val="20"/>
                <w:szCs w:val="20"/>
              </w:rPr>
            </w:pPr>
            <w:r>
              <w:rPr>
                <w:rFonts w:ascii="Calibri" w:hAnsi="Calibri"/>
                <w:sz w:val="20"/>
                <w:szCs w:val="20"/>
              </w:rPr>
              <w:t>L</w:t>
            </w:r>
            <w:r w:rsidR="008C6C65">
              <w:rPr>
                <w:rFonts w:ascii="Calibri" w:hAnsi="Calibri"/>
                <w:sz w:val="20"/>
                <w:szCs w:val="20"/>
              </w:rPr>
              <w:t>ieu</w:t>
            </w:r>
            <w:r>
              <w:rPr>
                <w:rFonts w:ascii="Calibri" w:hAnsi="Calibri"/>
                <w:sz w:val="20"/>
                <w:szCs w:val="20"/>
              </w:rPr>
              <w:t>/quartier</w:t>
            </w:r>
          </w:p>
        </w:tc>
        <w:tc>
          <w:tcPr>
            <w:tcW w:w="1701" w:type="dxa"/>
            <w:shd w:val="clear" w:color="auto" w:fill="E2EFD9" w:themeFill="accent6" w:themeFillTint="33"/>
          </w:tcPr>
          <w:p w14:paraId="5F4217E9" w14:textId="77777777" w:rsidR="004E3216" w:rsidRPr="00DE2F17" w:rsidRDefault="004E3216" w:rsidP="00DE2F17">
            <w:pPr>
              <w:jc w:val="center"/>
              <w:rPr>
                <w:rFonts w:ascii="Calibri" w:hAnsi="Calibri"/>
                <w:sz w:val="20"/>
                <w:szCs w:val="20"/>
              </w:rPr>
            </w:pPr>
            <w:r w:rsidRPr="00DE2F17">
              <w:rPr>
                <w:rFonts w:ascii="Calibri" w:hAnsi="Calibri"/>
                <w:sz w:val="20"/>
                <w:szCs w:val="20"/>
              </w:rPr>
              <w:t>Brève description du</w:t>
            </w:r>
            <w:r w:rsidR="00A11B3F">
              <w:rPr>
                <w:rFonts w:ascii="Calibri" w:hAnsi="Calibri"/>
                <w:sz w:val="20"/>
                <w:szCs w:val="20"/>
              </w:rPr>
              <w:t xml:space="preserve"> (des) </w:t>
            </w:r>
            <w:r w:rsidRPr="00DE2F17">
              <w:rPr>
                <w:rFonts w:ascii="Calibri" w:hAnsi="Calibri"/>
                <w:sz w:val="20"/>
                <w:szCs w:val="20"/>
              </w:rPr>
              <w:t xml:space="preserve"> monument</w:t>
            </w:r>
            <w:r w:rsidR="00A11B3F">
              <w:rPr>
                <w:rFonts w:ascii="Calibri" w:hAnsi="Calibri"/>
                <w:sz w:val="20"/>
                <w:szCs w:val="20"/>
              </w:rPr>
              <w:t xml:space="preserve">(s) </w:t>
            </w:r>
            <w:r w:rsidRPr="00DE2F17">
              <w:rPr>
                <w:rFonts w:ascii="Calibri" w:hAnsi="Calibri"/>
                <w:sz w:val="20"/>
                <w:szCs w:val="20"/>
              </w:rPr>
              <w:t>/lieu</w:t>
            </w:r>
            <w:r w:rsidR="00A11B3F">
              <w:rPr>
                <w:rFonts w:ascii="Calibri" w:hAnsi="Calibri"/>
                <w:sz w:val="20"/>
                <w:szCs w:val="20"/>
              </w:rPr>
              <w:t>(x)</w:t>
            </w:r>
          </w:p>
        </w:tc>
        <w:tc>
          <w:tcPr>
            <w:tcW w:w="1418" w:type="dxa"/>
            <w:shd w:val="clear" w:color="auto" w:fill="E2EFD9" w:themeFill="accent6" w:themeFillTint="33"/>
          </w:tcPr>
          <w:p w14:paraId="059C3AC3" w14:textId="77777777" w:rsidR="004E3216" w:rsidRPr="00DE2F17" w:rsidRDefault="004E3216" w:rsidP="00DE2F17">
            <w:pPr>
              <w:jc w:val="center"/>
              <w:rPr>
                <w:sz w:val="20"/>
                <w:szCs w:val="20"/>
              </w:rPr>
            </w:pPr>
            <w:r w:rsidRPr="00DE2F17">
              <w:rPr>
                <w:sz w:val="20"/>
                <w:szCs w:val="20"/>
              </w:rPr>
              <w:t>Localisation</w:t>
            </w:r>
          </w:p>
        </w:tc>
        <w:tc>
          <w:tcPr>
            <w:tcW w:w="3402" w:type="dxa"/>
            <w:tcBorders>
              <w:right w:val="single" w:sz="24" w:space="0" w:color="auto"/>
            </w:tcBorders>
            <w:shd w:val="clear" w:color="auto" w:fill="E2EFD9" w:themeFill="accent6" w:themeFillTint="33"/>
          </w:tcPr>
          <w:p w14:paraId="5586FAA5" w14:textId="77777777" w:rsidR="004E3216" w:rsidRPr="00DE2F17" w:rsidRDefault="004E3216" w:rsidP="00DE2F17">
            <w:pPr>
              <w:jc w:val="center"/>
              <w:rPr>
                <w:sz w:val="20"/>
                <w:szCs w:val="20"/>
              </w:rPr>
            </w:pPr>
            <w:r w:rsidRPr="00DE2F17">
              <w:rPr>
                <w:sz w:val="20"/>
                <w:szCs w:val="20"/>
              </w:rPr>
              <w:t>Usag</w:t>
            </w:r>
            <w:r w:rsidR="00A87136">
              <w:rPr>
                <w:sz w:val="20"/>
                <w:szCs w:val="20"/>
              </w:rPr>
              <w:t>e(s)</w:t>
            </w:r>
            <w:r w:rsidRPr="00DE2F17">
              <w:rPr>
                <w:sz w:val="20"/>
                <w:szCs w:val="20"/>
              </w:rPr>
              <w:t xml:space="preserve"> patrimonial</w:t>
            </w:r>
            <w:r w:rsidR="00A87136">
              <w:rPr>
                <w:sz w:val="20"/>
                <w:szCs w:val="20"/>
              </w:rPr>
              <w:t>(-aux)</w:t>
            </w:r>
            <w:r w:rsidR="00B47D11">
              <w:rPr>
                <w:sz w:val="20"/>
                <w:szCs w:val="20"/>
              </w:rPr>
              <w:t>, rôle dans le développement de la ville</w:t>
            </w:r>
          </w:p>
        </w:tc>
        <w:tc>
          <w:tcPr>
            <w:tcW w:w="1276" w:type="dxa"/>
            <w:tcBorders>
              <w:left w:val="single" w:sz="24" w:space="0" w:color="auto"/>
            </w:tcBorders>
            <w:shd w:val="clear" w:color="auto" w:fill="FFF2CC" w:themeFill="accent4" w:themeFillTint="33"/>
          </w:tcPr>
          <w:p w14:paraId="364A616F" w14:textId="77777777" w:rsidR="004E3216" w:rsidRPr="005D15DA" w:rsidRDefault="008C6C65" w:rsidP="00DE2F17">
            <w:pPr>
              <w:jc w:val="center"/>
              <w:rPr>
                <w:rFonts w:ascii="Calibri" w:hAnsi="Calibri"/>
                <w:sz w:val="20"/>
                <w:szCs w:val="20"/>
              </w:rPr>
            </w:pPr>
            <w:r w:rsidRPr="005D15DA">
              <w:rPr>
                <w:rFonts w:ascii="Calibri" w:hAnsi="Calibri"/>
                <w:sz w:val="20"/>
                <w:szCs w:val="20"/>
              </w:rPr>
              <w:t>Nom du projet</w:t>
            </w:r>
          </w:p>
        </w:tc>
        <w:tc>
          <w:tcPr>
            <w:tcW w:w="1559" w:type="dxa"/>
            <w:shd w:val="clear" w:color="auto" w:fill="FFF2CC" w:themeFill="accent4" w:themeFillTint="33"/>
          </w:tcPr>
          <w:p w14:paraId="5E88C2D4" w14:textId="77777777" w:rsidR="004E3216" w:rsidRPr="005D15DA" w:rsidRDefault="004E3216" w:rsidP="00DE2F17">
            <w:pPr>
              <w:jc w:val="center"/>
              <w:rPr>
                <w:rFonts w:ascii="Calibri" w:hAnsi="Calibri"/>
                <w:sz w:val="20"/>
                <w:szCs w:val="20"/>
              </w:rPr>
            </w:pPr>
            <w:r w:rsidRPr="005D15DA">
              <w:rPr>
                <w:rFonts w:ascii="Calibri" w:hAnsi="Calibri"/>
                <w:sz w:val="20"/>
                <w:szCs w:val="20"/>
              </w:rPr>
              <w:t xml:space="preserve">Brève description du projet </w:t>
            </w:r>
          </w:p>
        </w:tc>
        <w:tc>
          <w:tcPr>
            <w:tcW w:w="1701" w:type="dxa"/>
            <w:shd w:val="clear" w:color="auto" w:fill="FFF2CC" w:themeFill="accent4" w:themeFillTint="33"/>
          </w:tcPr>
          <w:p w14:paraId="3FA7213F" w14:textId="77777777" w:rsidR="004E3216" w:rsidRPr="005D15DA" w:rsidRDefault="004E3216" w:rsidP="00DE2F17">
            <w:pPr>
              <w:jc w:val="center"/>
              <w:rPr>
                <w:rFonts w:ascii="Calibri" w:hAnsi="Calibri"/>
                <w:sz w:val="20"/>
                <w:szCs w:val="20"/>
              </w:rPr>
            </w:pPr>
            <w:r w:rsidRPr="005D15DA">
              <w:rPr>
                <w:rFonts w:ascii="Calibri" w:hAnsi="Calibri"/>
                <w:sz w:val="20"/>
                <w:szCs w:val="20"/>
              </w:rPr>
              <w:t>Localisation</w:t>
            </w:r>
          </w:p>
        </w:tc>
        <w:tc>
          <w:tcPr>
            <w:tcW w:w="3544" w:type="dxa"/>
            <w:shd w:val="clear" w:color="auto" w:fill="FFF2CC" w:themeFill="accent4" w:themeFillTint="33"/>
          </w:tcPr>
          <w:p w14:paraId="09B34CC0" w14:textId="77777777" w:rsidR="004E3216" w:rsidRPr="005D15DA" w:rsidRDefault="004E3216" w:rsidP="00DE2F17">
            <w:pPr>
              <w:jc w:val="center"/>
              <w:rPr>
                <w:rFonts w:ascii="Calibri" w:hAnsi="Calibri"/>
                <w:sz w:val="20"/>
                <w:szCs w:val="20"/>
              </w:rPr>
            </w:pPr>
            <w:r w:rsidRPr="005D15DA">
              <w:rPr>
                <w:rFonts w:ascii="Calibri" w:hAnsi="Calibri"/>
                <w:sz w:val="20"/>
                <w:szCs w:val="20"/>
              </w:rPr>
              <w:t>Usage</w:t>
            </w:r>
            <w:r w:rsidR="00A87136" w:rsidRPr="005D15DA">
              <w:rPr>
                <w:rFonts w:ascii="Calibri" w:hAnsi="Calibri"/>
                <w:sz w:val="20"/>
                <w:szCs w:val="20"/>
              </w:rPr>
              <w:t>(s)</w:t>
            </w:r>
            <w:r w:rsidR="00901B46">
              <w:rPr>
                <w:rFonts w:ascii="Calibri" w:hAnsi="Calibri"/>
                <w:sz w:val="20"/>
                <w:szCs w:val="20"/>
              </w:rPr>
              <w:t>/Enjeu(x)</w:t>
            </w:r>
            <w:r w:rsidRPr="005D15DA">
              <w:rPr>
                <w:rFonts w:ascii="Calibri" w:hAnsi="Calibri"/>
                <w:sz w:val="20"/>
                <w:szCs w:val="20"/>
              </w:rPr>
              <w:t xml:space="preserve"> urbanistique</w:t>
            </w:r>
            <w:r w:rsidR="00A87136" w:rsidRPr="005D15DA">
              <w:rPr>
                <w:rFonts w:ascii="Calibri" w:hAnsi="Calibri"/>
                <w:sz w:val="20"/>
                <w:szCs w:val="20"/>
              </w:rPr>
              <w:t>(s)</w:t>
            </w:r>
            <w:r w:rsidRPr="005D15DA">
              <w:rPr>
                <w:rFonts w:ascii="Calibri" w:hAnsi="Calibri"/>
                <w:sz w:val="20"/>
                <w:szCs w:val="20"/>
              </w:rPr>
              <w:t>, rôle dans le développement de la ville</w:t>
            </w:r>
          </w:p>
        </w:tc>
      </w:tr>
      <w:tr w:rsidR="00480F1F" w:rsidRPr="0064186C" w14:paraId="7D779BA5" w14:textId="77777777" w:rsidTr="00A0468D">
        <w:tc>
          <w:tcPr>
            <w:tcW w:w="1418" w:type="dxa"/>
            <w:shd w:val="clear" w:color="auto" w:fill="E2EFD9" w:themeFill="accent6" w:themeFillTint="33"/>
            <w:vAlign w:val="center"/>
          </w:tcPr>
          <w:p w14:paraId="51BFE696" w14:textId="77777777" w:rsidR="008C6C65" w:rsidRDefault="00EE1775" w:rsidP="00577533">
            <w:pPr>
              <w:jc w:val="center"/>
              <w:rPr>
                <w:i/>
                <w:iCs/>
                <w:sz w:val="20"/>
                <w:szCs w:val="20"/>
              </w:rPr>
            </w:pPr>
            <w:r>
              <w:rPr>
                <w:i/>
                <w:iCs/>
                <w:sz w:val="20"/>
                <w:szCs w:val="20"/>
              </w:rPr>
              <w:t>Paris, rives de la Seine</w:t>
            </w:r>
          </w:p>
          <w:p w14:paraId="49FDEFD1" w14:textId="77777777" w:rsidR="00A11B3F" w:rsidRPr="00EE1775" w:rsidRDefault="00A11B3F" w:rsidP="00577533">
            <w:pPr>
              <w:jc w:val="center"/>
              <w:rPr>
                <w:i/>
                <w:iCs/>
                <w:sz w:val="20"/>
                <w:szCs w:val="20"/>
              </w:rPr>
            </w:pPr>
            <w:r>
              <w:rPr>
                <w:i/>
                <w:iCs/>
                <w:sz w:val="20"/>
                <w:szCs w:val="20"/>
              </w:rPr>
              <w:t>(doc 1)</w:t>
            </w:r>
          </w:p>
        </w:tc>
        <w:tc>
          <w:tcPr>
            <w:tcW w:w="1701" w:type="dxa"/>
            <w:shd w:val="clear" w:color="auto" w:fill="E2EFD9" w:themeFill="accent6" w:themeFillTint="33"/>
          </w:tcPr>
          <w:p w14:paraId="2DE61146" w14:textId="77777777" w:rsidR="008C6C65" w:rsidRPr="00272BE0" w:rsidRDefault="00AF2A63" w:rsidP="00AF2A63">
            <w:pPr>
              <w:rPr>
                <w:sz w:val="16"/>
                <w:szCs w:val="16"/>
              </w:rPr>
            </w:pPr>
            <w:r w:rsidRPr="00272BE0">
              <w:rPr>
                <w:sz w:val="16"/>
                <w:szCs w:val="16"/>
              </w:rPr>
              <w:t>Quartier de 365 ha le long de la Seine</w:t>
            </w:r>
            <w:r w:rsidR="00262563">
              <w:rPr>
                <w:sz w:val="16"/>
                <w:szCs w:val="16"/>
              </w:rPr>
              <w:t>, centre de Paris</w:t>
            </w:r>
          </w:p>
        </w:tc>
        <w:tc>
          <w:tcPr>
            <w:tcW w:w="1418" w:type="dxa"/>
            <w:shd w:val="clear" w:color="auto" w:fill="E2EFD9" w:themeFill="accent6" w:themeFillTint="33"/>
          </w:tcPr>
          <w:p w14:paraId="6E3176EE" w14:textId="77777777" w:rsidR="008C6C65" w:rsidRPr="00272BE0" w:rsidRDefault="00AF2A63" w:rsidP="0037000E">
            <w:pPr>
              <w:jc w:val="both"/>
              <w:rPr>
                <w:sz w:val="16"/>
                <w:szCs w:val="16"/>
              </w:rPr>
            </w:pPr>
            <w:r w:rsidRPr="00272BE0">
              <w:rPr>
                <w:sz w:val="16"/>
                <w:szCs w:val="16"/>
              </w:rPr>
              <w:t>S’étend de  l’Île Saint-Louis au pont de Bir</w:t>
            </w:r>
            <w:r w:rsidR="00CF61C2">
              <w:rPr>
                <w:sz w:val="16"/>
                <w:szCs w:val="16"/>
              </w:rPr>
              <w:t xml:space="preserve"> </w:t>
            </w:r>
            <w:r w:rsidRPr="00272BE0">
              <w:rPr>
                <w:sz w:val="16"/>
                <w:szCs w:val="16"/>
              </w:rPr>
              <w:t>Hakeim (Louvre, musée d’Orsay, Notre-Dame…)</w:t>
            </w:r>
          </w:p>
        </w:tc>
        <w:tc>
          <w:tcPr>
            <w:tcW w:w="3402" w:type="dxa"/>
            <w:tcBorders>
              <w:right w:val="single" w:sz="24" w:space="0" w:color="auto"/>
            </w:tcBorders>
            <w:shd w:val="clear" w:color="auto" w:fill="E2EFD9" w:themeFill="accent6" w:themeFillTint="33"/>
          </w:tcPr>
          <w:p w14:paraId="7AAC73C1" w14:textId="77777777" w:rsidR="008C6C65" w:rsidRPr="00272BE0" w:rsidRDefault="00AF2A63" w:rsidP="0037000E">
            <w:pPr>
              <w:jc w:val="both"/>
              <w:rPr>
                <w:sz w:val="16"/>
                <w:szCs w:val="16"/>
              </w:rPr>
            </w:pPr>
            <w:r w:rsidRPr="00272BE0">
              <w:rPr>
                <w:sz w:val="16"/>
                <w:szCs w:val="16"/>
              </w:rPr>
              <w:t xml:space="preserve">- </w:t>
            </w:r>
            <w:r w:rsidR="0037000E" w:rsidRPr="00272BE0">
              <w:rPr>
                <w:sz w:val="16"/>
                <w:szCs w:val="16"/>
              </w:rPr>
              <w:t>usage patrimonial : politique de préservation des monuments et des paysages (la vue) (vidéo sur le site de l’</w:t>
            </w:r>
            <w:r w:rsidR="0037000E" w:rsidRPr="00272BE0">
              <w:rPr>
                <w:b/>
                <w:bCs/>
                <w:sz w:val="16"/>
                <w:szCs w:val="16"/>
              </w:rPr>
              <w:t>UNESCO</w:t>
            </w:r>
            <w:r w:rsidR="0037000E" w:rsidRPr="00272BE0">
              <w:rPr>
                <w:sz w:val="16"/>
                <w:szCs w:val="16"/>
              </w:rPr>
              <w:t xml:space="preserve"> =&gt; protection des “fuseaux“), piéton</w:t>
            </w:r>
            <w:r w:rsidR="00E85756">
              <w:rPr>
                <w:sz w:val="16"/>
                <w:szCs w:val="16"/>
              </w:rPr>
              <w:t>n</w:t>
            </w:r>
            <w:r w:rsidR="0037000E" w:rsidRPr="00272BE0">
              <w:rPr>
                <w:sz w:val="16"/>
                <w:szCs w:val="16"/>
              </w:rPr>
              <w:t>isation voies sur berge pour préserver patrimoine, restrictions voitures (</w:t>
            </w:r>
            <w:r w:rsidR="0037000E" w:rsidRPr="00272BE0">
              <w:rPr>
                <w:b/>
                <w:bCs/>
                <w:sz w:val="16"/>
                <w:szCs w:val="16"/>
              </w:rPr>
              <w:t>ville de Paris</w:t>
            </w:r>
            <w:r w:rsidR="0037000E" w:rsidRPr="00272BE0">
              <w:rPr>
                <w:sz w:val="16"/>
                <w:szCs w:val="16"/>
              </w:rPr>
              <w:t>)</w:t>
            </w:r>
          </w:p>
          <w:p w14:paraId="44E1B783" w14:textId="77777777" w:rsidR="0037000E" w:rsidRPr="00272BE0" w:rsidRDefault="0037000E" w:rsidP="004260C8">
            <w:pPr>
              <w:jc w:val="both"/>
              <w:rPr>
                <w:sz w:val="16"/>
                <w:szCs w:val="16"/>
              </w:rPr>
            </w:pPr>
            <w:r w:rsidRPr="00272BE0">
              <w:rPr>
                <w:sz w:val="16"/>
                <w:szCs w:val="16"/>
              </w:rPr>
              <w:t>- rôle dans le dév de la ville : axe automobile majeur de communication, quartier abritant de nombreux commerces… cœur économique de la ville engorgé par la restriction de la circulation. Riverains et commerçants opposés à piétonisation =&gt; conflit d’usage</w:t>
            </w:r>
          </w:p>
        </w:tc>
        <w:tc>
          <w:tcPr>
            <w:tcW w:w="1276" w:type="dxa"/>
            <w:tcBorders>
              <w:left w:val="single" w:sz="24" w:space="0" w:color="auto"/>
            </w:tcBorders>
            <w:shd w:val="clear" w:color="auto" w:fill="FFF2CC" w:themeFill="accent4" w:themeFillTint="33"/>
            <w:vAlign w:val="center"/>
          </w:tcPr>
          <w:p w14:paraId="2249F4EF" w14:textId="77777777" w:rsidR="008C6C65" w:rsidRDefault="00BB7E14" w:rsidP="005D15DA">
            <w:pPr>
              <w:jc w:val="center"/>
              <w:rPr>
                <w:i/>
                <w:iCs/>
                <w:sz w:val="20"/>
                <w:szCs w:val="20"/>
              </w:rPr>
            </w:pPr>
            <w:r>
              <w:rPr>
                <w:i/>
                <w:iCs/>
                <w:sz w:val="20"/>
                <w:szCs w:val="20"/>
              </w:rPr>
              <w:t>Rénovation</w:t>
            </w:r>
            <w:r w:rsidR="00B50E34" w:rsidRPr="00DA5A30">
              <w:rPr>
                <w:i/>
                <w:iCs/>
                <w:sz w:val="20"/>
                <w:szCs w:val="20"/>
              </w:rPr>
              <w:t xml:space="preserve"> de</w:t>
            </w:r>
            <w:r w:rsidR="001D61A9" w:rsidRPr="00DA5A30">
              <w:rPr>
                <w:i/>
                <w:iCs/>
                <w:sz w:val="20"/>
                <w:szCs w:val="20"/>
              </w:rPr>
              <w:t xml:space="preserve"> la Samaritaine</w:t>
            </w:r>
          </w:p>
          <w:p w14:paraId="0A462E39" w14:textId="77777777" w:rsidR="008127B0" w:rsidRPr="00DA5A30" w:rsidRDefault="008127B0" w:rsidP="005D15DA">
            <w:pPr>
              <w:jc w:val="center"/>
              <w:rPr>
                <w:i/>
                <w:iCs/>
                <w:sz w:val="20"/>
                <w:szCs w:val="20"/>
              </w:rPr>
            </w:pPr>
            <w:r>
              <w:rPr>
                <w:i/>
                <w:iCs/>
                <w:sz w:val="20"/>
                <w:szCs w:val="20"/>
              </w:rPr>
              <w:t>(doc 3)</w:t>
            </w:r>
          </w:p>
        </w:tc>
        <w:tc>
          <w:tcPr>
            <w:tcW w:w="1559" w:type="dxa"/>
            <w:shd w:val="clear" w:color="auto" w:fill="FFF2CC" w:themeFill="accent4" w:themeFillTint="33"/>
          </w:tcPr>
          <w:p w14:paraId="4167F96E" w14:textId="77777777" w:rsidR="008C6C65" w:rsidRPr="00C123F1" w:rsidRDefault="00C123F1" w:rsidP="000B1EBE">
            <w:pPr>
              <w:jc w:val="both"/>
              <w:rPr>
                <w:sz w:val="16"/>
                <w:szCs w:val="16"/>
              </w:rPr>
            </w:pPr>
            <w:r>
              <w:rPr>
                <w:sz w:val="16"/>
                <w:szCs w:val="16"/>
              </w:rPr>
              <w:t xml:space="preserve">Rénovation du grand magasin « La Samaritaine » </w:t>
            </w:r>
            <w:r w:rsidR="000B1EBE">
              <w:rPr>
                <w:sz w:val="16"/>
                <w:szCs w:val="16"/>
              </w:rPr>
              <w:t xml:space="preserve">(inscrit sur l’inventaire supplémentaire des monuments historiques) </w:t>
            </w:r>
            <w:r>
              <w:rPr>
                <w:sz w:val="16"/>
                <w:szCs w:val="16"/>
              </w:rPr>
              <w:t>fermé depuis une quinzaine d’années</w:t>
            </w:r>
          </w:p>
        </w:tc>
        <w:tc>
          <w:tcPr>
            <w:tcW w:w="1701" w:type="dxa"/>
            <w:shd w:val="clear" w:color="auto" w:fill="FFF2CC" w:themeFill="accent4" w:themeFillTint="33"/>
          </w:tcPr>
          <w:p w14:paraId="4CD8B7B1" w14:textId="77777777" w:rsidR="008C6C65" w:rsidRPr="00C123F1" w:rsidRDefault="00C123F1" w:rsidP="000B1EBE">
            <w:pPr>
              <w:jc w:val="both"/>
              <w:rPr>
                <w:sz w:val="16"/>
                <w:szCs w:val="16"/>
              </w:rPr>
            </w:pPr>
            <w:r>
              <w:rPr>
                <w:sz w:val="16"/>
                <w:szCs w:val="16"/>
              </w:rPr>
              <w:t>Centre historique de Paris, en bord de Seine, en plein cœur de la zone « Paris, rives de Seine », 1</w:t>
            </w:r>
            <w:r w:rsidRPr="00C123F1">
              <w:rPr>
                <w:sz w:val="16"/>
                <w:szCs w:val="16"/>
                <w:vertAlign w:val="superscript"/>
              </w:rPr>
              <w:t>er</w:t>
            </w:r>
            <w:r>
              <w:rPr>
                <w:sz w:val="16"/>
                <w:szCs w:val="16"/>
              </w:rPr>
              <w:t xml:space="preserve"> arrondissement</w:t>
            </w:r>
            <w:r w:rsidR="000B1EBE">
              <w:rPr>
                <w:sz w:val="16"/>
                <w:szCs w:val="16"/>
              </w:rPr>
              <w:t xml:space="preserve"> =&gt; zone patrimoniale riche concernée par des projets urbanistiques</w:t>
            </w:r>
          </w:p>
        </w:tc>
        <w:tc>
          <w:tcPr>
            <w:tcW w:w="3544" w:type="dxa"/>
            <w:shd w:val="clear" w:color="auto" w:fill="FFF2CC" w:themeFill="accent4" w:themeFillTint="33"/>
          </w:tcPr>
          <w:p w14:paraId="310BED20" w14:textId="77777777" w:rsidR="008C6C65" w:rsidRDefault="000B1EBE" w:rsidP="00262563">
            <w:pPr>
              <w:jc w:val="both"/>
              <w:rPr>
                <w:sz w:val="16"/>
                <w:szCs w:val="16"/>
              </w:rPr>
            </w:pPr>
            <w:r>
              <w:rPr>
                <w:sz w:val="20"/>
                <w:szCs w:val="20"/>
              </w:rPr>
              <w:t xml:space="preserve">- </w:t>
            </w:r>
            <w:r w:rsidR="00262563">
              <w:rPr>
                <w:sz w:val="16"/>
                <w:szCs w:val="16"/>
              </w:rPr>
              <w:t>diversification et nouveaux usages du bâtiments (bureaux, hôtel de luxe, magasin de luxe…) =&gt; réhabilitation du bâtiment</w:t>
            </w:r>
            <w:r w:rsidR="00DF0B11">
              <w:rPr>
                <w:sz w:val="16"/>
                <w:szCs w:val="16"/>
              </w:rPr>
              <w:t xml:space="preserve"> </w:t>
            </w:r>
          </w:p>
          <w:p w14:paraId="3194A6B7" w14:textId="77777777" w:rsidR="00262563" w:rsidRDefault="00262563" w:rsidP="00262563">
            <w:pPr>
              <w:jc w:val="both"/>
              <w:rPr>
                <w:sz w:val="16"/>
                <w:szCs w:val="16"/>
              </w:rPr>
            </w:pPr>
            <w:r>
              <w:rPr>
                <w:sz w:val="16"/>
                <w:szCs w:val="16"/>
              </w:rPr>
              <w:t xml:space="preserve">- </w:t>
            </w:r>
            <w:r w:rsidR="00DF0B11">
              <w:rPr>
                <w:sz w:val="16"/>
                <w:szCs w:val="16"/>
              </w:rPr>
              <w:t>e</w:t>
            </w:r>
            <w:r>
              <w:rPr>
                <w:sz w:val="16"/>
                <w:szCs w:val="16"/>
              </w:rPr>
              <w:t>njeux</w:t>
            </w:r>
            <w:r w:rsidR="00DF0B11">
              <w:rPr>
                <w:sz w:val="16"/>
                <w:szCs w:val="16"/>
              </w:rPr>
              <w:t xml:space="preserve"> architecturaux et esthétiques</w:t>
            </w:r>
            <w:r w:rsidR="00D911C4">
              <w:rPr>
                <w:sz w:val="16"/>
                <w:szCs w:val="16"/>
              </w:rPr>
              <w:t> : architecture moderne signe d’un nouvel urbanisme</w:t>
            </w:r>
            <w:r w:rsidR="00040947">
              <w:rPr>
                <w:sz w:val="16"/>
                <w:szCs w:val="16"/>
              </w:rPr>
              <w:t xml:space="preserve"> </w:t>
            </w:r>
            <w:r w:rsidR="00D911C4">
              <w:rPr>
                <w:sz w:val="16"/>
                <w:szCs w:val="16"/>
              </w:rPr>
              <w:t>(façade en verre) ? Pollution visuelle du paysage ?</w:t>
            </w:r>
          </w:p>
          <w:p w14:paraId="2ECC75E6" w14:textId="77777777" w:rsidR="00DF0B11" w:rsidRDefault="00DF0B11" w:rsidP="00262563">
            <w:pPr>
              <w:jc w:val="both"/>
              <w:rPr>
                <w:sz w:val="16"/>
                <w:szCs w:val="16"/>
              </w:rPr>
            </w:pPr>
            <w:r>
              <w:rPr>
                <w:sz w:val="16"/>
                <w:szCs w:val="16"/>
              </w:rPr>
              <w:t xml:space="preserve">- enjeux économiques/de développement : </w:t>
            </w:r>
          </w:p>
          <w:p w14:paraId="74D3D3F7" w14:textId="77777777" w:rsidR="00DF0B11" w:rsidRPr="00262563" w:rsidRDefault="00DF0B11" w:rsidP="00262563">
            <w:pPr>
              <w:jc w:val="both"/>
              <w:rPr>
                <w:sz w:val="16"/>
                <w:szCs w:val="16"/>
              </w:rPr>
            </w:pPr>
            <w:r>
              <w:rPr>
                <w:sz w:val="16"/>
                <w:szCs w:val="16"/>
              </w:rPr>
              <w:t>=&gt;création de 2200 emplois directs</w:t>
            </w:r>
          </w:p>
        </w:tc>
      </w:tr>
      <w:tr w:rsidR="00480F1F" w:rsidRPr="0064186C" w14:paraId="072944A2" w14:textId="77777777" w:rsidTr="00A0468D">
        <w:trPr>
          <w:trHeight w:val="2066"/>
        </w:trPr>
        <w:tc>
          <w:tcPr>
            <w:tcW w:w="1418" w:type="dxa"/>
            <w:shd w:val="clear" w:color="auto" w:fill="E2EFD9" w:themeFill="accent6" w:themeFillTint="33"/>
            <w:vAlign w:val="center"/>
          </w:tcPr>
          <w:p w14:paraId="709AFEF3" w14:textId="77777777" w:rsidR="00480F1F" w:rsidRDefault="00480F1F" w:rsidP="00577533">
            <w:pPr>
              <w:jc w:val="center"/>
              <w:rPr>
                <w:i/>
                <w:iCs/>
                <w:sz w:val="20"/>
                <w:szCs w:val="20"/>
              </w:rPr>
            </w:pPr>
            <w:r w:rsidRPr="0064186C">
              <w:rPr>
                <w:i/>
                <w:iCs/>
                <w:sz w:val="20"/>
                <w:szCs w:val="20"/>
              </w:rPr>
              <w:t>Notre-Dame de Paris</w:t>
            </w:r>
          </w:p>
          <w:p w14:paraId="0533B3C8" w14:textId="77777777" w:rsidR="00480F1F" w:rsidRPr="0064186C" w:rsidRDefault="00480F1F" w:rsidP="00577533">
            <w:pPr>
              <w:jc w:val="center"/>
              <w:rPr>
                <w:i/>
                <w:iCs/>
                <w:sz w:val="20"/>
                <w:szCs w:val="20"/>
              </w:rPr>
            </w:pPr>
            <w:r>
              <w:rPr>
                <w:i/>
                <w:iCs/>
                <w:sz w:val="20"/>
                <w:szCs w:val="20"/>
              </w:rPr>
              <w:t>(doc 1 et 2)</w:t>
            </w:r>
          </w:p>
        </w:tc>
        <w:tc>
          <w:tcPr>
            <w:tcW w:w="1701" w:type="dxa"/>
            <w:shd w:val="clear" w:color="auto" w:fill="E2EFD9" w:themeFill="accent6" w:themeFillTint="33"/>
          </w:tcPr>
          <w:p w14:paraId="2B84AABE" w14:textId="77777777" w:rsidR="00480F1F" w:rsidRPr="00272BE0" w:rsidRDefault="00480F1F" w:rsidP="00E709E5">
            <w:pPr>
              <w:jc w:val="both"/>
              <w:rPr>
                <w:sz w:val="16"/>
                <w:szCs w:val="16"/>
              </w:rPr>
            </w:pPr>
            <w:r w:rsidRPr="00272BE0">
              <w:rPr>
                <w:sz w:val="16"/>
                <w:szCs w:val="16"/>
              </w:rPr>
              <w:t>Cathédrale construite à partir du XIIème siècle, flèche date de 1859, élaborée par l’architecte Viollet-le-Duc</w:t>
            </w:r>
          </w:p>
        </w:tc>
        <w:tc>
          <w:tcPr>
            <w:tcW w:w="1418" w:type="dxa"/>
            <w:shd w:val="clear" w:color="auto" w:fill="E2EFD9" w:themeFill="accent6" w:themeFillTint="33"/>
          </w:tcPr>
          <w:p w14:paraId="1B96FF83" w14:textId="77777777" w:rsidR="00480F1F" w:rsidRPr="00272BE0" w:rsidRDefault="00480F1F" w:rsidP="00E709E5">
            <w:pPr>
              <w:jc w:val="both"/>
              <w:rPr>
                <w:sz w:val="16"/>
                <w:szCs w:val="16"/>
              </w:rPr>
            </w:pPr>
            <w:r w:rsidRPr="00272BE0">
              <w:rPr>
                <w:sz w:val="16"/>
                <w:szCs w:val="16"/>
              </w:rPr>
              <w:t>Au cœur du centre historique parisien, île de la Cité, au cœur de la zone “Paris, rives de Seine“ classée par UNESCO</w:t>
            </w:r>
          </w:p>
        </w:tc>
        <w:tc>
          <w:tcPr>
            <w:tcW w:w="3402" w:type="dxa"/>
            <w:tcBorders>
              <w:right w:val="single" w:sz="24" w:space="0" w:color="auto"/>
            </w:tcBorders>
            <w:shd w:val="clear" w:color="auto" w:fill="E2EFD9" w:themeFill="accent6" w:themeFillTint="33"/>
          </w:tcPr>
          <w:p w14:paraId="0AD4F8D2" w14:textId="77777777" w:rsidR="00480F1F" w:rsidRPr="00272BE0" w:rsidRDefault="00480F1F" w:rsidP="00A54BA5">
            <w:pPr>
              <w:jc w:val="both"/>
              <w:rPr>
                <w:sz w:val="16"/>
                <w:szCs w:val="16"/>
              </w:rPr>
            </w:pPr>
            <w:r w:rsidRPr="00272BE0">
              <w:rPr>
                <w:sz w:val="16"/>
                <w:szCs w:val="16"/>
              </w:rPr>
              <w:t>- usage patrimonial : politique de préservation à travers par ex :</w:t>
            </w:r>
          </w:p>
          <w:p w14:paraId="275A348E" w14:textId="77777777" w:rsidR="00480F1F" w:rsidRPr="00272BE0" w:rsidRDefault="00480F1F" w:rsidP="00A54BA5">
            <w:pPr>
              <w:jc w:val="both"/>
              <w:rPr>
                <w:sz w:val="16"/>
                <w:szCs w:val="16"/>
              </w:rPr>
            </w:pPr>
            <w:r w:rsidRPr="00272BE0">
              <w:rPr>
                <w:sz w:val="16"/>
                <w:szCs w:val="16"/>
              </w:rPr>
              <w:t>=&gt;classement sur la liste du patrimoine mondial de l’UNESCO</w:t>
            </w:r>
          </w:p>
          <w:p w14:paraId="4A9F0221" w14:textId="77777777" w:rsidR="00480F1F" w:rsidRPr="00272BE0" w:rsidRDefault="00480F1F" w:rsidP="00A54BA5">
            <w:pPr>
              <w:jc w:val="both"/>
              <w:rPr>
                <w:sz w:val="16"/>
                <w:szCs w:val="16"/>
              </w:rPr>
            </w:pPr>
            <w:r w:rsidRPr="00272BE0">
              <w:rPr>
                <w:sz w:val="16"/>
                <w:szCs w:val="16"/>
              </w:rPr>
              <w:t>=&gt; piétonisation voies sur berge</w:t>
            </w:r>
          </w:p>
          <w:p w14:paraId="51217DF6" w14:textId="77777777" w:rsidR="00272BE0" w:rsidRDefault="00480F1F" w:rsidP="00A54BA5">
            <w:pPr>
              <w:jc w:val="both"/>
              <w:rPr>
                <w:sz w:val="16"/>
                <w:szCs w:val="16"/>
              </w:rPr>
            </w:pPr>
            <w:r w:rsidRPr="00272BE0">
              <w:rPr>
                <w:sz w:val="16"/>
                <w:szCs w:val="16"/>
              </w:rPr>
              <w:t>- rôle dans le dév de la ville : usage touristique : monument le + visité de France (12 M visiteurs/an), vitrine</w:t>
            </w:r>
          </w:p>
          <w:p w14:paraId="0CEA1545" w14:textId="77777777" w:rsidR="00A0468D" w:rsidRDefault="00A0468D" w:rsidP="00A54BA5">
            <w:pPr>
              <w:jc w:val="both"/>
              <w:rPr>
                <w:sz w:val="16"/>
                <w:szCs w:val="16"/>
              </w:rPr>
            </w:pPr>
          </w:p>
          <w:p w14:paraId="0B3EB5D0" w14:textId="77777777" w:rsidR="00A0468D" w:rsidRDefault="00A0468D" w:rsidP="00A54BA5">
            <w:pPr>
              <w:jc w:val="both"/>
              <w:rPr>
                <w:sz w:val="16"/>
                <w:szCs w:val="16"/>
              </w:rPr>
            </w:pPr>
          </w:p>
          <w:p w14:paraId="7FD19372" w14:textId="77777777" w:rsidR="00A0468D" w:rsidRDefault="00A0468D" w:rsidP="00A54BA5">
            <w:pPr>
              <w:jc w:val="both"/>
              <w:rPr>
                <w:sz w:val="16"/>
                <w:szCs w:val="16"/>
              </w:rPr>
            </w:pPr>
          </w:p>
          <w:p w14:paraId="26128709" w14:textId="77777777" w:rsidR="00A0468D" w:rsidRDefault="00A0468D" w:rsidP="00A54BA5">
            <w:pPr>
              <w:jc w:val="both"/>
              <w:rPr>
                <w:sz w:val="16"/>
                <w:szCs w:val="16"/>
              </w:rPr>
            </w:pPr>
          </w:p>
          <w:p w14:paraId="2FD3193F" w14:textId="77777777" w:rsidR="00A0468D" w:rsidRDefault="00A0468D" w:rsidP="00A54BA5">
            <w:pPr>
              <w:jc w:val="both"/>
              <w:rPr>
                <w:sz w:val="16"/>
                <w:szCs w:val="16"/>
              </w:rPr>
            </w:pPr>
          </w:p>
          <w:p w14:paraId="507C4979" w14:textId="77777777" w:rsidR="00A0468D" w:rsidRPr="00272BE0" w:rsidRDefault="00A0468D" w:rsidP="00A54BA5">
            <w:pPr>
              <w:jc w:val="both"/>
              <w:rPr>
                <w:sz w:val="16"/>
                <w:szCs w:val="16"/>
              </w:rPr>
            </w:pPr>
          </w:p>
        </w:tc>
        <w:tc>
          <w:tcPr>
            <w:tcW w:w="1276" w:type="dxa"/>
            <w:vMerge w:val="restart"/>
            <w:tcBorders>
              <w:left w:val="single" w:sz="24" w:space="0" w:color="auto"/>
            </w:tcBorders>
            <w:shd w:val="clear" w:color="auto" w:fill="FFF2CC" w:themeFill="accent4" w:themeFillTint="33"/>
            <w:vAlign w:val="center"/>
          </w:tcPr>
          <w:p w14:paraId="4B1B7AA7" w14:textId="77777777" w:rsidR="00480F1F" w:rsidRPr="00DA5A30" w:rsidRDefault="00480F1F" w:rsidP="00875461">
            <w:pPr>
              <w:rPr>
                <w:i/>
                <w:iCs/>
                <w:sz w:val="20"/>
                <w:szCs w:val="20"/>
              </w:rPr>
            </w:pPr>
            <w:r w:rsidRPr="00DA5A30">
              <w:rPr>
                <w:i/>
                <w:iCs/>
                <w:sz w:val="20"/>
                <w:szCs w:val="20"/>
              </w:rPr>
              <w:t>Rénovation/</w:t>
            </w:r>
          </w:p>
          <w:p w14:paraId="783D2E62" w14:textId="77777777" w:rsidR="00272BE0" w:rsidRPr="00DA5A30" w:rsidRDefault="00480F1F" w:rsidP="00272BE0">
            <w:pPr>
              <w:jc w:val="center"/>
              <w:rPr>
                <w:i/>
                <w:iCs/>
                <w:sz w:val="20"/>
                <w:szCs w:val="20"/>
              </w:rPr>
            </w:pPr>
            <w:r w:rsidRPr="00DA5A30">
              <w:rPr>
                <w:i/>
                <w:iCs/>
                <w:sz w:val="20"/>
                <w:szCs w:val="20"/>
              </w:rPr>
              <w:t>reconstruction de Notre-Dame de Paris (doc 2)</w:t>
            </w:r>
          </w:p>
        </w:tc>
        <w:tc>
          <w:tcPr>
            <w:tcW w:w="1559" w:type="dxa"/>
            <w:vMerge w:val="restart"/>
            <w:shd w:val="clear" w:color="auto" w:fill="FFF2CC" w:themeFill="accent4" w:themeFillTint="33"/>
          </w:tcPr>
          <w:p w14:paraId="5E295E03" w14:textId="77777777" w:rsidR="00272BE0" w:rsidRDefault="00480F1F" w:rsidP="00A0468D">
            <w:pPr>
              <w:jc w:val="both"/>
              <w:rPr>
                <w:sz w:val="16"/>
                <w:szCs w:val="16"/>
              </w:rPr>
            </w:pPr>
            <w:r w:rsidRPr="00272BE0">
              <w:rPr>
                <w:sz w:val="16"/>
                <w:szCs w:val="16"/>
              </w:rPr>
              <w:t>Chantier de reconstruction après incendie ayant détruit principalement flèche et charpente (“la forêt“). Durée : entre 5 et 30 ans, coût : &gt; 1 milliard d’€. Le projet suscite de nbx débats</w:t>
            </w:r>
          </w:p>
          <w:p w14:paraId="74086F08" w14:textId="77777777" w:rsidR="00A0468D" w:rsidRPr="00A0468D" w:rsidRDefault="00A0468D" w:rsidP="00A0468D">
            <w:pPr>
              <w:rPr>
                <w:sz w:val="16"/>
                <w:szCs w:val="16"/>
              </w:rPr>
            </w:pPr>
          </w:p>
        </w:tc>
        <w:tc>
          <w:tcPr>
            <w:tcW w:w="1701" w:type="dxa"/>
            <w:vMerge w:val="restart"/>
            <w:shd w:val="clear" w:color="auto" w:fill="FFF2CC" w:themeFill="accent4" w:themeFillTint="33"/>
          </w:tcPr>
          <w:p w14:paraId="02986CDD" w14:textId="77777777" w:rsidR="00480F1F" w:rsidRDefault="00480F1F" w:rsidP="007C1D8F">
            <w:pPr>
              <w:jc w:val="both"/>
              <w:rPr>
                <w:sz w:val="16"/>
                <w:szCs w:val="16"/>
              </w:rPr>
            </w:pPr>
            <w:r w:rsidRPr="00272BE0">
              <w:rPr>
                <w:sz w:val="16"/>
                <w:szCs w:val="16"/>
              </w:rPr>
              <w:t>Centre historique parisien, île de la Cité, au cœur de la zone “Paris, rives de Seine“ classée par UNESCO</w:t>
            </w:r>
          </w:p>
          <w:p w14:paraId="2C94FD94" w14:textId="77777777" w:rsidR="00272BE0" w:rsidRPr="00272BE0" w:rsidRDefault="00272BE0" w:rsidP="00272BE0">
            <w:pPr>
              <w:rPr>
                <w:sz w:val="16"/>
                <w:szCs w:val="16"/>
              </w:rPr>
            </w:pPr>
          </w:p>
        </w:tc>
        <w:tc>
          <w:tcPr>
            <w:tcW w:w="3544" w:type="dxa"/>
            <w:vMerge w:val="restart"/>
            <w:shd w:val="clear" w:color="auto" w:fill="FFF2CC" w:themeFill="accent4" w:themeFillTint="33"/>
          </w:tcPr>
          <w:p w14:paraId="6AD0DF72" w14:textId="77777777" w:rsidR="00480F1F" w:rsidRPr="00272BE0" w:rsidRDefault="00480F1F" w:rsidP="00040876">
            <w:pPr>
              <w:jc w:val="both"/>
              <w:rPr>
                <w:sz w:val="16"/>
                <w:szCs w:val="16"/>
              </w:rPr>
            </w:pPr>
            <w:r w:rsidRPr="00272BE0">
              <w:rPr>
                <w:sz w:val="16"/>
                <w:szCs w:val="16"/>
              </w:rPr>
              <w:t>- enjeux identitaires (reconstruire à l’identique pour retrouver un monument patrimonial incarnant l’identité de la ville, vision de R. Castro)</w:t>
            </w:r>
          </w:p>
          <w:p w14:paraId="6A191099" w14:textId="77777777" w:rsidR="00480F1F" w:rsidRPr="00272BE0" w:rsidRDefault="00480F1F" w:rsidP="00040876">
            <w:pPr>
              <w:jc w:val="both"/>
              <w:rPr>
                <w:sz w:val="16"/>
                <w:szCs w:val="16"/>
              </w:rPr>
            </w:pPr>
            <w:r w:rsidRPr="00272BE0">
              <w:rPr>
                <w:sz w:val="16"/>
                <w:szCs w:val="16"/>
              </w:rPr>
              <w:t>- enjeux économiques et techniques : recrutement d’apprentis, artisans, chantier colossal (aux dépens d’autres projets urbanistiques en cours ?). Nécessité d’une reconstruction adaptée à l’époque actuelle à l’aide de matériaux modernes =&gt; vision de JM Wilmotte</w:t>
            </w:r>
          </w:p>
          <w:p w14:paraId="5E9EA4E8" w14:textId="77777777" w:rsidR="00A0468D" w:rsidRPr="00A0468D" w:rsidRDefault="00480F1F" w:rsidP="00A0468D">
            <w:pPr>
              <w:jc w:val="both"/>
              <w:rPr>
                <w:sz w:val="16"/>
                <w:szCs w:val="16"/>
              </w:rPr>
            </w:pPr>
            <w:r w:rsidRPr="00272BE0">
              <w:rPr>
                <w:sz w:val="16"/>
                <w:szCs w:val="16"/>
              </w:rPr>
              <w:t>- enjeux politiques : respecter le</w:t>
            </w:r>
            <w:r w:rsidR="00740E95">
              <w:rPr>
                <w:sz w:val="16"/>
                <w:szCs w:val="16"/>
              </w:rPr>
              <w:t>s</w:t>
            </w:r>
            <w:r w:rsidRPr="00272BE0">
              <w:rPr>
                <w:sz w:val="16"/>
                <w:szCs w:val="16"/>
              </w:rPr>
              <w:t xml:space="preserve"> délai</w:t>
            </w:r>
            <w:r w:rsidR="00740E95">
              <w:rPr>
                <w:sz w:val="16"/>
                <w:szCs w:val="16"/>
              </w:rPr>
              <w:t>s</w:t>
            </w:r>
            <w:r w:rsidRPr="00272BE0">
              <w:rPr>
                <w:sz w:val="16"/>
                <w:szCs w:val="16"/>
              </w:rPr>
              <w:t xml:space="preserve"> de 5 ans annoncé</w:t>
            </w:r>
            <w:r w:rsidR="00740E95">
              <w:rPr>
                <w:sz w:val="16"/>
                <w:szCs w:val="16"/>
              </w:rPr>
              <w:t>s</w:t>
            </w:r>
            <w:r w:rsidRPr="00272BE0">
              <w:rPr>
                <w:sz w:val="16"/>
                <w:szCs w:val="16"/>
              </w:rPr>
              <w:t xml:space="preserve"> par le pouvoir politique + question des dons de grandes entreprises privées </w:t>
            </w:r>
            <w:r w:rsidR="00AF2A63" w:rsidRPr="00272BE0">
              <w:rPr>
                <w:sz w:val="16"/>
                <w:szCs w:val="16"/>
              </w:rPr>
              <w:t>(cf Versailles =&gt; mécénat</w:t>
            </w:r>
            <w:r w:rsidR="00272BE0">
              <w:rPr>
                <w:sz w:val="16"/>
                <w:szCs w:val="16"/>
              </w:rPr>
              <w:t>)</w:t>
            </w:r>
          </w:p>
        </w:tc>
      </w:tr>
      <w:tr w:rsidR="00480F1F" w:rsidRPr="0064186C" w14:paraId="1EF4AD6E" w14:textId="77777777" w:rsidTr="00A0468D">
        <w:trPr>
          <w:trHeight w:val="230"/>
        </w:trPr>
        <w:tc>
          <w:tcPr>
            <w:tcW w:w="1418" w:type="dxa"/>
            <w:vMerge w:val="restart"/>
            <w:shd w:val="clear" w:color="auto" w:fill="E2EFD9" w:themeFill="accent6" w:themeFillTint="33"/>
            <w:vAlign w:val="center"/>
          </w:tcPr>
          <w:p w14:paraId="553AA0FD" w14:textId="77777777" w:rsidR="00480F1F" w:rsidRPr="0064186C" w:rsidRDefault="00B557DF" w:rsidP="00577533">
            <w:pPr>
              <w:jc w:val="center"/>
              <w:rPr>
                <w:i/>
                <w:iCs/>
                <w:sz w:val="20"/>
                <w:szCs w:val="20"/>
              </w:rPr>
            </w:pPr>
            <w:r>
              <w:rPr>
                <w:i/>
                <w:iCs/>
                <w:sz w:val="20"/>
                <w:szCs w:val="20"/>
              </w:rPr>
              <w:t xml:space="preserve">Le patrimoine de </w:t>
            </w:r>
            <w:r w:rsidR="00272BE0">
              <w:rPr>
                <w:i/>
                <w:iCs/>
                <w:sz w:val="20"/>
                <w:szCs w:val="20"/>
              </w:rPr>
              <w:t>Clichy-Batignolles</w:t>
            </w:r>
            <w:r w:rsidR="00875461">
              <w:rPr>
                <w:i/>
                <w:iCs/>
                <w:sz w:val="20"/>
                <w:szCs w:val="20"/>
              </w:rPr>
              <w:t xml:space="preserve"> (doc </w:t>
            </w:r>
            <w:r w:rsidR="008127B0">
              <w:rPr>
                <w:i/>
                <w:iCs/>
                <w:sz w:val="20"/>
                <w:szCs w:val="20"/>
              </w:rPr>
              <w:t>4</w:t>
            </w:r>
            <w:r w:rsidR="00875461">
              <w:rPr>
                <w:i/>
                <w:iCs/>
                <w:sz w:val="20"/>
                <w:szCs w:val="20"/>
              </w:rPr>
              <w:t xml:space="preserve">) </w:t>
            </w:r>
          </w:p>
        </w:tc>
        <w:tc>
          <w:tcPr>
            <w:tcW w:w="1701" w:type="dxa"/>
            <w:vMerge w:val="restart"/>
            <w:shd w:val="clear" w:color="auto" w:fill="E2EFD9" w:themeFill="accent6" w:themeFillTint="33"/>
          </w:tcPr>
          <w:p w14:paraId="453EF535" w14:textId="77777777" w:rsidR="00875461" w:rsidRDefault="00B557DF" w:rsidP="00875461">
            <w:pPr>
              <w:jc w:val="both"/>
              <w:rPr>
                <w:sz w:val="16"/>
                <w:szCs w:val="16"/>
              </w:rPr>
            </w:pPr>
            <w:r>
              <w:rPr>
                <w:sz w:val="16"/>
                <w:szCs w:val="16"/>
              </w:rPr>
              <w:t>L</w:t>
            </w:r>
            <w:r w:rsidR="00875461">
              <w:rPr>
                <w:sz w:val="16"/>
                <w:szCs w:val="16"/>
              </w:rPr>
              <w:t>ieux</w:t>
            </w:r>
            <w:r>
              <w:rPr>
                <w:sz w:val="16"/>
                <w:szCs w:val="16"/>
              </w:rPr>
              <w:t xml:space="preserve">/monuments </w:t>
            </w:r>
            <w:r w:rsidR="00875461">
              <w:rPr>
                <w:sz w:val="16"/>
                <w:szCs w:val="16"/>
              </w:rPr>
              <w:t>patrimoniaux :</w:t>
            </w:r>
          </w:p>
          <w:p w14:paraId="1B51D04B" w14:textId="77777777" w:rsidR="00875461" w:rsidRDefault="00875461" w:rsidP="00875461">
            <w:pPr>
              <w:jc w:val="both"/>
              <w:rPr>
                <w:sz w:val="16"/>
                <w:szCs w:val="16"/>
              </w:rPr>
            </w:pPr>
            <w:r>
              <w:rPr>
                <w:sz w:val="16"/>
                <w:szCs w:val="16"/>
              </w:rPr>
              <w:t>- anciennes halles construite de 1840 à 1843</w:t>
            </w:r>
          </w:p>
          <w:p w14:paraId="2CB07F26" w14:textId="77777777" w:rsidR="00875461" w:rsidRDefault="00875461" w:rsidP="00875461">
            <w:pPr>
              <w:jc w:val="both"/>
              <w:rPr>
                <w:sz w:val="16"/>
                <w:szCs w:val="16"/>
              </w:rPr>
            </w:pPr>
            <w:r>
              <w:rPr>
                <w:sz w:val="16"/>
                <w:szCs w:val="16"/>
              </w:rPr>
              <w:t>- centrale sous-station électrique</w:t>
            </w:r>
          </w:p>
          <w:p w14:paraId="0A0AAD99" w14:textId="77777777" w:rsidR="00875461" w:rsidRDefault="00875461" w:rsidP="00875461">
            <w:pPr>
              <w:jc w:val="both"/>
              <w:rPr>
                <w:sz w:val="16"/>
                <w:szCs w:val="16"/>
              </w:rPr>
            </w:pPr>
            <w:r>
              <w:rPr>
                <w:sz w:val="16"/>
                <w:szCs w:val="16"/>
              </w:rPr>
              <w:t>- bâtiment d’octroi, dit « bâtiment de l’horloge »</w:t>
            </w:r>
          </w:p>
          <w:p w14:paraId="56B2836C" w14:textId="77777777" w:rsidR="00875461" w:rsidRPr="00875461" w:rsidRDefault="00875461" w:rsidP="00875461">
            <w:pPr>
              <w:jc w:val="both"/>
              <w:rPr>
                <w:sz w:val="16"/>
                <w:szCs w:val="16"/>
              </w:rPr>
            </w:pPr>
            <w:r>
              <w:rPr>
                <w:sz w:val="16"/>
                <w:szCs w:val="16"/>
              </w:rPr>
              <w:t>- ateliers Berthier construits en 1895 par Charles Garnier</w:t>
            </w:r>
          </w:p>
        </w:tc>
        <w:tc>
          <w:tcPr>
            <w:tcW w:w="1418" w:type="dxa"/>
            <w:vMerge w:val="restart"/>
            <w:shd w:val="clear" w:color="auto" w:fill="E2EFD9" w:themeFill="accent6" w:themeFillTint="33"/>
          </w:tcPr>
          <w:p w14:paraId="1968B2F5" w14:textId="77777777" w:rsidR="00480F1F" w:rsidRPr="00875461" w:rsidRDefault="00E4351D" w:rsidP="00E709E5">
            <w:pPr>
              <w:jc w:val="both"/>
              <w:rPr>
                <w:sz w:val="16"/>
                <w:szCs w:val="16"/>
              </w:rPr>
            </w:pPr>
            <w:r>
              <w:rPr>
                <w:sz w:val="16"/>
                <w:szCs w:val="16"/>
              </w:rPr>
              <w:t xml:space="preserve">Lieux/monuments patrimoniaux concentrés à proximité du boulevard </w:t>
            </w:r>
            <w:r w:rsidR="00A74CEB">
              <w:rPr>
                <w:sz w:val="16"/>
                <w:szCs w:val="16"/>
              </w:rPr>
              <w:t>Berthier  et des voies de chemin de fer =&gt; à proximité des axes majeurs de communication desservant le quartier</w:t>
            </w:r>
          </w:p>
        </w:tc>
        <w:tc>
          <w:tcPr>
            <w:tcW w:w="3402" w:type="dxa"/>
            <w:vMerge w:val="restart"/>
            <w:tcBorders>
              <w:right w:val="single" w:sz="24" w:space="0" w:color="auto"/>
            </w:tcBorders>
            <w:shd w:val="clear" w:color="auto" w:fill="E2EFD9" w:themeFill="accent6" w:themeFillTint="33"/>
          </w:tcPr>
          <w:p w14:paraId="60A629FB" w14:textId="77777777" w:rsidR="00480F1F" w:rsidRDefault="00DA5A30" w:rsidP="00A54BA5">
            <w:pPr>
              <w:jc w:val="both"/>
              <w:rPr>
                <w:sz w:val="16"/>
                <w:szCs w:val="16"/>
              </w:rPr>
            </w:pPr>
            <w:r>
              <w:rPr>
                <w:sz w:val="16"/>
                <w:szCs w:val="16"/>
              </w:rPr>
              <w:t>- Insertion du patrimoine dans le projet de développement du nouveau quartier, démocratisation du patrimoine en l’insérant dans le quotidien des habitants, les lieux patrimoniaux deviennent des centres de développement :</w:t>
            </w:r>
          </w:p>
          <w:p w14:paraId="61A57F3D" w14:textId="77777777" w:rsidR="00DA5A30" w:rsidRDefault="00DA5A30" w:rsidP="00A54BA5">
            <w:pPr>
              <w:jc w:val="both"/>
              <w:rPr>
                <w:sz w:val="16"/>
                <w:szCs w:val="16"/>
              </w:rPr>
            </w:pPr>
            <w:r>
              <w:rPr>
                <w:sz w:val="16"/>
                <w:szCs w:val="16"/>
              </w:rPr>
              <w:t>=&gt; « bâtiment de l’horloge » accueille services de la ville de Paris</w:t>
            </w:r>
          </w:p>
          <w:p w14:paraId="250F2712" w14:textId="77777777" w:rsidR="00DA5A30" w:rsidRPr="00DA5A30" w:rsidRDefault="00DA5A30" w:rsidP="00A54BA5">
            <w:pPr>
              <w:jc w:val="both"/>
              <w:rPr>
                <w:sz w:val="16"/>
                <w:szCs w:val="16"/>
              </w:rPr>
            </w:pPr>
            <w:r>
              <w:rPr>
                <w:sz w:val="16"/>
                <w:szCs w:val="16"/>
              </w:rPr>
              <w:t>=&gt; le bâtiment de droite des ateliers Berthier devient en 2005 une salle de répétition et de spectacle</w:t>
            </w:r>
          </w:p>
        </w:tc>
        <w:tc>
          <w:tcPr>
            <w:tcW w:w="1276" w:type="dxa"/>
            <w:vMerge/>
            <w:tcBorders>
              <w:left w:val="single" w:sz="24" w:space="0" w:color="auto"/>
            </w:tcBorders>
            <w:shd w:val="clear" w:color="auto" w:fill="FFF2CC" w:themeFill="accent4" w:themeFillTint="33"/>
            <w:vAlign w:val="center"/>
          </w:tcPr>
          <w:p w14:paraId="515AA432" w14:textId="77777777" w:rsidR="00480F1F" w:rsidRPr="00DA5A30" w:rsidRDefault="00480F1F" w:rsidP="005D15DA">
            <w:pPr>
              <w:jc w:val="center"/>
              <w:rPr>
                <w:i/>
                <w:iCs/>
                <w:sz w:val="20"/>
                <w:szCs w:val="20"/>
              </w:rPr>
            </w:pPr>
          </w:p>
        </w:tc>
        <w:tc>
          <w:tcPr>
            <w:tcW w:w="1559" w:type="dxa"/>
            <w:vMerge/>
            <w:shd w:val="clear" w:color="auto" w:fill="FFF2CC" w:themeFill="accent4" w:themeFillTint="33"/>
          </w:tcPr>
          <w:p w14:paraId="1D59F705" w14:textId="77777777" w:rsidR="00480F1F" w:rsidRDefault="00480F1F" w:rsidP="007C1D8F">
            <w:pPr>
              <w:jc w:val="both"/>
              <w:rPr>
                <w:sz w:val="20"/>
                <w:szCs w:val="20"/>
              </w:rPr>
            </w:pPr>
          </w:p>
        </w:tc>
        <w:tc>
          <w:tcPr>
            <w:tcW w:w="1701" w:type="dxa"/>
            <w:vMerge/>
            <w:shd w:val="clear" w:color="auto" w:fill="FFF2CC" w:themeFill="accent4" w:themeFillTint="33"/>
          </w:tcPr>
          <w:p w14:paraId="1F664107" w14:textId="77777777" w:rsidR="00480F1F" w:rsidRDefault="00480F1F" w:rsidP="007C1D8F">
            <w:pPr>
              <w:jc w:val="both"/>
              <w:rPr>
                <w:sz w:val="20"/>
                <w:szCs w:val="20"/>
              </w:rPr>
            </w:pPr>
          </w:p>
        </w:tc>
        <w:tc>
          <w:tcPr>
            <w:tcW w:w="3544" w:type="dxa"/>
            <w:vMerge/>
            <w:shd w:val="clear" w:color="auto" w:fill="FFF2CC" w:themeFill="accent4" w:themeFillTint="33"/>
          </w:tcPr>
          <w:p w14:paraId="30D96496" w14:textId="77777777" w:rsidR="00480F1F" w:rsidRDefault="00480F1F" w:rsidP="00040876">
            <w:pPr>
              <w:jc w:val="both"/>
              <w:rPr>
                <w:sz w:val="20"/>
                <w:szCs w:val="20"/>
              </w:rPr>
            </w:pPr>
          </w:p>
        </w:tc>
      </w:tr>
      <w:tr w:rsidR="00480F1F" w:rsidRPr="0064186C" w14:paraId="335752CE" w14:textId="77777777" w:rsidTr="00A0468D">
        <w:tc>
          <w:tcPr>
            <w:tcW w:w="1418" w:type="dxa"/>
            <w:vMerge/>
            <w:shd w:val="clear" w:color="auto" w:fill="E2EFD9" w:themeFill="accent6" w:themeFillTint="33"/>
          </w:tcPr>
          <w:p w14:paraId="2BAE0DC2" w14:textId="77777777" w:rsidR="00480F1F" w:rsidRPr="0064186C" w:rsidRDefault="00480F1F" w:rsidP="00815676">
            <w:pPr>
              <w:jc w:val="center"/>
              <w:rPr>
                <w:sz w:val="20"/>
                <w:szCs w:val="20"/>
              </w:rPr>
            </w:pPr>
          </w:p>
        </w:tc>
        <w:tc>
          <w:tcPr>
            <w:tcW w:w="1701" w:type="dxa"/>
            <w:vMerge/>
            <w:shd w:val="clear" w:color="auto" w:fill="E2EFD9" w:themeFill="accent6" w:themeFillTint="33"/>
          </w:tcPr>
          <w:p w14:paraId="4F52992D" w14:textId="77777777" w:rsidR="00480F1F" w:rsidRPr="0064186C" w:rsidRDefault="00480F1F" w:rsidP="00815676">
            <w:pPr>
              <w:jc w:val="center"/>
              <w:rPr>
                <w:sz w:val="20"/>
                <w:szCs w:val="20"/>
              </w:rPr>
            </w:pPr>
          </w:p>
        </w:tc>
        <w:tc>
          <w:tcPr>
            <w:tcW w:w="1418" w:type="dxa"/>
            <w:vMerge/>
            <w:shd w:val="clear" w:color="auto" w:fill="E2EFD9" w:themeFill="accent6" w:themeFillTint="33"/>
          </w:tcPr>
          <w:p w14:paraId="2ECB3B0D" w14:textId="77777777" w:rsidR="00480F1F" w:rsidRPr="0064186C" w:rsidRDefault="00480F1F" w:rsidP="00815676">
            <w:pPr>
              <w:jc w:val="center"/>
              <w:rPr>
                <w:sz w:val="20"/>
                <w:szCs w:val="20"/>
              </w:rPr>
            </w:pPr>
          </w:p>
        </w:tc>
        <w:tc>
          <w:tcPr>
            <w:tcW w:w="3402" w:type="dxa"/>
            <w:vMerge/>
            <w:tcBorders>
              <w:right w:val="single" w:sz="24" w:space="0" w:color="auto"/>
            </w:tcBorders>
            <w:shd w:val="clear" w:color="auto" w:fill="E2EFD9" w:themeFill="accent6" w:themeFillTint="33"/>
          </w:tcPr>
          <w:p w14:paraId="45A5242F" w14:textId="77777777" w:rsidR="00480F1F" w:rsidRPr="0064186C" w:rsidRDefault="00480F1F" w:rsidP="00815676">
            <w:pPr>
              <w:jc w:val="center"/>
              <w:rPr>
                <w:sz w:val="20"/>
                <w:szCs w:val="20"/>
              </w:rPr>
            </w:pPr>
          </w:p>
        </w:tc>
        <w:tc>
          <w:tcPr>
            <w:tcW w:w="1276" w:type="dxa"/>
            <w:tcBorders>
              <w:left w:val="single" w:sz="24" w:space="0" w:color="auto"/>
            </w:tcBorders>
            <w:shd w:val="clear" w:color="auto" w:fill="FFF2CC" w:themeFill="accent4" w:themeFillTint="33"/>
            <w:vAlign w:val="center"/>
          </w:tcPr>
          <w:p w14:paraId="6B69FD55" w14:textId="77777777" w:rsidR="00480F1F" w:rsidRPr="00DA5A30" w:rsidRDefault="00296904" w:rsidP="005D15DA">
            <w:pPr>
              <w:jc w:val="center"/>
              <w:rPr>
                <w:i/>
                <w:iCs/>
                <w:sz w:val="20"/>
                <w:szCs w:val="20"/>
              </w:rPr>
            </w:pPr>
            <w:r>
              <w:rPr>
                <w:i/>
                <w:iCs/>
                <w:sz w:val="20"/>
                <w:szCs w:val="20"/>
              </w:rPr>
              <w:t>Projet de renouvellement urbain Clichy-Batignolles</w:t>
            </w:r>
          </w:p>
          <w:p w14:paraId="5C28930C" w14:textId="77777777" w:rsidR="00875461" w:rsidRPr="00DA5A30" w:rsidRDefault="00875461" w:rsidP="005D15DA">
            <w:pPr>
              <w:jc w:val="center"/>
              <w:rPr>
                <w:i/>
                <w:iCs/>
                <w:sz w:val="20"/>
                <w:szCs w:val="20"/>
              </w:rPr>
            </w:pPr>
            <w:r w:rsidRPr="00DA5A30">
              <w:rPr>
                <w:i/>
                <w:iCs/>
                <w:sz w:val="20"/>
                <w:szCs w:val="20"/>
              </w:rPr>
              <w:t xml:space="preserve">(doc </w:t>
            </w:r>
            <w:r w:rsidR="008127B0">
              <w:rPr>
                <w:i/>
                <w:iCs/>
                <w:sz w:val="20"/>
                <w:szCs w:val="20"/>
              </w:rPr>
              <w:t>4</w:t>
            </w:r>
            <w:r w:rsidRPr="00DA5A30">
              <w:rPr>
                <w:i/>
                <w:iCs/>
                <w:sz w:val="20"/>
                <w:szCs w:val="20"/>
              </w:rPr>
              <w:t>)</w:t>
            </w:r>
          </w:p>
        </w:tc>
        <w:tc>
          <w:tcPr>
            <w:tcW w:w="1559" w:type="dxa"/>
            <w:shd w:val="clear" w:color="auto" w:fill="FFF2CC" w:themeFill="accent4" w:themeFillTint="33"/>
          </w:tcPr>
          <w:p w14:paraId="1B9E263A" w14:textId="77777777" w:rsidR="00480F1F" w:rsidRPr="0064186C" w:rsidRDefault="00B557DF" w:rsidP="00B557DF">
            <w:pPr>
              <w:jc w:val="both"/>
              <w:rPr>
                <w:sz w:val="20"/>
                <w:szCs w:val="20"/>
              </w:rPr>
            </w:pPr>
            <w:r w:rsidRPr="00B557DF">
              <w:rPr>
                <w:sz w:val="16"/>
                <w:szCs w:val="16"/>
              </w:rPr>
              <w:t>Quartier de 54 ha</w:t>
            </w:r>
            <w:r w:rsidR="00A74CEB">
              <w:rPr>
                <w:sz w:val="16"/>
                <w:szCs w:val="16"/>
              </w:rPr>
              <w:t xml:space="preserve"> </w:t>
            </w:r>
            <w:r w:rsidR="00A74CEB" w:rsidRPr="00B557DF">
              <w:rPr>
                <w:sz w:val="16"/>
                <w:szCs w:val="16"/>
              </w:rPr>
              <w:t>objet d’un projet urbain de ré</w:t>
            </w:r>
            <w:r w:rsidR="00A74CEB">
              <w:rPr>
                <w:sz w:val="16"/>
                <w:szCs w:val="16"/>
              </w:rPr>
              <w:t>habilitation</w:t>
            </w:r>
            <w:r w:rsidRPr="00B557DF">
              <w:rPr>
                <w:sz w:val="16"/>
                <w:szCs w:val="16"/>
              </w:rPr>
              <w:t xml:space="preserve"> devant accueillir à terme 7</w:t>
            </w:r>
            <w:r w:rsidR="00E4351D">
              <w:rPr>
                <w:sz w:val="16"/>
                <w:szCs w:val="16"/>
              </w:rPr>
              <w:t xml:space="preserve"> </w:t>
            </w:r>
            <w:r w:rsidRPr="00B557DF">
              <w:rPr>
                <w:sz w:val="16"/>
                <w:szCs w:val="16"/>
              </w:rPr>
              <w:t>500 habitants et 12 700)</w:t>
            </w:r>
            <w:r w:rsidR="00A74CEB">
              <w:rPr>
                <w:sz w:val="16"/>
                <w:szCs w:val="16"/>
              </w:rPr>
              <w:t xml:space="preserve"> </w:t>
            </w:r>
          </w:p>
        </w:tc>
        <w:tc>
          <w:tcPr>
            <w:tcW w:w="1701" w:type="dxa"/>
            <w:shd w:val="clear" w:color="auto" w:fill="FFF2CC" w:themeFill="accent4" w:themeFillTint="33"/>
          </w:tcPr>
          <w:p w14:paraId="1D2D4402" w14:textId="77777777" w:rsidR="00480F1F" w:rsidRPr="0064186C" w:rsidRDefault="00E4351D" w:rsidP="00E4351D">
            <w:pPr>
              <w:jc w:val="both"/>
              <w:rPr>
                <w:sz w:val="20"/>
                <w:szCs w:val="20"/>
              </w:rPr>
            </w:pPr>
            <w:r>
              <w:rPr>
                <w:sz w:val="16"/>
                <w:szCs w:val="16"/>
              </w:rPr>
              <w:t>Au Nord-Est de Paris, dans le 17</w:t>
            </w:r>
            <w:r w:rsidRPr="00875461">
              <w:rPr>
                <w:sz w:val="16"/>
                <w:szCs w:val="16"/>
                <w:vertAlign w:val="superscript"/>
              </w:rPr>
              <w:t>ème</w:t>
            </w:r>
            <w:r>
              <w:rPr>
                <w:sz w:val="16"/>
                <w:szCs w:val="16"/>
              </w:rPr>
              <w:t xml:space="preserve"> arrondissement. A proximité de la gare Saint-Lazare, du boulevard périphériqu</w:t>
            </w:r>
            <w:r w:rsidR="00A74CEB">
              <w:rPr>
                <w:sz w:val="16"/>
                <w:szCs w:val="16"/>
              </w:rPr>
              <w:t>e, sur d’anciennes friches ferroviaires</w:t>
            </w:r>
          </w:p>
        </w:tc>
        <w:tc>
          <w:tcPr>
            <w:tcW w:w="3544" w:type="dxa"/>
            <w:shd w:val="clear" w:color="auto" w:fill="FFF2CC" w:themeFill="accent4" w:themeFillTint="33"/>
          </w:tcPr>
          <w:p w14:paraId="6C96B865" w14:textId="77777777" w:rsidR="00352D20" w:rsidRDefault="00E42C84" w:rsidP="00E42C84">
            <w:pPr>
              <w:jc w:val="both"/>
              <w:rPr>
                <w:sz w:val="16"/>
                <w:szCs w:val="16"/>
              </w:rPr>
            </w:pPr>
            <w:r>
              <w:rPr>
                <w:sz w:val="16"/>
                <w:szCs w:val="16"/>
              </w:rPr>
              <w:t xml:space="preserve">- dév d’un quartier métropolitain, </w:t>
            </w:r>
            <w:r w:rsidR="00A74CEB">
              <w:rPr>
                <w:sz w:val="16"/>
                <w:szCs w:val="16"/>
              </w:rPr>
              <w:t xml:space="preserve">d’une nouvelle centralité au Nord-Est de Paris </w:t>
            </w:r>
          </w:p>
          <w:p w14:paraId="6D2CF951" w14:textId="77777777" w:rsidR="00E42C84" w:rsidRDefault="00352D20" w:rsidP="00E42C84">
            <w:pPr>
              <w:jc w:val="both"/>
              <w:rPr>
                <w:sz w:val="16"/>
                <w:szCs w:val="16"/>
              </w:rPr>
            </w:pPr>
            <w:r>
              <w:rPr>
                <w:sz w:val="16"/>
                <w:szCs w:val="16"/>
              </w:rPr>
              <w:t xml:space="preserve">1) </w:t>
            </w:r>
            <w:r w:rsidR="00A74CEB">
              <w:rPr>
                <w:sz w:val="16"/>
                <w:szCs w:val="16"/>
              </w:rPr>
              <w:t xml:space="preserve">dans le cadre d’un vaste projet : le Grand Paris </w:t>
            </w:r>
            <w:r w:rsidR="00E42C84">
              <w:rPr>
                <w:sz w:val="16"/>
                <w:szCs w:val="16"/>
              </w:rPr>
              <w:t>/ Grand Paris express (volet transports), relier NE de Paris aux axes majeurs</w:t>
            </w:r>
            <w:r>
              <w:rPr>
                <w:sz w:val="16"/>
                <w:szCs w:val="16"/>
              </w:rPr>
              <w:t xml:space="preserve"> : </w:t>
            </w:r>
            <w:r w:rsidR="00E42C84">
              <w:rPr>
                <w:sz w:val="16"/>
                <w:szCs w:val="16"/>
              </w:rPr>
              <w:t>prolongement M14, connexion avc Gare St-Lazare, Gare de Lyon, Châtelet-les-Halles…</w:t>
            </w:r>
            <w:r>
              <w:rPr>
                <w:sz w:val="16"/>
                <w:szCs w:val="16"/>
              </w:rPr>
              <w:t>P</w:t>
            </w:r>
            <w:r w:rsidR="00E42C84">
              <w:rPr>
                <w:sz w:val="16"/>
                <w:szCs w:val="16"/>
              </w:rPr>
              <w:t>rolongement l</w:t>
            </w:r>
            <w:r>
              <w:rPr>
                <w:sz w:val="16"/>
                <w:szCs w:val="16"/>
              </w:rPr>
              <w:t>i</w:t>
            </w:r>
            <w:r w:rsidR="00E42C84">
              <w:rPr>
                <w:sz w:val="16"/>
                <w:szCs w:val="16"/>
              </w:rPr>
              <w:t>gne de tramway T3</w:t>
            </w:r>
          </w:p>
          <w:p w14:paraId="716597BA" w14:textId="77777777" w:rsidR="00352D20" w:rsidRDefault="00352D20" w:rsidP="00E42C84">
            <w:pPr>
              <w:jc w:val="both"/>
              <w:rPr>
                <w:sz w:val="16"/>
                <w:szCs w:val="16"/>
              </w:rPr>
            </w:pPr>
            <w:r>
              <w:rPr>
                <w:sz w:val="16"/>
                <w:szCs w:val="16"/>
              </w:rPr>
              <w:t>2) centralité administrative : Cité judiciaire de Paris</w:t>
            </w:r>
          </w:p>
          <w:p w14:paraId="617AABC9" w14:textId="77777777" w:rsidR="00A74CEB" w:rsidRDefault="00A74CEB" w:rsidP="00E42C84">
            <w:pPr>
              <w:jc w:val="both"/>
              <w:rPr>
                <w:sz w:val="16"/>
                <w:szCs w:val="16"/>
              </w:rPr>
            </w:pPr>
            <w:r>
              <w:rPr>
                <w:sz w:val="16"/>
                <w:szCs w:val="16"/>
              </w:rPr>
              <w:t>- Diversification des usages du quartier</w:t>
            </w:r>
          </w:p>
          <w:p w14:paraId="3A1D298B" w14:textId="77777777" w:rsidR="00A74CEB" w:rsidRDefault="00A74CEB" w:rsidP="00E42C84">
            <w:pPr>
              <w:jc w:val="both"/>
              <w:rPr>
                <w:sz w:val="16"/>
                <w:szCs w:val="16"/>
              </w:rPr>
            </w:pPr>
            <w:r>
              <w:rPr>
                <w:sz w:val="16"/>
                <w:szCs w:val="16"/>
              </w:rPr>
              <w:t>=&gt; démarche environnementale : écoquartier, parc Martin Luther King (10 ha)</w:t>
            </w:r>
          </w:p>
          <w:p w14:paraId="0BCF8614" w14:textId="77777777" w:rsidR="00480F1F" w:rsidRPr="00A74CEB" w:rsidRDefault="00A74CEB" w:rsidP="00682C47">
            <w:pPr>
              <w:jc w:val="both"/>
              <w:rPr>
                <w:sz w:val="16"/>
                <w:szCs w:val="16"/>
              </w:rPr>
            </w:pPr>
            <w:r>
              <w:rPr>
                <w:sz w:val="16"/>
                <w:szCs w:val="16"/>
              </w:rPr>
              <w:t>=&gt; usages économiques, dév centralité tertiaire (bureaux, cité judiciaire de Paris)</w:t>
            </w:r>
          </w:p>
        </w:tc>
      </w:tr>
    </w:tbl>
    <w:p w14:paraId="381082C0" w14:textId="77777777" w:rsidR="00BB0DED" w:rsidRDefault="00BB0DED">
      <w:pPr>
        <w:sectPr w:rsidR="00BB0DED" w:rsidSect="00BB0DED">
          <w:pgSz w:w="16820" w:h="11900" w:orient="landscape"/>
          <w:pgMar w:top="567" w:right="720" w:bottom="720" w:left="720" w:header="709" w:footer="709" w:gutter="0"/>
          <w:cols w:space="708"/>
          <w:docGrid w:linePitch="360"/>
        </w:sectPr>
      </w:pPr>
    </w:p>
    <w:p w14:paraId="6C74D863" w14:textId="77777777" w:rsidR="00BB0DED" w:rsidRDefault="00BB0DED" w:rsidP="000C41CA">
      <w:pPr>
        <w:rPr>
          <w:b/>
          <w:bCs/>
        </w:rPr>
      </w:pPr>
    </w:p>
    <w:p w14:paraId="599E4998" w14:textId="77777777" w:rsidR="000C41CA" w:rsidRPr="000B53D8" w:rsidRDefault="000C41CA" w:rsidP="000C41CA">
      <w:pPr>
        <w:rPr>
          <w:b/>
          <w:bCs/>
        </w:rPr>
      </w:pPr>
      <w:r>
        <w:rPr>
          <w:b/>
          <w:bCs/>
        </w:rPr>
        <w:t xml:space="preserve">II- </w:t>
      </w:r>
      <w:r w:rsidR="005150B7">
        <w:rPr>
          <w:b/>
          <w:bCs/>
        </w:rPr>
        <w:t>Peut-on concilier</w:t>
      </w:r>
      <w:r w:rsidRPr="000C41CA">
        <w:rPr>
          <w:b/>
          <w:bCs/>
        </w:rPr>
        <w:t xml:space="preserve"> préservation du patrimoine et développement économique à Paris ?</w:t>
      </w:r>
    </w:p>
    <w:p w14:paraId="287A4155" w14:textId="77777777" w:rsidR="00144D91" w:rsidRDefault="00144D91"/>
    <w:tbl>
      <w:tblPr>
        <w:tblStyle w:val="Grilledutableau"/>
        <w:tblW w:w="0" w:type="auto"/>
        <w:tblInd w:w="-147" w:type="dxa"/>
        <w:tblLook w:val="04A0" w:firstRow="1" w:lastRow="0" w:firstColumn="1" w:lastColumn="0" w:noHBand="0" w:noVBand="1"/>
      </w:tblPr>
      <w:tblGrid>
        <w:gridCol w:w="2385"/>
        <w:gridCol w:w="8212"/>
      </w:tblGrid>
      <w:tr w:rsidR="00144D91" w:rsidRPr="00144D91" w14:paraId="482511DA" w14:textId="77777777" w:rsidTr="002F5F36">
        <w:tc>
          <w:tcPr>
            <w:tcW w:w="10750" w:type="dxa"/>
            <w:gridSpan w:val="2"/>
            <w:shd w:val="clear" w:color="auto" w:fill="EDEDED" w:themeFill="accent3" w:themeFillTint="33"/>
          </w:tcPr>
          <w:p w14:paraId="7529300B" w14:textId="77777777" w:rsidR="00144D91" w:rsidRPr="00144D91" w:rsidRDefault="00144D91" w:rsidP="00144D91">
            <w:pPr>
              <w:jc w:val="center"/>
            </w:pPr>
            <w:r w:rsidRPr="00144D91">
              <w:t xml:space="preserve">Problématique : </w:t>
            </w:r>
            <w:r w:rsidRPr="00144D91">
              <w:rPr>
                <w:i/>
                <w:iCs/>
                <w:color w:val="FF0000"/>
              </w:rPr>
              <w:t>Peut-on concilier préservation du patrimoine et développement économique à Paris ?</w:t>
            </w:r>
          </w:p>
        </w:tc>
      </w:tr>
      <w:tr w:rsidR="00144D91" w14:paraId="1743C0BB" w14:textId="77777777" w:rsidTr="002F5F36">
        <w:tc>
          <w:tcPr>
            <w:tcW w:w="2410" w:type="dxa"/>
            <w:tcBorders>
              <w:right w:val="dotted" w:sz="4" w:space="0" w:color="auto"/>
            </w:tcBorders>
            <w:shd w:val="clear" w:color="auto" w:fill="DEEAF6" w:themeFill="accent5" w:themeFillTint="33"/>
          </w:tcPr>
          <w:p w14:paraId="512ABBC6" w14:textId="77777777" w:rsidR="00144D91" w:rsidRPr="0068194A" w:rsidRDefault="00144D91" w:rsidP="002F5F36">
            <w:pPr>
              <w:jc w:val="center"/>
              <w:rPr>
                <w:sz w:val="20"/>
                <w:szCs w:val="20"/>
              </w:rPr>
            </w:pPr>
            <w:r w:rsidRPr="0068194A">
              <w:rPr>
                <w:sz w:val="20"/>
                <w:szCs w:val="20"/>
              </w:rPr>
              <w:t>Titre/Idée principale du paragraphe 1</w:t>
            </w:r>
          </w:p>
        </w:tc>
        <w:tc>
          <w:tcPr>
            <w:tcW w:w="8340" w:type="dxa"/>
            <w:tcBorders>
              <w:left w:val="dotted" w:sz="4" w:space="0" w:color="auto"/>
            </w:tcBorders>
            <w:shd w:val="clear" w:color="auto" w:fill="DEEAF6" w:themeFill="accent5" w:themeFillTint="33"/>
          </w:tcPr>
          <w:p w14:paraId="6F728420" w14:textId="77777777" w:rsidR="00144D91" w:rsidRPr="00A8642D" w:rsidRDefault="005150B7" w:rsidP="0068194A">
            <w:pPr>
              <w:jc w:val="center"/>
              <w:rPr>
                <w:rFonts w:ascii="Baskerville" w:hAnsi="Baskerville"/>
                <w:i/>
                <w:iCs/>
                <w:sz w:val="28"/>
                <w:szCs w:val="28"/>
              </w:rPr>
            </w:pPr>
            <w:r w:rsidRPr="00A8642D">
              <w:rPr>
                <w:rFonts w:ascii="Baskerville" w:hAnsi="Baskerville"/>
                <w:i/>
                <w:iCs/>
                <w:sz w:val="28"/>
                <w:szCs w:val="28"/>
              </w:rPr>
              <w:t xml:space="preserve">Une </w:t>
            </w:r>
            <w:r w:rsidR="00C95ED3" w:rsidRPr="00A8642D">
              <w:rPr>
                <w:rFonts w:ascii="Baskerville" w:hAnsi="Baskerville"/>
                <w:i/>
                <w:iCs/>
                <w:sz w:val="28"/>
                <w:szCs w:val="28"/>
              </w:rPr>
              <w:t xml:space="preserve">volonté de préservation </w:t>
            </w:r>
            <w:r w:rsidR="00FF11C5" w:rsidRPr="00A8642D">
              <w:rPr>
                <w:rFonts w:ascii="Baskerville" w:hAnsi="Baskerville"/>
                <w:i/>
                <w:iCs/>
                <w:sz w:val="28"/>
                <w:szCs w:val="28"/>
              </w:rPr>
              <w:t xml:space="preserve">et de mise en valeur </w:t>
            </w:r>
            <w:r w:rsidR="00C95ED3" w:rsidRPr="00A8642D">
              <w:rPr>
                <w:rFonts w:ascii="Baskerville" w:hAnsi="Baskerville"/>
                <w:i/>
                <w:iCs/>
                <w:sz w:val="28"/>
                <w:szCs w:val="28"/>
              </w:rPr>
              <w:t>du patrimoine qui modifie les usages urbains</w:t>
            </w:r>
            <w:r w:rsidRPr="00A8642D">
              <w:rPr>
                <w:rFonts w:ascii="Baskerville" w:hAnsi="Baskerville"/>
                <w:i/>
                <w:iCs/>
                <w:sz w:val="28"/>
                <w:szCs w:val="28"/>
              </w:rPr>
              <w:t xml:space="preserve"> </w:t>
            </w:r>
            <w:r w:rsidR="00C73CFA" w:rsidRPr="00A8642D">
              <w:rPr>
                <w:rFonts w:ascii="Baskerville" w:hAnsi="Baskerville"/>
                <w:i/>
                <w:iCs/>
                <w:sz w:val="28"/>
                <w:szCs w:val="28"/>
              </w:rPr>
              <w:t>et influence le développement de la ville</w:t>
            </w:r>
          </w:p>
        </w:tc>
      </w:tr>
      <w:tr w:rsidR="00144D91" w14:paraId="78289F67" w14:textId="77777777" w:rsidTr="002F5F36">
        <w:tc>
          <w:tcPr>
            <w:tcW w:w="10750" w:type="dxa"/>
            <w:gridSpan w:val="2"/>
            <w:shd w:val="clear" w:color="auto" w:fill="DEEAF6" w:themeFill="accent5" w:themeFillTint="33"/>
          </w:tcPr>
          <w:p w14:paraId="1D457837" w14:textId="77777777" w:rsidR="00D52C0C" w:rsidRDefault="006819BA" w:rsidP="0024209F">
            <w:pPr>
              <w:jc w:val="both"/>
              <w:rPr>
                <w:rFonts w:ascii="Baskerville" w:hAnsi="Baskerville"/>
                <w:i/>
                <w:iCs/>
                <w:color w:val="FF0000"/>
              </w:rPr>
            </w:pPr>
            <w:r>
              <w:rPr>
                <w:rFonts w:ascii="Baskerville" w:hAnsi="Baskerville"/>
                <w:i/>
                <w:iCs/>
                <w:color w:val="FF0000"/>
              </w:rPr>
              <w:t>Paris abrite un patrimoine riche et varié, souvent situé au cœur de la ville le long de la Seine</w:t>
            </w:r>
            <w:r w:rsidR="00414A0C">
              <w:rPr>
                <w:rFonts w:ascii="Baskerville" w:hAnsi="Baskerville"/>
                <w:i/>
                <w:iCs/>
                <w:color w:val="FF0000"/>
              </w:rPr>
              <w:t xml:space="preserve">, dans </w:t>
            </w:r>
            <w:r w:rsidR="00D52C0C">
              <w:rPr>
                <w:rFonts w:ascii="Baskerville" w:hAnsi="Baskerville"/>
                <w:i/>
                <w:iCs/>
                <w:color w:val="FF0000"/>
              </w:rPr>
              <w:t>un secteur</w:t>
            </w:r>
            <w:r w:rsidR="00414A0C">
              <w:rPr>
                <w:rFonts w:ascii="Baskerville" w:hAnsi="Baskerville"/>
                <w:i/>
                <w:iCs/>
                <w:color w:val="FF0000"/>
              </w:rPr>
              <w:t xml:space="preserve"> qui connait </w:t>
            </w:r>
            <w:r w:rsidR="00D52C0C">
              <w:rPr>
                <w:rFonts w:ascii="Baskerville" w:hAnsi="Baskerville"/>
                <w:i/>
                <w:iCs/>
                <w:color w:val="FF0000"/>
              </w:rPr>
              <w:t>lui</w:t>
            </w:r>
            <w:r w:rsidR="00414A0C">
              <w:rPr>
                <w:rFonts w:ascii="Baskerville" w:hAnsi="Baskerville"/>
                <w:i/>
                <w:iCs/>
                <w:color w:val="FF0000"/>
              </w:rPr>
              <w:t xml:space="preserve">-même de nombreux projets urbanistiques. </w:t>
            </w:r>
            <w:r w:rsidR="007F0461">
              <w:rPr>
                <w:rFonts w:ascii="Baskerville" w:hAnsi="Baskerville"/>
                <w:i/>
                <w:iCs/>
                <w:color w:val="FF0000"/>
              </w:rPr>
              <w:t>La politique de mise en valeur et de protection de ce patrimoine joue donc un rôle primordial dans la mise en œuvre des projets de développement de la ville.</w:t>
            </w:r>
          </w:p>
          <w:p w14:paraId="0D2184E4" w14:textId="77777777" w:rsidR="007F0461" w:rsidRDefault="00D52C0C" w:rsidP="0024209F">
            <w:pPr>
              <w:jc w:val="both"/>
              <w:rPr>
                <w:rFonts w:ascii="Baskerville" w:hAnsi="Baskerville"/>
                <w:i/>
                <w:iCs/>
                <w:color w:val="00B050"/>
              </w:rPr>
            </w:pPr>
            <w:r>
              <w:rPr>
                <w:rFonts w:ascii="Baskerville" w:hAnsi="Baskerville"/>
                <w:i/>
                <w:iCs/>
                <w:color w:val="00B050"/>
              </w:rPr>
              <w:t>Ainsi, la zone de 365 hectares “Paris, rives de la Seine“ (classée à l’UNESCO)</w:t>
            </w:r>
            <w:r w:rsidR="00CF30BF">
              <w:rPr>
                <w:rFonts w:ascii="Baskerville" w:hAnsi="Baskerville"/>
                <w:i/>
                <w:iCs/>
                <w:color w:val="FF0000"/>
              </w:rPr>
              <w:t xml:space="preserve"> </w:t>
            </w:r>
            <w:r>
              <w:rPr>
                <w:rFonts w:ascii="Baskerville" w:hAnsi="Baskerville"/>
                <w:i/>
                <w:iCs/>
                <w:color w:val="00B050"/>
              </w:rPr>
              <w:t>abrite de nombreux monuments patrimoniaux tels que Le Louvre</w:t>
            </w:r>
            <w:r w:rsidR="00C71F1A">
              <w:rPr>
                <w:rFonts w:ascii="Baskerville" w:hAnsi="Baskerville"/>
                <w:i/>
                <w:iCs/>
                <w:color w:val="00B050"/>
              </w:rPr>
              <w:t xml:space="preserve"> </w:t>
            </w:r>
            <w:r>
              <w:rPr>
                <w:rFonts w:ascii="Baskerville" w:hAnsi="Baskerville"/>
                <w:i/>
                <w:iCs/>
                <w:color w:val="00B050"/>
              </w:rPr>
              <w:t>ou Notre-Dame de Paris</w:t>
            </w:r>
            <w:r w:rsidR="0024209F">
              <w:rPr>
                <w:rFonts w:ascii="Baskerville" w:hAnsi="Baskerville"/>
                <w:i/>
                <w:iCs/>
                <w:color w:val="00B050"/>
              </w:rPr>
              <w:t>. La politique de préservation mise en place par la mairie de Paris passe par la piétonnisation des voies sur berge, ce qui a pour conséquence de modifier les flux de circulation en centre-ville en reportant le trafic automobile sur les axes parallèles</w:t>
            </w:r>
            <w:r w:rsidR="00C95D59">
              <w:rPr>
                <w:rFonts w:ascii="Baskerville" w:hAnsi="Baskerville"/>
                <w:i/>
                <w:iCs/>
                <w:color w:val="00B050"/>
              </w:rPr>
              <w:t xml:space="preserve"> (quais hauts)</w:t>
            </w:r>
            <w:r w:rsidR="0024209F">
              <w:rPr>
                <w:rFonts w:ascii="Baskerville" w:hAnsi="Baskerville"/>
                <w:i/>
                <w:iCs/>
                <w:color w:val="00B050"/>
              </w:rPr>
              <w:t xml:space="preserve">, souvent saturés. </w:t>
            </w:r>
            <w:r w:rsidR="00605AA0">
              <w:rPr>
                <w:rFonts w:ascii="Baskerville" w:hAnsi="Baskerville"/>
                <w:i/>
                <w:iCs/>
                <w:color w:val="00B050"/>
              </w:rPr>
              <w:t xml:space="preserve">Certains commerçants </w:t>
            </w:r>
            <w:r w:rsidR="00C95D59">
              <w:rPr>
                <w:rFonts w:ascii="Baskerville" w:hAnsi="Baskerville"/>
                <w:i/>
                <w:iCs/>
                <w:color w:val="00B050"/>
              </w:rPr>
              <w:t xml:space="preserve">et riverains </w:t>
            </w:r>
            <w:r w:rsidR="00605AA0">
              <w:rPr>
                <w:rFonts w:ascii="Baskerville" w:hAnsi="Baskerville"/>
                <w:i/>
                <w:iCs/>
                <w:color w:val="00B050"/>
              </w:rPr>
              <w:t xml:space="preserve">se plaignent </w:t>
            </w:r>
            <w:r w:rsidR="00C95D59">
              <w:rPr>
                <w:rFonts w:ascii="Baskerville" w:hAnsi="Baskerville"/>
                <w:i/>
                <w:iCs/>
                <w:color w:val="00B050"/>
              </w:rPr>
              <w:t xml:space="preserve">des nuisances (pollution, trafic) générées tandis que la mairie de Paris met en avant un développement plus respectueux du patrimoine et de l’environnement. </w:t>
            </w:r>
          </w:p>
          <w:p w14:paraId="59F3C710" w14:textId="77777777" w:rsidR="009D3063" w:rsidRPr="009D3063" w:rsidRDefault="007F0461" w:rsidP="0024209F">
            <w:pPr>
              <w:jc w:val="both"/>
              <w:rPr>
                <w:rFonts w:ascii="Baskerville" w:hAnsi="Baskerville"/>
                <w:i/>
                <w:iCs/>
                <w:color w:val="7030A0"/>
              </w:rPr>
            </w:pPr>
            <w:r>
              <w:rPr>
                <w:rFonts w:ascii="Baskerville" w:hAnsi="Baskerville"/>
                <w:i/>
                <w:iCs/>
                <w:color w:val="7030A0"/>
              </w:rPr>
              <w:t xml:space="preserve">Le patrimoine parisien est donc l’objet d’une attention particulière à travers une politique de préservation. Il est un facteur qui a tendance à modifier les usages urbains et qui est pris en compte dans les projets urbanistiques, ce qui peut susciter des conflits d’usage ou des oppositions concernant le rôle que la patrimoine doit jouer pour le développement de Paris (voir paragraphe suivant). </w:t>
            </w:r>
          </w:p>
        </w:tc>
      </w:tr>
      <w:tr w:rsidR="00144D91" w14:paraId="088510E7" w14:textId="77777777" w:rsidTr="002F5F36">
        <w:tc>
          <w:tcPr>
            <w:tcW w:w="2410" w:type="dxa"/>
            <w:tcBorders>
              <w:top w:val="single" w:sz="24" w:space="0" w:color="auto"/>
              <w:right w:val="dotted" w:sz="4" w:space="0" w:color="auto"/>
            </w:tcBorders>
            <w:shd w:val="clear" w:color="auto" w:fill="FBE4D5" w:themeFill="accent2" w:themeFillTint="33"/>
          </w:tcPr>
          <w:p w14:paraId="49783684" w14:textId="77777777" w:rsidR="00144D91" w:rsidRPr="0068194A" w:rsidRDefault="00144D91" w:rsidP="002F5F36">
            <w:pPr>
              <w:jc w:val="center"/>
              <w:rPr>
                <w:sz w:val="20"/>
                <w:szCs w:val="20"/>
              </w:rPr>
            </w:pPr>
            <w:r w:rsidRPr="0068194A">
              <w:rPr>
                <w:sz w:val="20"/>
                <w:szCs w:val="20"/>
              </w:rPr>
              <w:t>Titre/Idée principale du paragraphe 2</w:t>
            </w:r>
          </w:p>
        </w:tc>
        <w:tc>
          <w:tcPr>
            <w:tcW w:w="8340" w:type="dxa"/>
            <w:tcBorders>
              <w:top w:val="single" w:sz="24" w:space="0" w:color="auto"/>
              <w:left w:val="dotted" w:sz="4" w:space="0" w:color="auto"/>
            </w:tcBorders>
            <w:shd w:val="clear" w:color="auto" w:fill="FBE4D5" w:themeFill="accent2" w:themeFillTint="33"/>
          </w:tcPr>
          <w:p w14:paraId="23D048C9" w14:textId="77777777" w:rsidR="00144D91" w:rsidRPr="00A8642D" w:rsidRDefault="00FF11C5" w:rsidP="0068194A">
            <w:pPr>
              <w:jc w:val="center"/>
              <w:rPr>
                <w:rFonts w:ascii="Baskerville" w:hAnsi="Baskerville"/>
                <w:i/>
                <w:iCs/>
                <w:sz w:val="28"/>
                <w:szCs w:val="28"/>
              </w:rPr>
            </w:pPr>
            <w:r w:rsidRPr="00A8642D">
              <w:rPr>
                <w:rFonts w:ascii="Baskerville" w:hAnsi="Baskerville"/>
                <w:i/>
                <w:iCs/>
                <w:sz w:val="28"/>
                <w:szCs w:val="28"/>
              </w:rPr>
              <w:t>Des visions divergentes du patrimoine reflets de différents modes de développement</w:t>
            </w:r>
          </w:p>
        </w:tc>
      </w:tr>
      <w:tr w:rsidR="00144D91" w14:paraId="4AE974B6" w14:textId="77777777" w:rsidTr="002F5F36">
        <w:tc>
          <w:tcPr>
            <w:tcW w:w="10750" w:type="dxa"/>
            <w:gridSpan w:val="2"/>
            <w:tcBorders>
              <w:bottom w:val="single" w:sz="4" w:space="0" w:color="auto"/>
            </w:tcBorders>
            <w:shd w:val="clear" w:color="auto" w:fill="FBE4D5" w:themeFill="accent2" w:themeFillTint="33"/>
          </w:tcPr>
          <w:p w14:paraId="73E62523" w14:textId="77777777" w:rsidR="00144D91" w:rsidRDefault="002E2C6A" w:rsidP="007C356E">
            <w:pPr>
              <w:jc w:val="both"/>
              <w:rPr>
                <w:rFonts w:ascii="Baskerville" w:hAnsi="Baskerville"/>
                <w:i/>
                <w:iCs/>
                <w:color w:val="FF0000"/>
              </w:rPr>
            </w:pPr>
            <w:r w:rsidRPr="002E2C6A">
              <w:rPr>
                <w:rFonts w:ascii="Baskerville" w:hAnsi="Baskerville"/>
                <w:i/>
                <w:iCs/>
                <w:color w:val="FF0000"/>
              </w:rPr>
              <w:t>A Paris, le patrimoine</w:t>
            </w:r>
            <w:r w:rsidR="00476599">
              <w:rPr>
                <w:rFonts w:ascii="Baskerville" w:hAnsi="Baskerville"/>
                <w:i/>
                <w:iCs/>
                <w:color w:val="FF0000"/>
              </w:rPr>
              <w:t xml:space="preserve"> </w:t>
            </w:r>
            <w:r w:rsidR="00122542">
              <w:rPr>
                <w:rFonts w:ascii="Baskerville" w:hAnsi="Baskerville"/>
                <w:i/>
                <w:iCs/>
                <w:color w:val="FF0000"/>
              </w:rPr>
              <w:t xml:space="preserve">suscite de nombreux débats qui reflètent différentes visions </w:t>
            </w:r>
            <w:r w:rsidR="00476599">
              <w:rPr>
                <w:rFonts w:ascii="Baskerville" w:hAnsi="Baskerville"/>
                <w:i/>
                <w:iCs/>
                <w:color w:val="FF0000"/>
              </w:rPr>
              <w:t>du développement de la ville. Le patrimoine parisien est à la fois une partie de l’identité de la ville</w:t>
            </w:r>
            <w:r w:rsidR="007C356E">
              <w:rPr>
                <w:rFonts w:ascii="Baskerville" w:hAnsi="Baskerville"/>
                <w:i/>
                <w:iCs/>
                <w:color w:val="FF0000"/>
              </w:rPr>
              <w:t xml:space="preserve"> et un enjeu économique et politique de premier plan, ce qui explique la vigueur des oppositions.</w:t>
            </w:r>
          </w:p>
          <w:p w14:paraId="5F2BAAE5" w14:textId="77777777" w:rsidR="007C356E" w:rsidRDefault="00610A3F" w:rsidP="00FD357E">
            <w:pPr>
              <w:jc w:val="both"/>
              <w:rPr>
                <w:rFonts w:ascii="Baskerville" w:hAnsi="Baskerville"/>
                <w:i/>
                <w:iCs/>
                <w:color w:val="00B050"/>
              </w:rPr>
            </w:pPr>
            <w:r w:rsidRPr="00BA2F21">
              <w:rPr>
                <w:rFonts w:ascii="Baskerville" w:hAnsi="Baskerville"/>
                <w:i/>
                <w:iCs/>
                <w:color w:val="00B050"/>
              </w:rPr>
              <w:t>Après que la</w:t>
            </w:r>
            <w:r w:rsidR="007C356E" w:rsidRPr="00BA2F21">
              <w:rPr>
                <w:rFonts w:ascii="Baskerville" w:hAnsi="Baskerville"/>
                <w:i/>
                <w:iCs/>
                <w:color w:val="00B050"/>
              </w:rPr>
              <w:t xml:space="preserve"> cathédrale Notre-Dame de Paris a subi </w:t>
            </w:r>
            <w:r w:rsidRPr="00BA2F21">
              <w:rPr>
                <w:rFonts w:ascii="Baskerville" w:hAnsi="Baskerville"/>
                <w:i/>
                <w:iCs/>
                <w:color w:val="00B050"/>
              </w:rPr>
              <w:t xml:space="preserve">en avril 2019 </w:t>
            </w:r>
            <w:r w:rsidR="007C356E" w:rsidRPr="00BA2F21">
              <w:rPr>
                <w:rFonts w:ascii="Baskerville" w:hAnsi="Baskerville"/>
                <w:i/>
                <w:iCs/>
                <w:color w:val="00B050"/>
              </w:rPr>
              <w:t>un incendie ayant entre autres détruit la charpente et la flèche</w:t>
            </w:r>
            <w:r w:rsidR="00BA2F21" w:rsidRPr="00BA2F21">
              <w:rPr>
                <w:rFonts w:ascii="Baskerville" w:hAnsi="Baskerville"/>
                <w:i/>
                <w:iCs/>
                <w:color w:val="00B050"/>
              </w:rPr>
              <w:t xml:space="preserve">, </w:t>
            </w:r>
            <w:r w:rsidR="007C356E" w:rsidRPr="00BA2F21">
              <w:rPr>
                <w:rFonts w:ascii="Baskerville" w:hAnsi="Baskerville"/>
                <w:i/>
                <w:iCs/>
                <w:color w:val="00B050"/>
              </w:rPr>
              <w:t xml:space="preserve"> </w:t>
            </w:r>
            <w:r w:rsidRPr="00BA2F21">
              <w:rPr>
                <w:rFonts w:ascii="Baskerville" w:hAnsi="Baskerville"/>
                <w:i/>
                <w:iCs/>
                <w:color w:val="00B050"/>
              </w:rPr>
              <w:t xml:space="preserve">un débat est né entre les partisans d’une reconstruction à l’identique </w:t>
            </w:r>
            <w:r w:rsidR="00BA2F21" w:rsidRPr="00BA2F21">
              <w:rPr>
                <w:rFonts w:ascii="Baskerville" w:hAnsi="Baskerville"/>
                <w:i/>
                <w:iCs/>
                <w:color w:val="00B050"/>
              </w:rPr>
              <w:t>(l’architecte R. Castro par ex.) et ceux défendant une architecture plus contemporaine (l’architecte JM Wilmotte par ex.)</w:t>
            </w:r>
            <w:r w:rsidR="00C71F1A">
              <w:rPr>
                <w:rFonts w:ascii="Baskerville" w:hAnsi="Baskerville"/>
                <w:i/>
                <w:iCs/>
                <w:color w:val="00B050"/>
              </w:rPr>
              <w:t xml:space="preserve">. </w:t>
            </w:r>
            <w:r w:rsidR="00D77C02">
              <w:rPr>
                <w:rFonts w:ascii="Baskerville" w:hAnsi="Baskerville"/>
                <w:i/>
                <w:iCs/>
                <w:color w:val="00B050"/>
              </w:rPr>
              <w:t>Les premiers mettent en avant l</w:t>
            </w:r>
            <w:r w:rsidR="00130B8D">
              <w:rPr>
                <w:rFonts w:ascii="Baskerville" w:hAnsi="Baskerville"/>
                <w:i/>
                <w:iCs/>
                <w:color w:val="00B050"/>
              </w:rPr>
              <w:t xml:space="preserve">e rôle du monument dans l’identité </w:t>
            </w:r>
            <w:r w:rsidR="00FD357E">
              <w:rPr>
                <w:rFonts w:ascii="Baskerville" w:hAnsi="Baskerville"/>
                <w:i/>
                <w:iCs/>
                <w:color w:val="00B050"/>
              </w:rPr>
              <w:t xml:space="preserve">historique </w:t>
            </w:r>
            <w:r w:rsidR="00130B8D">
              <w:rPr>
                <w:rFonts w:ascii="Baskerville" w:hAnsi="Baskerville"/>
                <w:i/>
                <w:iCs/>
                <w:color w:val="00B050"/>
              </w:rPr>
              <w:t>de la ville</w:t>
            </w:r>
            <w:r w:rsidR="00FD357E">
              <w:rPr>
                <w:rFonts w:ascii="Baskerville" w:hAnsi="Baskerville"/>
                <w:i/>
                <w:iCs/>
                <w:color w:val="00B050"/>
              </w:rPr>
              <w:t xml:space="preserve"> tandis que les seconds insistent sur les possibilités techniques qu’offrent les nouveaux matériaux </w:t>
            </w:r>
            <w:r w:rsidR="00D875E0">
              <w:rPr>
                <w:rFonts w:ascii="Baskerville" w:hAnsi="Baskerville"/>
                <w:i/>
                <w:iCs/>
                <w:color w:val="00B050"/>
              </w:rPr>
              <w:t xml:space="preserve">et sur la modernité qui s’incarnerait à travers une flèche contemporaine. Le </w:t>
            </w:r>
            <w:r w:rsidR="00635265">
              <w:rPr>
                <w:rFonts w:ascii="Baskerville" w:hAnsi="Baskerville"/>
                <w:i/>
                <w:iCs/>
                <w:color w:val="00B050"/>
              </w:rPr>
              <w:t xml:space="preserve">chantier de la reconstruction est un projet urbanistique de premier plan contribuant au développement de la ville : il est estimé à un milliard d’euros au minimum et nécessitera au moins 450 artisans. </w:t>
            </w:r>
          </w:p>
          <w:p w14:paraId="294804B6" w14:textId="77777777" w:rsidR="00122542" w:rsidRPr="00122542" w:rsidRDefault="0068194A" w:rsidP="008A76DE">
            <w:pPr>
              <w:jc w:val="both"/>
              <w:rPr>
                <w:rFonts w:ascii="Baskerville" w:hAnsi="Baskerville"/>
                <w:i/>
                <w:iCs/>
                <w:color w:val="7030A0"/>
              </w:rPr>
            </w:pPr>
            <w:r>
              <w:rPr>
                <w:rFonts w:ascii="Baskerville" w:hAnsi="Baskerville"/>
                <w:i/>
                <w:iCs/>
                <w:color w:val="7030A0"/>
              </w:rPr>
              <w:t>Ces débats montrent qu’à Paris le patrimoine est un enjeu de premier importance: les biens patrimoniaux sont des objets vivants qui, loin d’être figés dans le passé, contribuent souvent au développement de la ville </w:t>
            </w:r>
            <w:r w:rsidR="008A76DE">
              <w:rPr>
                <w:rFonts w:ascii="Baskerville" w:hAnsi="Baskerville"/>
                <w:i/>
                <w:iCs/>
                <w:color w:val="7030A0"/>
              </w:rPr>
              <w:t>(voir paragraphe suivant)</w:t>
            </w:r>
          </w:p>
        </w:tc>
      </w:tr>
      <w:tr w:rsidR="003A6B75" w14:paraId="57F4E2D5" w14:textId="77777777" w:rsidTr="00871110">
        <w:tc>
          <w:tcPr>
            <w:tcW w:w="2410" w:type="dxa"/>
            <w:tcBorders>
              <w:top w:val="single" w:sz="24" w:space="0" w:color="auto"/>
              <w:right w:val="dotted" w:sz="4" w:space="0" w:color="auto"/>
            </w:tcBorders>
            <w:shd w:val="clear" w:color="auto" w:fill="E7E6E6" w:themeFill="background2"/>
          </w:tcPr>
          <w:p w14:paraId="792F459A" w14:textId="77777777" w:rsidR="00144D91" w:rsidRPr="0068194A" w:rsidRDefault="00144D91" w:rsidP="002F5F36">
            <w:pPr>
              <w:jc w:val="center"/>
              <w:rPr>
                <w:sz w:val="20"/>
                <w:szCs w:val="20"/>
              </w:rPr>
            </w:pPr>
            <w:r w:rsidRPr="0068194A">
              <w:rPr>
                <w:sz w:val="20"/>
                <w:szCs w:val="20"/>
              </w:rPr>
              <w:t>Titre/Idée principale du paragraphe 3</w:t>
            </w:r>
          </w:p>
        </w:tc>
        <w:tc>
          <w:tcPr>
            <w:tcW w:w="8340" w:type="dxa"/>
            <w:tcBorders>
              <w:top w:val="single" w:sz="24" w:space="0" w:color="auto"/>
              <w:left w:val="dotted" w:sz="4" w:space="0" w:color="auto"/>
            </w:tcBorders>
            <w:shd w:val="clear" w:color="auto" w:fill="E7E6E6" w:themeFill="background2"/>
          </w:tcPr>
          <w:p w14:paraId="258E1CD5" w14:textId="77777777" w:rsidR="00144D91" w:rsidRPr="00A8642D" w:rsidRDefault="00595BA8" w:rsidP="002F5F36">
            <w:pPr>
              <w:jc w:val="center"/>
              <w:rPr>
                <w:rFonts w:ascii="Baskerville" w:hAnsi="Baskerville"/>
                <w:i/>
                <w:iCs/>
                <w:sz w:val="28"/>
                <w:szCs w:val="28"/>
              </w:rPr>
            </w:pPr>
            <w:r w:rsidRPr="00A8642D">
              <w:rPr>
                <w:rFonts w:ascii="Baskerville" w:hAnsi="Baskerville"/>
                <w:i/>
                <w:iCs/>
                <w:sz w:val="28"/>
                <w:szCs w:val="28"/>
              </w:rPr>
              <w:t>Des projets de développement qui renouvellent le patrimoine</w:t>
            </w:r>
            <w:r w:rsidR="0056256B" w:rsidRPr="00A8642D">
              <w:rPr>
                <w:rFonts w:ascii="Baskerville" w:hAnsi="Baskerville"/>
                <w:i/>
                <w:iCs/>
                <w:sz w:val="28"/>
                <w:szCs w:val="28"/>
              </w:rPr>
              <w:t xml:space="preserve"> dans la métropole parisienne</w:t>
            </w:r>
          </w:p>
        </w:tc>
      </w:tr>
      <w:tr w:rsidR="008A76DE" w14:paraId="06B93E93" w14:textId="77777777" w:rsidTr="006F557D">
        <w:tc>
          <w:tcPr>
            <w:tcW w:w="10750" w:type="dxa"/>
            <w:gridSpan w:val="2"/>
            <w:shd w:val="clear" w:color="auto" w:fill="E7E6E6" w:themeFill="background2"/>
          </w:tcPr>
          <w:p w14:paraId="68AEDBD8" w14:textId="77777777" w:rsidR="008A76DE" w:rsidRPr="0056256B" w:rsidRDefault="0056256B" w:rsidP="00144D91">
            <w:pPr>
              <w:rPr>
                <w:rFonts w:ascii="Baskerville" w:hAnsi="Baskerville"/>
                <w:i/>
                <w:iCs/>
                <w:color w:val="FF0000"/>
              </w:rPr>
            </w:pPr>
            <w:r>
              <w:rPr>
                <w:rFonts w:ascii="Baskerville" w:hAnsi="Baskerville"/>
                <w:i/>
                <w:iCs/>
                <w:color w:val="FF0000"/>
              </w:rPr>
              <w:t xml:space="preserve">L’urbanisation parisienne s’exprime à travers des projets de grande ampleur </w:t>
            </w:r>
            <w:r w:rsidR="00B85219">
              <w:rPr>
                <w:rFonts w:ascii="Baskerville" w:hAnsi="Baskerville"/>
                <w:i/>
                <w:iCs/>
                <w:color w:val="FF0000"/>
              </w:rPr>
              <w:t xml:space="preserve">qui </w:t>
            </w:r>
            <w:r w:rsidR="00AA177A">
              <w:rPr>
                <w:rFonts w:ascii="Baskerville" w:hAnsi="Baskerville"/>
                <w:i/>
                <w:iCs/>
                <w:color w:val="FF0000"/>
              </w:rPr>
              <w:t>peuvent s’appuyer sur le patrimoine pour le mettre en valeur et en renouveler les usages en l’insérant dans le développement de la ville.</w:t>
            </w:r>
          </w:p>
          <w:p w14:paraId="1734DED7" w14:textId="77777777" w:rsidR="007F0372" w:rsidRDefault="00AA177A" w:rsidP="007F0372">
            <w:pPr>
              <w:jc w:val="both"/>
              <w:rPr>
                <w:rFonts w:ascii="Baskerville" w:hAnsi="Baskerville"/>
                <w:i/>
                <w:iCs/>
                <w:color w:val="00B050"/>
              </w:rPr>
            </w:pPr>
            <w:r>
              <w:rPr>
                <w:rFonts w:ascii="Baskerville" w:hAnsi="Baskerville"/>
                <w:i/>
                <w:iCs/>
                <w:color w:val="00B050"/>
              </w:rPr>
              <w:t>C’est par exemple le cas de la Samaritaine, lieu patrimonial (inscrit à l’inventaire des monuments historiques</w:t>
            </w:r>
            <w:r w:rsidR="00976C09">
              <w:rPr>
                <w:rFonts w:ascii="Baskerville" w:hAnsi="Baskerville"/>
                <w:i/>
                <w:iCs/>
                <w:color w:val="00B050"/>
              </w:rPr>
              <w:t>, en travaux depuis 2005</w:t>
            </w:r>
            <w:r>
              <w:rPr>
                <w:rFonts w:ascii="Baskerville" w:hAnsi="Baskerville"/>
                <w:i/>
                <w:iCs/>
                <w:color w:val="00B050"/>
              </w:rPr>
              <w:t>)</w:t>
            </w:r>
            <w:r w:rsidR="00E27F40">
              <w:rPr>
                <w:rFonts w:ascii="Baskerville" w:hAnsi="Baskerville"/>
                <w:i/>
                <w:iCs/>
                <w:color w:val="00B050"/>
              </w:rPr>
              <w:t xml:space="preserve"> dont </w:t>
            </w:r>
            <w:r w:rsidR="00976C09">
              <w:rPr>
                <w:rFonts w:ascii="Baskerville" w:hAnsi="Baskerville"/>
                <w:i/>
                <w:iCs/>
                <w:color w:val="00B050"/>
              </w:rPr>
              <w:t>la rénovation a permis de faire revivre le bâtiment en le modernisant (façade en verre) et en élargissant les usages (hôtel de luxe, magasins, bureaux…). L’exemple de Clichy-Batignolles, quartier objet d’une des plus grandes opérations d’aménagement de la capitale</w:t>
            </w:r>
            <w:r w:rsidR="008F6DAD">
              <w:rPr>
                <w:rFonts w:ascii="Baskerville" w:hAnsi="Baskerville"/>
                <w:i/>
                <w:iCs/>
                <w:color w:val="00B050"/>
              </w:rPr>
              <w:t xml:space="preserve"> (développement d’un quartier métropolitain, construction de bureaux, de logements, d’infrastructures de transports…)</w:t>
            </w:r>
            <w:r w:rsidR="00976C09">
              <w:rPr>
                <w:rFonts w:ascii="Baskerville" w:hAnsi="Baskerville"/>
                <w:i/>
                <w:iCs/>
                <w:color w:val="00B050"/>
              </w:rPr>
              <w:t xml:space="preserve"> </w:t>
            </w:r>
            <w:r w:rsidR="007F0372">
              <w:rPr>
                <w:rFonts w:ascii="Baskerville" w:hAnsi="Baskerville"/>
                <w:i/>
                <w:iCs/>
                <w:color w:val="00B050"/>
              </w:rPr>
              <w:t xml:space="preserve">montre que les lieux patrimoniaux peuvent devenir des lieux de vie à travers de nouvelles fonctions : </w:t>
            </w:r>
            <w:r w:rsidR="007F0372" w:rsidRPr="007F0372">
              <w:rPr>
                <w:rFonts w:ascii="Baskerville" w:hAnsi="Baskerville"/>
                <w:i/>
                <w:iCs/>
                <w:color w:val="00B050"/>
              </w:rPr>
              <w:t>le « bâtiment de l’horloge »</w:t>
            </w:r>
            <w:r w:rsidR="007F0372">
              <w:rPr>
                <w:rFonts w:ascii="Baskerville" w:hAnsi="Baskerville"/>
                <w:i/>
                <w:iCs/>
                <w:color w:val="00B050"/>
              </w:rPr>
              <w:t>, ancien bâtiment d’octroi</w:t>
            </w:r>
            <w:r w:rsidR="007F0372" w:rsidRPr="007F0372">
              <w:rPr>
                <w:rFonts w:ascii="Baskerville" w:hAnsi="Baskerville"/>
                <w:i/>
                <w:iCs/>
                <w:color w:val="00B050"/>
              </w:rPr>
              <w:t xml:space="preserve"> accueille</w:t>
            </w:r>
            <w:r w:rsidR="007F0372">
              <w:rPr>
                <w:rFonts w:ascii="Baskerville" w:hAnsi="Baskerville"/>
                <w:i/>
                <w:iCs/>
                <w:color w:val="00B050"/>
              </w:rPr>
              <w:t xml:space="preserve"> désormais</w:t>
            </w:r>
            <w:r w:rsidR="007F0372" w:rsidRPr="007F0372">
              <w:rPr>
                <w:rFonts w:ascii="Baskerville" w:hAnsi="Baskerville"/>
                <w:i/>
                <w:iCs/>
                <w:color w:val="00B050"/>
              </w:rPr>
              <w:t xml:space="preserve"> services de la ville de Paris</w:t>
            </w:r>
            <w:r w:rsidR="007F0372">
              <w:rPr>
                <w:rFonts w:ascii="Baskerville" w:hAnsi="Baskerville"/>
                <w:i/>
                <w:iCs/>
                <w:color w:val="00B050"/>
              </w:rPr>
              <w:t xml:space="preserve"> tandis qu’une partie des ateliers Berthier construits en 1895 par Charles Garnier a été transformée en salle de spectacles.</w:t>
            </w:r>
          </w:p>
          <w:p w14:paraId="62558AC3" w14:textId="77777777" w:rsidR="008A76DE" w:rsidRPr="00404638" w:rsidRDefault="00404638" w:rsidP="00404638">
            <w:pPr>
              <w:jc w:val="both"/>
              <w:rPr>
                <w:rFonts w:ascii="Baskerville" w:hAnsi="Baskerville"/>
                <w:i/>
                <w:iCs/>
                <w:color w:val="7030A0"/>
              </w:rPr>
            </w:pPr>
            <w:r>
              <w:rPr>
                <w:rFonts w:ascii="Baskerville" w:hAnsi="Baskerville"/>
                <w:i/>
                <w:iCs/>
                <w:color w:val="7030A0"/>
              </w:rPr>
              <w:t>Il apparait ainsi que le développement de la ville à travers une urbanisation moderne n’est pas contradictoire avec une mise en valeur patrimoniale. Ainsi les lieux patrimo</w:t>
            </w:r>
            <w:r w:rsidR="00A8642D">
              <w:rPr>
                <w:rFonts w:ascii="Baskerville" w:hAnsi="Baskerville"/>
                <w:i/>
                <w:iCs/>
                <w:color w:val="7030A0"/>
              </w:rPr>
              <w:t>niaux</w:t>
            </w:r>
            <w:r>
              <w:rPr>
                <w:rFonts w:ascii="Baskerville" w:hAnsi="Baskerville"/>
                <w:i/>
                <w:iCs/>
                <w:color w:val="7030A0"/>
              </w:rPr>
              <w:t xml:space="preserve"> sont renouvelés et s’adaptent à la nouvelle donne à travers de nouveaux usages urbains.</w:t>
            </w:r>
          </w:p>
        </w:tc>
      </w:tr>
    </w:tbl>
    <w:p w14:paraId="0BA237D1" w14:textId="77777777" w:rsidR="00144D91" w:rsidRDefault="00144D91"/>
    <w:p w14:paraId="6943F90E" w14:textId="77777777" w:rsidR="00413726" w:rsidRDefault="00413726"/>
    <w:p w14:paraId="6FB68DC3" w14:textId="77777777" w:rsidR="006632D7" w:rsidRDefault="006632D7"/>
    <w:p w14:paraId="49695F76" w14:textId="77777777" w:rsidR="006632D7" w:rsidRDefault="006632D7"/>
    <w:p w14:paraId="6A8001D0" w14:textId="77777777" w:rsidR="006632D7" w:rsidRDefault="006632D7"/>
    <w:p w14:paraId="4BD2817F" w14:textId="77777777" w:rsidR="006632D7" w:rsidRDefault="006632D7"/>
    <w:p w14:paraId="65BEC56B" w14:textId="77777777" w:rsidR="006632D7" w:rsidRDefault="006632D7"/>
    <w:p w14:paraId="62A8835E" w14:textId="77777777" w:rsidR="006632D7" w:rsidRDefault="006632D7"/>
    <w:p w14:paraId="75C4A3C2" w14:textId="77777777" w:rsidR="006632D7" w:rsidRDefault="006632D7"/>
    <w:p w14:paraId="13CB37ED" w14:textId="77777777" w:rsidR="006632D7" w:rsidRDefault="006632D7"/>
    <w:p w14:paraId="762D28AE" w14:textId="77777777" w:rsidR="00666C83" w:rsidRDefault="000F669D" w:rsidP="005D6BAC">
      <w:pPr>
        <w:pBdr>
          <w:top w:val="single" w:sz="4" w:space="1" w:color="auto"/>
          <w:left w:val="single" w:sz="4" w:space="4" w:color="auto"/>
          <w:bottom w:val="single" w:sz="4" w:space="1" w:color="auto"/>
          <w:right w:val="single" w:sz="4" w:space="4" w:color="auto"/>
        </w:pBdr>
        <w:rPr>
          <w:b/>
          <w:bCs/>
          <w:sz w:val="20"/>
          <w:szCs w:val="20"/>
        </w:rPr>
      </w:pPr>
      <w:r>
        <w:rPr>
          <w:b/>
          <w:bCs/>
          <w:sz w:val="20"/>
          <w:szCs w:val="20"/>
        </w:rPr>
        <w:t>Document 1. Paris rives de la Seine</w:t>
      </w:r>
    </w:p>
    <w:p w14:paraId="3D7E9425" w14:textId="77777777" w:rsidR="000F669D" w:rsidRDefault="000F669D" w:rsidP="005D6BAC">
      <w:pPr>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a) Lien </w:t>
      </w:r>
      <w:hyperlink r:id="rId7" w:history="1">
        <w:r w:rsidRPr="000F669D">
          <w:rPr>
            <w:rStyle w:val="Lienhypertexte"/>
            <w:i/>
            <w:iCs/>
            <w:sz w:val="20"/>
            <w:szCs w:val="20"/>
          </w:rPr>
          <w:t>vers la page consacrée</w:t>
        </w:r>
      </w:hyperlink>
      <w:r>
        <w:rPr>
          <w:i/>
          <w:iCs/>
          <w:sz w:val="20"/>
          <w:szCs w:val="20"/>
        </w:rPr>
        <w:t xml:space="preserve"> sur le site internet de l’UNESCO</w:t>
      </w:r>
    </w:p>
    <w:p w14:paraId="3C062FE0" w14:textId="77777777" w:rsidR="000F669D" w:rsidRDefault="000F669D" w:rsidP="005D6BAC">
      <w:pPr>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b) </w:t>
      </w:r>
      <w:r w:rsidR="00A11B3F">
        <w:rPr>
          <w:i/>
          <w:iCs/>
          <w:sz w:val="20"/>
          <w:szCs w:val="20"/>
        </w:rPr>
        <w:t>“Recours contre la piéton</w:t>
      </w:r>
      <w:r w:rsidR="00333B4D">
        <w:rPr>
          <w:i/>
          <w:iCs/>
          <w:sz w:val="20"/>
          <w:szCs w:val="20"/>
        </w:rPr>
        <w:t>n</w:t>
      </w:r>
      <w:r w:rsidR="00A11B3F">
        <w:rPr>
          <w:i/>
          <w:iCs/>
          <w:sz w:val="20"/>
          <w:szCs w:val="20"/>
        </w:rPr>
        <w:t xml:space="preserve">isation des voies sur berge, la fin d’un feuilleton ?“ , </w:t>
      </w:r>
      <w:hyperlink r:id="rId8" w:history="1">
        <w:r w:rsidR="00A11B3F" w:rsidRPr="00A11B3F">
          <w:rPr>
            <w:rStyle w:val="Lienhypertexte"/>
            <w:i/>
            <w:iCs/>
            <w:sz w:val="20"/>
            <w:szCs w:val="20"/>
          </w:rPr>
          <w:t>reportage BFM TV</w:t>
        </w:r>
      </w:hyperlink>
      <w:r w:rsidR="00A11B3F">
        <w:rPr>
          <w:i/>
          <w:iCs/>
          <w:sz w:val="20"/>
          <w:szCs w:val="20"/>
        </w:rPr>
        <w:t>, 22/10/2018 (durée : 2 minutes 22 secondes)</w:t>
      </w:r>
    </w:p>
    <w:p w14:paraId="54677572" w14:textId="77777777" w:rsidR="00A11B3F" w:rsidRDefault="00A11B3F" w:rsidP="005D6BAC">
      <w:pPr>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c) </w:t>
      </w:r>
      <w:r w:rsidR="00452298">
        <w:rPr>
          <w:i/>
          <w:iCs/>
          <w:sz w:val="20"/>
          <w:szCs w:val="20"/>
        </w:rPr>
        <w:t>“A Paris, la piéto</w:t>
      </w:r>
      <w:r w:rsidR="00333B4D">
        <w:rPr>
          <w:i/>
          <w:iCs/>
          <w:sz w:val="20"/>
          <w:szCs w:val="20"/>
        </w:rPr>
        <w:t>n</w:t>
      </w:r>
      <w:r w:rsidR="00452298">
        <w:rPr>
          <w:i/>
          <w:iCs/>
          <w:sz w:val="20"/>
          <w:szCs w:val="20"/>
        </w:rPr>
        <w:t>nisation des quais entérinée par la justice“, Lemonde.fr, 21/06/2019</w:t>
      </w:r>
    </w:p>
    <w:p w14:paraId="201184C9" w14:textId="77777777" w:rsidR="00333B4D" w:rsidRPr="00333B4D" w:rsidRDefault="00333B4D" w:rsidP="005D6BAC">
      <w:pPr>
        <w:pBdr>
          <w:top w:val="single" w:sz="4" w:space="1" w:color="auto"/>
          <w:left w:val="single" w:sz="4" w:space="4" w:color="auto"/>
          <w:bottom w:val="single" w:sz="4" w:space="1" w:color="auto"/>
          <w:right w:val="single" w:sz="4" w:space="4" w:color="auto"/>
        </w:pBdr>
        <w:jc w:val="both"/>
        <w:rPr>
          <w:sz w:val="20"/>
          <w:szCs w:val="20"/>
        </w:rPr>
      </w:pPr>
      <w:r w:rsidRPr="00333B4D">
        <w:rPr>
          <w:sz w:val="20"/>
          <w:szCs w:val="20"/>
        </w:rPr>
        <w:t>Il s’agit de l’une des mesures les plus emblématiques et aussi les plus contestées de la maire dans sa politique de restriction de la place de la voiture dans la ville.</w:t>
      </w:r>
      <w:r>
        <w:rPr>
          <w:sz w:val="20"/>
          <w:szCs w:val="20"/>
        </w:rPr>
        <w:t xml:space="preserve"> </w:t>
      </w:r>
      <w:r w:rsidRPr="00333B4D">
        <w:rPr>
          <w:sz w:val="20"/>
          <w:szCs w:val="20"/>
        </w:rPr>
        <w:t xml:space="preserve">Les piétons parisiens pourront continuer à déambuler sur les quais de Seine. La piétonnisation des voies sur berge a été définitivement entérinée par la cour administrative d’appel, vendredi 21 juin. Selon l’arrêt, qui suit la décision rendue en première instance, « la maire de Paris a légalement [interdit] la circulation automobile (…) pour des motifs tenant à la protection et à la mise en valeur » de ce site, classé au Patrimoine mondial de </w:t>
      </w:r>
      <w:r w:rsidR="005D6BAC" w:rsidRPr="00333B4D">
        <w:rPr>
          <w:sz w:val="20"/>
          <w:szCs w:val="20"/>
        </w:rPr>
        <w:t>l’Unesco.</w:t>
      </w:r>
      <w:r w:rsidR="005D6BAC">
        <w:rPr>
          <w:sz w:val="20"/>
          <w:szCs w:val="20"/>
        </w:rPr>
        <w:t xml:space="preserve"> (</w:t>
      </w:r>
      <w:r>
        <w:rPr>
          <w:sz w:val="20"/>
          <w:szCs w:val="20"/>
        </w:rPr>
        <w:t>…)</w:t>
      </w:r>
    </w:p>
    <w:p w14:paraId="5B1FDBD9" w14:textId="77777777" w:rsidR="00333B4D" w:rsidRPr="00333B4D" w:rsidRDefault="00333B4D" w:rsidP="005D6BAC">
      <w:pPr>
        <w:pBdr>
          <w:top w:val="single" w:sz="4" w:space="1" w:color="auto"/>
          <w:left w:val="single" w:sz="4" w:space="4" w:color="auto"/>
          <w:bottom w:val="single" w:sz="4" w:space="1" w:color="auto"/>
          <w:right w:val="single" w:sz="4" w:space="4" w:color="auto"/>
        </w:pBdr>
        <w:jc w:val="both"/>
        <w:rPr>
          <w:sz w:val="20"/>
          <w:szCs w:val="20"/>
        </w:rPr>
      </w:pPr>
      <w:r w:rsidRPr="00333B4D">
        <w:rPr>
          <w:sz w:val="20"/>
          <w:szCs w:val="20"/>
        </w:rPr>
        <w:t>Après deux années de concertation et un vote du Conseil de Paris, Anne Hidalgo avait décidé en septembre 2016 de fermer à la circulation de cette voie longue de 3,3 kilomètres en plein cœur de la capitale. Il s’agit de l’une des mesures les plus emblématiques et aussi les plus contestées de la maire dans sa politique de restriction de la place de la voiture dans la ville.</w:t>
      </w:r>
      <w:r w:rsidRPr="00333B4D">
        <w:rPr>
          <w:b/>
          <w:bCs/>
          <w:sz w:val="20"/>
          <w:szCs w:val="20"/>
        </w:rPr>
        <w:t> </w:t>
      </w:r>
    </w:p>
    <w:p w14:paraId="704202F3" w14:textId="77777777" w:rsidR="00333B4D" w:rsidRPr="00333B4D" w:rsidRDefault="00333B4D" w:rsidP="005D6BAC">
      <w:pPr>
        <w:pBdr>
          <w:top w:val="single" w:sz="4" w:space="1" w:color="auto"/>
          <w:left w:val="single" w:sz="4" w:space="4" w:color="auto"/>
          <w:bottom w:val="single" w:sz="4" w:space="1" w:color="auto"/>
          <w:right w:val="single" w:sz="4" w:space="4" w:color="auto"/>
        </w:pBdr>
        <w:jc w:val="both"/>
        <w:rPr>
          <w:sz w:val="20"/>
          <w:szCs w:val="20"/>
        </w:rPr>
      </w:pPr>
      <w:r w:rsidRPr="00333B4D">
        <w:rPr>
          <w:sz w:val="20"/>
          <w:szCs w:val="20"/>
        </w:rPr>
        <w:t>Sans surprise, la décision avait aussitôt été contestée devant la justice. Au total, neuf requêtes avaient été déposées par des riverains, des commerçants, des fédérations d’automobilistes, l’Association des maires franciliens ou encore le maire (Les Républicains) du 1</w:t>
      </w:r>
      <w:r w:rsidRPr="00333B4D">
        <w:rPr>
          <w:sz w:val="20"/>
          <w:szCs w:val="20"/>
          <w:vertAlign w:val="superscript"/>
        </w:rPr>
        <w:t>er </w:t>
      </w:r>
      <w:r w:rsidRPr="00333B4D">
        <w:rPr>
          <w:sz w:val="20"/>
          <w:szCs w:val="20"/>
        </w:rPr>
        <w:t>arrondissement de Paris, Jean-François Legaret. Elles ont toutes été rejetées.</w:t>
      </w:r>
      <w:r>
        <w:rPr>
          <w:sz w:val="20"/>
          <w:szCs w:val="20"/>
        </w:rPr>
        <w:t xml:space="preserve"> (…)</w:t>
      </w:r>
    </w:p>
    <w:p w14:paraId="2F780C6E" w14:textId="77777777" w:rsidR="00666C83" w:rsidRPr="005D6BAC" w:rsidRDefault="00333B4D" w:rsidP="005D6BAC">
      <w:pPr>
        <w:pBdr>
          <w:top w:val="single" w:sz="4" w:space="1" w:color="auto"/>
          <w:left w:val="single" w:sz="4" w:space="4" w:color="auto"/>
          <w:bottom w:val="single" w:sz="4" w:space="1" w:color="auto"/>
          <w:right w:val="single" w:sz="4" w:space="4" w:color="auto"/>
        </w:pBdr>
        <w:jc w:val="both"/>
        <w:rPr>
          <w:sz w:val="20"/>
          <w:szCs w:val="20"/>
        </w:rPr>
      </w:pPr>
      <w:r w:rsidRPr="00333B4D">
        <w:rPr>
          <w:sz w:val="20"/>
          <w:szCs w:val="20"/>
        </w:rPr>
        <w:t>« C’est une formidable victoire collective », a réagi la maire de Paris, Anne Hidalgo. « Les Parisiennes et les Parisiens, nos enfants et petits-enfants, pourront durablement profiter de ce parc en cœur de ville, qui constitue un lieu de promenade, de loisirs mais aussi de respiration alors que le dérèglement climatique conduit à une hausse préoccupante des températures dans les métropoles. »</w:t>
      </w:r>
    </w:p>
    <w:p w14:paraId="2B819E05" w14:textId="77777777" w:rsidR="00666C83" w:rsidRDefault="00666C83"/>
    <w:p w14:paraId="2697F94A" w14:textId="77777777" w:rsidR="00A1325C" w:rsidRDefault="00A1325C" w:rsidP="00A1325C">
      <w:pPr>
        <w:pBdr>
          <w:top w:val="single" w:sz="4" w:space="1" w:color="auto"/>
          <w:left w:val="single" w:sz="4" w:space="4" w:color="auto"/>
          <w:bottom w:val="single" w:sz="4" w:space="1" w:color="auto"/>
          <w:right w:val="single" w:sz="4" w:space="4" w:color="auto"/>
        </w:pBdr>
        <w:rPr>
          <w:b/>
          <w:bCs/>
          <w:sz w:val="20"/>
          <w:szCs w:val="20"/>
        </w:rPr>
      </w:pPr>
      <w:r>
        <w:rPr>
          <w:b/>
          <w:bCs/>
          <w:sz w:val="20"/>
          <w:szCs w:val="20"/>
        </w:rPr>
        <w:t>Document 2. Notre-Dame de Paris</w:t>
      </w:r>
    </w:p>
    <w:p w14:paraId="2F434CB2" w14:textId="77777777" w:rsidR="00AE58FC" w:rsidRDefault="005C744A" w:rsidP="00A1325C">
      <w:pPr>
        <w:pBdr>
          <w:top w:val="single" w:sz="4" w:space="1" w:color="auto"/>
          <w:left w:val="single" w:sz="4" w:space="4" w:color="auto"/>
          <w:bottom w:val="single" w:sz="4" w:space="1" w:color="auto"/>
          <w:right w:val="single" w:sz="4" w:space="4" w:color="auto"/>
        </w:pBdr>
        <w:rPr>
          <w:i/>
          <w:iCs/>
          <w:sz w:val="20"/>
          <w:szCs w:val="20"/>
        </w:rPr>
      </w:pPr>
      <w:r>
        <w:rPr>
          <w:i/>
          <w:iCs/>
          <w:sz w:val="20"/>
          <w:szCs w:val="20"/>
        </w:rPr>
        <w:t>a) Photos de la cathédrale Notre-Dame de Paris avant et après l’incendie du 15 avril 2019</w:t>
      </w:r>
      <w:r w:rsidR="000F0A4A">
        <w:rPr>
          <w:i/>
          <w:iCs/>
          <w:sz w:val="20"/>
          <w:szCs w:val="20"/>
        </w:rPr>
        <w:t xml:space="preserve"> </w:t>
      </w:r>
      <w:r w:rsidR="001C04E1">
        <w:rPr>
          <w:i/>
          <w:iCs/>
          <w:sz w:val="20"/>
          <w:szCs w:val="20"/>
        </w:rPr>
        <w:t xml:space="preserve">et </w:t>
      </w:r>
      <w:hyperlink r:id="rId9" w:history="1">
        <w:r w:rsidR="001C04E1" w:rsidRPr="001C04E1">
          <w:rPr>
            <w:rStyle w:val="Lienhypertexte"/>
            <w:i/>
            <w:iCs/>
            <w:sz w:val="20"/>
            <w:szCs w:val="20"/>
          </w:rPr>
          <w:t>vidéo du site lemonde.fr</w:t>
        </w:r>
      </w:hyperlink>
      <w:r w:rsidR="001C04E1">
        <w:rPr>
          <w:i/>
          <w:iCs/>
          <w:sz w:val="20"/>
          <w:szCs w:val="20"/>
        </w:rPr>
        <w:t xml:space="preserve"> résumant les événements </w:t>
      </w:r>
    </w:p>
    <w:p w14:paraId="43E22713" w14:textId="77777777" w:rsidR="0076140E" w:rsidRDefault="000F0A4A" w:rsidP="0076140E">
      <w:pPr>
        <w:pBdr>
          <w:top w:val="single" w:sz="4" w:space="1" w:color="auto"/>
          <w:left w:val="single" w:sz="4" w:space="4" w:color="auto"/>
          <w:bottom w:val="single" w:sz="4" w:space="1" w:color="auto"/>
          <w:right w:val="single" w:sz="4" w:space="4" w:color="auto"/>
        </w:pBdr>
        <w:jc w:val="center"/>
        <w:rPr>
          <w:i/>
          <w:iCs/>
          <w:sz w:val="20"/>
          <w:szCs w:val="20"/>
        </w:rPr>
      </w:pPr>
      <w:r>
        <w:rPr>
          <w:i/>
          <w:iCs/>
          <w:noProof/>
          <w:sz w:val="20"/>
          <w:szCs w:val="20"/>
        </w:rPr>
        <w:drawing>
          <wp:inline distT="0" distB="0" distL="0" distR="0" wp14:anchorId="6D156E32" wp14:editId="6A315BCA">
            <wp:extent cx="6468745" cy="3658793"/>
            <wp:effectExtent l="0" t="0" r="0" b="0"/>
            <wp:docPr id="2" name="Image 2" descr="Une image contenant extérieur, bâtiment, eau, t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r:embed="rId10">
                      <a:extLst>
                        <a:ext uri="{28A0092B-C50C-407E-A947-70E740481C1C}">
                          <a14:useLocalDpi xmlns:a14="http://schemas.microsoft.com/office/drawing/2010/main" val="0"/>
                        </a:ext>
                      </a:extLst>
                    </a:blip>
                    <a:stretch>
                      <a:fillRect/>
                    </a:stretch>
                  </pic:blipFill>
                  <pic:spPr>
                    <a:xfrm>
                      <a:off x="0" y="0"/>
                      <a:ext cx="6525354" cy="3690812"/>
                    </a:xfrm>
                    <a:prstGeom prst="rect">
                      <a:avLst/>
                    </a:prstGeom>
                  </pic:spPr>
                </pic:pic>
              </a:graphicData>
            </a:graphic>
          </wp:inline>
        </w:drawing>
      </w:r>
    </w:p>
    <w:p w14:paraId="5601D8A5" w14:textId="77777777" w:rsidR="0076140E" w:rsidRDefault="0076140E" w:rsidP="0076140E">
      <w:pPr>
        <w:pBdr>
          <w:top w:val="single" w:sz="4" w:space="1" w:color="auto"/>
          <w:left w:val="single" w:sz="4" w:space="4" w:color="auto"/>
          <w:bottom w:val="single" w:sz="4" w:space="1" w:color="auto"/>
          <w:right w:val="single" w:sz="4" w:space="4" w:color="auto"/>
        </w:pBdr>
        <w:rPr>
          <w:i/>
          <w:iCs/>
          <w:sz w:val="20"/>
          <w:szCs w:val="20"/>
        </w:rPr>
      </w:pPr>
    </w:p>
    <w:p w14:paraId="1FE11C7E" w14:textId="77777777" w:rsidR="002B6359" w:rsidRDefault="002B6359" w:rsidP="0076140E">
      <w:pPr>
        <w:pBdr>
          <w:top w:val="single" w:sz="4" w:space="1" w:color="auto"/>
          <w:left w:val="single" w:sz="4" w:space="4" w:color="auto"/>
          <w:bottom w:val="single" w:sz="4" w:space="1" w:color="auto"/>
          <w:right w:val="single" w:sz="4" w:space="4" w:color="auto"/>
        </w:pBdr>
        <w:rPr>
          <w:i/>
          <w:iCs/>
          <w:sz w:val="20"/>
          <w:szCs w:val="20"/>
        </w:rPr>
      </w:pPr>
    </w:p>
    <w:p w14:paraId="1A0ECC7E" w14:textId="77777777" w:rsidR="0076140E" w:rsidRDefault="0076140E" w:rsidP="00871756">
      <w:pPr>
        <w:pBdr>
          <w:top w:val="single" w:sz="4" w:space="1" w:color="auto"/>
          <w:left w:val="single" w:sz="4" w:space="4" w:color="auto"/>
          <w:bottom w:val="single" w:sz="4" w:space="1" w:color="auto"/>
          <w:right w:val="single" w:sz="4" w:space="4" w:color="auto"/>
        </w:pBdr>
        <w:jc w:val="both"/>
        <w:rPr>
          <w:i/>
          <w:iCs/>
          <w:sz w:val="20"/>
          <w:szCs w:val="20"/>
        </w:rPr>
      </w:pPr>
      <w:r>
        <w:rPr>
          <w:i/>
          <w:iCs/>
          <w:sz w:val="20"/>
          <w:szCs w:val="20"/>
        </w:rPr>
        <w:t>b) “Notre-Dame, une superstar du tourisme mondial“, Liberation.fr, 17 avril 2019</w:t>
      </w:r>
    </w:p>
    <w:p w14:paraId="44C7B286" w14:textId="77777777" w:rsidR="0076140E" w:rsidRPr="0076140E" w:rsidRDefault="0076140E" w:rsidP="001C5D79">
      <w:pPr>
        <w:pBdr>
          <w:top w:val="single" w:sz="4" w:space="1" w:color="auto"/>
          <w:left w:val="single" w:sz="4" w:space="4" w:color="auto"/>
          <w:bottom w:val="single" w:sz="4" w:space="1" w:color="auto"/>
          <w:right w:val="single" w:sz="4" w:space="4" w:color="auto"/>
        </w:pBdr>
        <w:jc w:val="both"/>
        <w:rPr>
          <w:color w:val="000000" w:themeColor="text1"/>
          <w:sz w:val="20"/>
          <w:szCs w:val="20"/>
        </w:rPr>
      </w:pPr>
      <w:r w:rsidRPr="0076140E">
        <w:rPr>
          <w:color w:val="000000" w:themeColor="text1"/>
          <w:sz w:val="20"/>
          <w:szCs w:val="20"/>
        </w:rPr>
        <w:t>La cathédrale ravagée lundi par un incendie gigantesque est le site touristique le plus visité de Paris, le deuxième en France après Disneyland, et l'un des tout premiers au monde.</w:t>
      </w:r>
    </w:p>
    <w:p w14:paraId="3C1893B9" w14:textId="77777777" w:rsidR="0076140E" w:rsidRPr="0076140E" w:rsidRDefault="0076140E" w:rsidP="001C5D79">
      <w:pPr>
        <w:pBdr>
          <w:top w:val="single" w:sz="4" w:space="1" w:color="auto"/>
          <w:left w:val="single" w:sz="4" w:space="4" w:color="auto"/>
          <w:bottom w:val="single" w:sz="4" w:space="1" w:color="auto"/>
          <w:right w:val="single" w:sz="4" w:space="4" w:color="auto"/>
        </w:pBdr>
        <w:jc w:val="both"/>
        <w:rPr>
          <w:color w:val="000000" w:themeColor="text1"/>
          <w:sz w:val="20"/>
          <w:szCs w:val="20"/>
        </w:rPr>
      </w:pPr>
      <w:r w:rsidRPr="0076140E">
        <w:rPr>
          <w:color w:val="000000" w:themeColor="text1"/>
          <w:sz w:val="20"/>
          <w:szCs w:val="20"/>
        </w:rPr>
        <w:t>Notre-Dame de Paris qui brûle, c’est l’histoire de France et son patrimoine qui s’envole en fumée. Mais aussi l’un des principaux attraits touristiques de la capitale. On s’en enorgueillit souvent: la France est, année après année, le pays le plus visité au monde, devant de sérieux concurrents comme l’Espagne, l’Italie, les États-Unis ou la Chine. Et c’est bien Paris (et ses alentours) qui attire la majorité des touristes, à grand renfort de monuments historiques et de symboles mondiaux comme la tour Eiffel, le musée du Louvre ou le château de Versailles.</w:t>
      </w:r>
    </w:p>
    <w:p w14:paraId="15E80045" w14:textId="77777777" w:rsidR="0076140E" w:rsidRPr="0076140E" w:rsidRDefault="0076140E" w:rsidP="001C5D79">
      <w:pPr>
        <w:pBdr>
          <w:top w:val="single" w:sz="4" w:space="1" w:color="auto"/>
          <w:left w:val="single" w:sz="4" w:space="4" w:color="auto"/>
          <w:bottom w:val="single" w:sz="4" w:space="1" w:color="auto"/>
          <w:right w:val="single" w:sz="4" w:space="4" w:color="auto"/>
        </w:pBdr>
        <w:jc w:val="both"/>
        <w:rPr>
          <w:rFonts w:eastAsiaTheme="minorHAnsi"/>
          <w:color w:val="000000" w:themeColor="text1"/>
          <w:sz w:val="20"/>
          <w:szCs w:val="20"/>
          <w:lang w:eastAsia="en-US"/>
        </w:rPr>
      </w:pPr>
      <w:r w:rsidRPr="0076140E">
        <w:rPr>
          <w:color w:val="000000" w:themeColor="text1"/>
          <w:sz w:val="20"/>
          <w:szCs w:val="20"/>
        </w:rPr>
        <w:t>Mais Notre-Dame de Paris est encore plus visitée que ces «stars» du tourisme parisien, probablement aidée par sa gratuité. Les données du ministère chargé du tourisme et de l’Office du tourisme et des congrès de Paris sont formelles : avec 12 millions de visiteurs estimés la cathédrale n’était devancée à l’échelle de toute la France que par… Disneyland Paris et ses 13,4 millions de visiteurs (payants, eux). La fréquentation du monument est deux fois supérieure à celles du Louvre, de la Tour Eiffel ou du domaine de Versailles (château et jardin), quatre fois supérieure à celles du musée d’Orsay ou du centre Georges Pompidou.</w:t>
      </w:r>
    </w:p>
    <w:p w14:paraId="005F054D" w14:textId="77777777" w:rsidR="004D5736" w:rsidRDefault="0076140E" w:rsidP="001C5D79">
      <w:pPr>
        <w:pBdr>
          <w:top w:val="single" w:sz="4" w:space="1" w:color="auto"/>
          <w:left w:val="single" w:sz="4" w:space="4" w:color="auto"/>
          <w:bottom w:val="single" w:sz="4" w:space="1" w:color="auto"/>
          <w:right w:val="single" w:sz="4" w:space="4" w:color="auto"/>
        </w:pBdr>
        <w:jc w:val="both"/>
        <w:rPr>
          <w:color w:val="000000" w:themeColor="text1"/>
          <w:sz w:val="20"/>
          <w:szCs w:val="20"/>
        </w:rPr>
      </w:pPr>
      <w:r w:rsidRPr="0076140E">
        <w:rPr>
          <w:color w:val="000000" w:themeColor="text1"/>
          <w:sz w:val="20"/>
          <w:szCs w:val="20"/>
        </w:rPr>
        <w:t xml:space="preserve">Première attraction de la capitale du pays le plus visité au monde, Notre-Dame est mécaniquement l’un des sites touristiques les plus fréquentés de la planète. En fait, si l’on retire les parcs d’attractions comme Disneyland Paris ou le numéro un mondial, Walt </w:t>
      </w:r>
      <w:r w:rsidRPr="0076140E">
        <w:rPr>
          <w:color w:val="000000" w:themeColor="text1"/>
          <w:sz w:val="20"/>
          <w:szCs w:val="20"/>
        </w:rPr>
        <w:lastRenderedPageBreak/>
        <w:t>Disney World (Floride), c’est peut-être même le monument historique le plus visité du globe. Seule la Cité interdite à Pékin semble attirer davantage de touristes, puisque la fréquentation y atteint parfois les 15 millions de visiteurs annuels</w:t>
      </w:r>
    </w:p>
    <w:p w14:paraId="585B1138" w14:textId="77777777" w:rsidR="00666C83" w:rsidRPr="00871756" w:rsidRDefault="003A1DD1" w:rsidP="001C5D79">
      <w:pPr>
        <w:pBdr>
          <w:top w:val="single" w:sz="4" w:space="1" w:color="auto"/>
          <w:left w:val="single" w:sz="4" w:space="4" w:color="auto"/>
          <w:bottom w:val="single" w:sz="4" w:space="1" w:color="auto"/>
          <w:right w:val="single" w:sz="4" w:space="4" w:color="auto"/>
        </w:pBdr>
        <w:jc w:val="both"/>
        <w:rPr>
          <w:i/>
          <w:iCs/>
          <w:color w:val="000000" w:themeColor="text1"/>
          <w:sz w:val="20"/>
          <w:szCs w:val="20"/>
        </w:rPr>
      </w:pPr>
      <w:r>
        <w:rPr>
          <w:color w:val="000000" w:themeColor="text1"/>
          <w:sz w:val="20"/>
          <w:szCs w:val="20"/>
        </w:rPr>
        <w:t xml:space="preserve">c) </w:t>
      </w:r>
      <w:r w:rsidR="00871756">
        <w:rPr>
          <w:i/>
          <w:iCs/>
          <w:color w:val="000000" w:themeColor="text1"/>
          <w:sz w:val="20"/>
          <w:szCs w:val="20"/>
        </w:rPr>
        <w:t>“Reconstruction de Notre-Dame de Paris : cinq chiffres qui donnent le tournis</w:t>
      </w:r>
      <w:r w:rsidR="0063261B">
        <w:rPr>
          <w:i/>
          <w:iCs/>
          <w:color w:val="000000" w:themeColor="text1"/>
          <w:sz w:val="20"/>
          <w:szCs w:val="20"/>
        </w:rPr>
        <w:t>“</w:t>
      </w:r>
      <w:r w:rsidR="00871756">
        <w:rPr>
          <w:i/>
          <w:iCs/>
          <w:color w:val="000000" w:themeColor="text1"/>
          <w:sz w:val="20"/>
          <w:szCs w:val="20"/>
        </w:rPr>
        <w:t>, Lefigaro.fr, 18 avril 2019</w:t>
      </w:r>
    </w:p>
    <w:p w14:paraId="38B07EAB"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Après l’incendie qui a ravagé la cathédrale de Paris, les défis liés à sa rénovation sont nombreux. Promesses de dons, coûts de la rénovation, temps nécessaire à la reconstruction... Le chantier qui s’annonce est celui des superlatifs.</w:t>
      </w:r>
    </w:p>
    <w:p w14:paraId="65F82881"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b/>
          <w:bCs/>
          <w:i/>
          <w:iCs/>
          <w:sz w:val="20"/>
          <w:szCs w:val="20"/>
        </w:rPr>
      </w:pPr>
      <w:r w:rsidRPr="00871756">
        <w:rPr>
          <w:b/>
          <w:bCs/>
          <w:i/>
          <w:iCs/>
          <w:sz w:val="20"/>
          <w:szCs w:val="20"/>
        </w:rPr>
        <w:t>• Le montant des travaux dépassera le milliard d’euros</w:t>
      </w:r>
    </w:p>
    <w:p w14:paraId="7C36DA84"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 xml:space="preserve">Il y a des «degrés» dans la restauration mais il faudra bien un milliard d’euros pour restaurer Notre-Dame de Paris, a affirmé sur France Inter le célèbre architecte Jean-Michel Wilmotte. Toutefois, «il est beaucoup trop tôt pour estimer le montant des dégâts causés par </w:t>
      </w:r>
      <w:r w:rsidR="001C5D79" w:rsidRPr="00871756">
        <w:rPr>
          <w:sz w:val="20"/>
          <w:szCs w:val="20"/>
        </w:rPr>
        <w:t>l’incendie »</w:t>
      </w:r>
      <w:r w:rsidRPr="00871756">
        <w:rPr>
          <w:sz w:val="20"/>
          <w:szCs w:val="20"/>
        </w:rPr>
        <w:t>, estime de son côté Ernesto Ottone, sous-directeur général à la culture de l’Unesco.</w:t>
      </w:r>
    </w:p>
    <w:p w14:paraId="5F69EB3E"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b/>
          <w:bCs/>
          <w:i/>
          <w:iCs/>
          <w:sz w:val="20"/>
          <w:szCs w:val="20"/>
        </w:rPr>
      </w:pPr>
      <w:r w:rsidRPr="00871756">
        <w:rPr>
          <w:b/>
          <w:bCs/>
          <w:i/>
          <w:iCs/>
          <w:sz w:val="20"/>
          <w:szCs w:val="20"/>
        </w:rPr>
        <w:t>• Autour d’un milliard d’euros de promesses de dons</w:t>
      </w:r>
    </w:p>
    <w:p w14:paraId="7D729BEF"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 xml:space="preserve">Le coût de la rénovation devrait être couvert par les dons promis par plusieurs grandes fortunes et entreprises pour la reconstruction de la cathédrale. </w:t>
      </w:r>
      <w:r w:rsidR="001C5D79">
        <w:rPr>
          <w:sz w:val="20"/>
          <w:szCs w:val="20"/>
        </w:rPr>
        <w:t xml:space="preserve">(…). </w:t>
      </w:r>
      <w:r w:rsidRPr="00871756">
        <w:rPr>
          <w:sz w:val="20"/>
          <w:szCs w:val="20"/>
        </w:rPr>
        <w:t>À elles seules, les trois plus grandes fortunes françaises - les familles Arnault, Bettencourt et Pinault - ont donné un demi-milliard d’euros pour la reconstruction de Notre-Dame. Rappelons que cette générosité est encouragée par la fiscalité française, qui permet aux mécènes de réduire fortement leurs impôts. La famille Pinault</w:t>
      </w:r>
      <w:r w:rsidR="001C5D79">
        <w:rPr>
          <w:sz w:val="20"/>
          <w:szCs w:val="20"/>
        </w:rPr>
        <w:t xml:space="preserve"> </w:t>
      </w:r>
      <w:r w:rsidRPr="00871756">
        <w:rPr>
          <w:sz w:val="20"/>
          <w:szCs w:val="20"/>
        </w:rPr>
        <w:t xml:space="preserve">a toutefois annoncé qu’elle renonçait à tout avantage fiscal lié à son don de 100 millions d’euros. De côté, la famille Arnault a indiqué que son don n’était pas </w:t>
      </w:r>
      <w:r w:rsidR="001C5D79" w:rsidRPr="00871756">
        <w:rPr>
          <w:sz w:val="20"/>
          <w:szCs w:val="20"/>
        </w:rPr>
        <w:t>défi</w:t>
      </w:r>
      <w:r w:rsidR="001C5D79">
        <w:rPr>
          <w:sz w:val="20"/>
          <w:szCs w:val="20"/>
        </w:rPr>
        <w:t>s</w:t>
      </w:r>
      <w:r w:rsidR="001C5D79" w:rsidRPr="00871756">
        <w:rPr>
          <w:sz w:val="20"/>
          <w:szCs w:val="20"/>
        </w:rPr>
        <w:t>calisé</w:t>
      </w:r>
      <w:r w:rsidRPr="00871756">
        <w:rPr>
          <w:sz w:val="20"/>
          <w:szCs w:val="20"/>
        </w:rPr>
        <w:t>.</w:t>
      </w:r>
    </w:p>
    <w:p w14:paraId="30D52E0A"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Cet élan de solidarité devrait en tout cas couvrir le budget de la restauration.</w:t>
      </w:r>
    </w:p>
    <w:p w14:paraId="7D54062D"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b/>
          <w:bCs/>
          <w:sz w:val="20"/>
          <w:szCs w:val="20"/>
        </w:rPr>
      </w:pPr>
      <w:r w:rsidRPr="00871756">
        <w:rPr>
          <w:b/>
          <w:bCs/>
          <w:sz w:val="20"/>
          <w:szCs w:val="20"/>
        </w:rPr>
        <w:t>● De 5 à 20 ans pour reconstruire la cathédrale</w:t>
      </w:r>
    </w:p>
    <w:p w14:paraId="1B7DF6AB" w14:textId="77777777" w:rsidR="00871756" w:rsidRPr="00871756" w:rsidRDefault="001C5D79"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 On</w:t>
      </w:r>
      <w:r w:rsidR="00871756" w:rsidRPr="00871756">
        <w:rPr>
          <w:sz w:val="20"/>
          <w:szCs w:val="20"/>
        </w:rPr>
        <w:t xml:space="preserve"> doit pouvoir reconstruire cette charpente et ce plafond en 5 ans», a affirmé Emmanuel Macron mardi soir. Toutefois, ce point de vue est loin de faire l’unanimité. Les pronostics sont très variables. D’après l’animateur de télévision Stéphane Bern, chargé de la mission et du loto du patrimoine, il faudra</w:t>
      </w:r>
      <w:r w:rsidRPr="00871756">
        <w:rPr>
          <w:sz w:val="20"/>
          <w:szCs w:val="20"/>
        </w:rPr>
        <w:t xml:space="preserve"> « dix</w:t>
      </w:r>
      <w:r w:rsidR="00871756" w:rsidRPr="00871756">
        <w:rPr>
          <w:sz w:val="20"/>
          <w:szCs w:val="20"/>
        </w:rPr>
        <w:t xml:space="preserve"> à vingt ans </w:t>
      </w:r>
      <w:r w:rsidRPr="00871756">
        <w:rPr>
          <w:sz w:val="20"/>
          <w:szCs w:val="20"/>
        </w:rPr>
        <w:t>minimum »</w:t>
      </w:r>
      <w:r w:rsidR="00871756" w:rsidRPr="00871756">
        <w:rPr>
          <w:sz w:val="20"/>
          <w:szCs w:val="20"/>
        </w:rPr>
        <w:t xml:space="preserve"> pour opérer la restauration complète de Notre-Dame de Paris. De son côté, l’ancien ministre de la Culture Jack Lang estime qu’il</w:t>
      </w:r>
      <w:r w:rsidRPr="00871756">
        <w:rPr>
          <w:sz w:val="20"/>
          <w:szCs w:val="20"/>
        </w:rPr>
        <w:t xml:space="preserve"> « faut</w:t>
      </w:r>
      <w:r w:rsidR="00871756" w:rsidRPr="00871756">
        <w:rPr>
          <w:sz w:val="20"/>
          <w:szCs w:val="20"/>
        </w:rPr>
        <w:t xml:space="preserve"> se donner, non pas dix ans, quinze ans, mais trois </w:t>
      </w:r>
      <w:r w:rsidRPr="00871756">
        <w:rPr>
          <w:sz w:val="20"/>
          <w:szCs w:val="20"/>
        </w:rPr>
        <w:t>ans »</w:t>
      </w:r>
      <w:r w:rsidR="00871756" w:rsidRPr="00871756">
        <w:rPr>
          <w:sz w:val="20"/>
          <w:szCs w:val="20"/>
        </w:rPr>
        <w:t>. Quant au sous-directeur général à la culture de l’Unesco, il estime qu’il</w:t>
      </w:r>
      <w:r w:rsidRPr="00871756">
        <w:rPr>
          <w:sz w:val="20"/>
          <w:szCs w:val="20"/>
        </w:rPr>
        <w:t xml:space="preserve"> « est</w:t>
      </w:r>
      <w:r w:rsidR="00871756" w:rsidRPr="00871756">
        <w:rPr>
          <w:sz w:val="20"/>
          <w:szCs w:val="20"/>
        </w:rPr>
        <w:t xml:space="preserve"> prématuré de savoir combien de temps prendra la reconstruction. </w:t>
      </w:r>
      <w:r>
        <w:rPr>
          <w:sz w:val="20"/>
          <w:szCs w:val="20"/>
        </w:rPr>
        <w:t>(…).</w:t>
      </w:r>
    </w:p>
    <w:p w14:paraId="4A6CBD96"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b/>
          <w:bCs/>
          <w:sz w:val="20"/>
          <w:szCs w:val="20"/>
        </w:rPr>
      </w:pPr>
      <w:r w:rsidRPr="00871756">
        <w:rPr>
          <w:b/>
          <w:bCs/>
          <w:sz w:val="20"/>
          <w:szCs w:val="20"/>
        </w:rPr>
        <w:t>• 1300 chênes pour reconstruire la charpente</w:t>
      </w:r>
    </w:p>
    <w:p w14:paraId="48B1F790"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 xml:space="preserve">Il a fallu 1300 chênes pour construire la charpente de la cathédrale il y a huit siècles, ce qui équivaut à «au moins 3000 mètres cubes de </w:t>
      </w:r>
      <w:r w:rsidR="001C5D79" w:rsidRPr="00871756">
        <w:rPr>
          <w:sz w:val="20"/>
          <w:szCs w:val="20"/>
        </w:rPr>
        <w:t>bois »</w:t>
      </w:r>
      <w:r w:rsidRPr="00871756">
        <w:rPr>
          <w:sz w:val="20"/>
          <w:szCs w:val="20"/>
        </w:rPr>
        <w:t>, selon le groupe Charlois, premier producteur français de bois de chêne. De son côté, l’assureur Groupama, investisseur institutionnel et propriétaire terrien, a justement «offert» 1300 chênes centenaires, prélevés dans ses forêts normandes, nécessaires à une reconstruction de la charpente à l’identique. Pour être utilisé pour une reconstruction à l’identique, les chênes devront avoir été plantés au plus tard au XIXe siècle. Composée d’un enchevêtrement de poutres massives de dimensions impressionnantes, plusieurs fois rénovée depuis le XIIe siècle, la charpente de Notre-Dame était en effet constituée de</w:t>
      </w:r>
      <w:r w:rsidR="001C5D79" w:rsidRPr="00871756">
        <w:rPr>
          <w:sz w:val="20"/>
          <w:szCs w:val="20"/>
        </w:rPr>
        <w:t xml:space="preserve"> « chênes</w:t>
      </w:r>
      <w:r w:rsidRPr="00871756">
        <w:rPr>
          <w:sz w:val="20"/>
          <w:szCs w:val="20"/>
        </w:rPr>
        <w:t xml:space="preserve"> d’Île-de-France» âgés déjà de 100 à 150 ans au moment de la construction de l’édifice, selon Michel Druilhe, président de l’interprofession France Bois Forêt.</w:t>
      </w:r>
      <w:r w:rsidR="001C5D79">
        <w:rPr>
          <w:sz w:val="20"/>
          <w:szCs w:val="20"/>
        </w:rPr>
        <w:t xml:space="preserve"> (…)</w:t>
      </w:r>
    </w:p>
    <w:p w14:paraId="6E732182"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b/>
          <w:bCs/>
          <w:sz w:val="20"/>
          <w:szCs w:val="20"/>
        </w:rPr>
      </w:pPr>
      <w:r w:rsidRPr="00871756">
        <w:rPr>
          <w:b/>
          <w:bCs/>
          <w:sz w:val="20"/>
          <w:szCs w:val="20"/>
        </w:rPr>
        <w:t>• Au moins 450 artisans mobilisés</w:t>
      </w:r>
    </w:p>
    <w:p w14:paraId="51D95C08" w14:textId="77777777" w:rsidR="00871756" w:rsidRPr="00871756" w:rsidRDefault="00871756" w:rsidP="001C5D79">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Le secrétaire général des Compagnons du devoir Jean-Claude Bellanger a alerté sur</w:t>
      </w:r>
      <w:r w:rsidR="001C5D79" w:rsidRPr="00871756">
        <w:rPr>
          <w:sz w:val="20"/>
          <w:szCs w:val="20"/>
        </w:rPr>
        <w:t xml:space="preserve"> « un</w:t>
      </w:r>
      <w:r w:rsidRPr="00871756">
        <w:rPr>
          <w:sz w:val="20"/>
          <w:szCs w:val="20"/>
        </w:rPr>
        <w:t xml:space="preserve"> manque de main-d’œuvre en France en tailleurs de pierre, charpentiers et </w:t>
      </w:r>
      <w:r w:rsidR="001C5D79" w:rsidRPr="00871756">
        <w:rPr>
          <w:sz w:val="20"/>
          <w:szCs w:val="20"/>
        </w:rPr>
        <w:t>couvreurs »</w:t>
      </w:r>
      <w:r w:rsidRPr="00871756">
        <w:rPr>
          <w:sz w:val="20"/>
          <w:szCs w:val="20"/>
        </w:rPr>
        <w:t xml:space="preserve">. </w:t>
      </w:r>
      <w:r w:rsidR="001C5D79" w:rsidRPr="00871756">
        <w:rPr>
          <w:sz w:val="20"/>
          <w:szCs w:val="20"/>
        </w:rPr>
        <w:t>« Pour</w:t>
      </w:r>
      <w:r w:rsidRPr="00871756">
        <w:rPr>
          <w:sz w:val="20"/>
          <w:szCs w:val="20"/>
        </w:rPr>
        <w:t xml:space="preserve"> le chantier de reconstruction, il faudrait que dès septembre nous recrutions en apprentissage 100 tailleurs de pierre, 150 charpentiers et 200 </w:t>
      </w:r>
      <w:r w:rsidR="001C5D79" w:rsidRPr="00871756">
        <w:rPr>
          <w:sz w:val="20"/>
          <w:szCs w:val="20"/>
        </w:rPr>
        <w:t>couvreurs »</w:t>
      </w:r>
      <w:r w:rsidRPr="00871756">
        <w:rPr>
          <w:sz w:val="20"/>
          <w:szCs w:val="20"/>
        </w:rPr>
        <w:t>,</w:t>
      </w:r>
    </w:p>
    <w:p w14:paraId="1AAC76A6" w14:textId="77777777" w:rsidR="0063261B" w:rsidRDefault="001C5D79" w:rsidP="0063261B">
      <w:pPr>
        <w:pBdr>
          <w:top w:val="single" w:sz="4" w:space="1" w:color="auto"/>
          <w:left w:val="single" w:sz="4" w:space="4" w:color="auto"/>
          <w:bottom w:val="single" w:sz="4" w:space="1" w:color="auto"/>
          <w:right w:val="single" w:sz="4" w:space="4" w:color="auto"/>
        </w:pBdr>
        <w:jc w:val="both"/>
        <w:rPr>
          <w:sz w:val="20"/>
          <w:szCs w:val="20"/>
        </w:rPr>
      </w:pPr>
      <w:r w:rsidRPr="00871756">
        <w:rPr>
          <w:sz w:val="20"/>
          <w:szCs w:val="20"/>
        </w:rPr>
        <w:t>« Les</w:t>
      </w:r>
      <w:r w:rsidR="00871756" w:rsidRPr="00871756">
        <w:rPr>
          <w:sz w:val="20"/>
          <w:szCs w:val="20"/>
        </w:rPr>
        <w:t xml:space="preserve"> Compagnons du devoir forment chaque année environ 1000 charpentiers, 700 couvreurs et 450 tailleurs de pierre», a-t-il précisé. Ainsi, sans recrutements supplémentaires de compagnons formés, l’afflux d’apprentis sur le chantier de Notre-Dame risque de se faire au détriment d’autres chantiers.</w:t>
      </w:r>
    </w:p>
    <w:p w14:paraId="65508CAD"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p>
    <w:p w14:paraId="5E31C8E6" w14:textId="77777777" w:rsidR="002B6359" w:rsidRDefault="002B6359" w:rsidP="0063261B">
      <w:pPr>
        <w:pBdr>
          <w:top w:val="single" w:sz="4" w:space="1" w:color="auto"/>
          <w:left w:val="single" w:sz="4" w:space="4" w:color="auto"/>
          <w:bottom w:val="single" w:sz="4" w:space="1" w:color="auto"/>
          <w:right w:val="single" w:sz="4" w:space="4" w:color="auto"/>
        </w:pBdr>
        <w:jc w:val="both"/>
        <w:rPr>
          <w:sz w:val="20"/>
          <w:szCs w:val="20"/>
        </w:rPr>
      </w:pPr>
    </w:p>
    <w:p w14:paraId="36F509A7" w14:textId="77777777" w:rsidR="0063261B" w:rsidRDefault="0063261B" w:rsidP="0063261B">
      <w:pPr>
        <w:pBdr>
          <w:top w:val="single" w:sz="4" w:space="1" w:color="auto"/>
          <w:left w:val="single" w:sz="4" w:space="4" w:color="auto"/>
          <w:bottom w:val="single" w:sz="4" w:space="1" w:color="auto"/>
          <w:right w:val="single" w:sz="4" w:space="4" w:color="auto"/>
        </w:pBdr>
        <w:jc w:val="both"/>
        <w:rPr>
          <w:i/>
          <w:iCs/>
          <w:sz w:val="20"/>
          <w:szCs w:val="20"/>
        </w:rPr>
      </w:pPr>
      <w:r>
        <w:rPr>
          <w:sz w:val="20"/>
          <w:szCs w:val="20"/>
        </w:rPr>
        <w:t xml:space="preserve">d) </w:t>
      </w:r>
      <w:r w:rsidRPr="0063261B">
        <w:rPr>
          <w:i/>
          <w:iCs/>
          <w:sz w:val="20"/>
          <w:szCs w:val="20"/>
        </w:rPr>
        <w:t>“Faut-il reconstruire Notre-Dame de Paris à l’identique ?“</w:t>
      </w:r>
      <w:r>
        <w:rPr>
          <w:i/>
          <w:iCs/>
          <w:sz w:val="20"/>
          <w:szCs w:val="20"/>
        </w:rPr>
        <w:t>, interview croisée de Roland Castro et Jean-Michel Wilmotte, architectes, Leparisien.fr (</w:t>
      </w:r>
      <w:r w:rsidRPr="0063261B">
        <w:rPr>
          <w:i/>
          <w:iCs/>
          <w:sz w:val="20"/>
          <w:szCs w:val="20"/>
        </w:rPr>
        <w:t>Pauline Conradsson</w:t>
      </w:r>
      <w:r>
        <w:rPr>
          <w:b/>
          <w:bCs/>
          <w:i/>
          <w:iCs/>
          <w:sz w:val="20"/>
          <w:szCs w:val="20"/>
        </w:rPr>
        <w:t>)</w:t>
      </w:r>
      <w:r>
        <w:rPr>
          <w:i/>
          <w:iCs/>
          <w:sz w:val="20"/>
          <w:szCs w:val="20"/>
        </w:rPr>
        <w:t>, 18 avril 2019</w:t>
      </w:r>
    </w:p>
    <w:p w14:paraId="71802D4C"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C'est la question qu'il faudra trancher : faut-il</w:t>
      </w:r>
      <w:r w:rsidRPr="0063261B">
        <w:rPr>
          <w:rStyle w:val="apple-converted-space"/>
          <w:sz w:val="20"/>
          <w:szCs w:val="20"/>
        </w:rPr>
        <w:t> </w:t>
      </w:r>
      <w:r w:rsidRPr="0063261B">
        <w:rPr>
          <w:sz w:val="20"/>
          <w:szCs w:val="20"/>
        </w:rPr>
        <w:t>reconstruire la cathédrale Notre-Dame</w:t>
      </w:r>
      <w:r w:rsidRPr="0063261B">
        <w:rPr>
          <w:rStyle w:val="apple-converted-space"/>
          <w:sz w:val="20"/>
          <w:szCs w:val="20"/>
        </w:rPr>
        <w:t> </w:t>
      </w:r>
      <w:r w:rsidRPr="0063261B">
        <w:rPr>
          <w:sz w:val="20"/>
          <w:szCs w:val="20"/>
        </w:rPr>
        <w:t>de Paris à l'identique, après</w:t>
      </w:r>
      <w:r w:rsidRPr="0063261B">
        <w:rPr>
          <w:rStyle w:val="apple-converted-space"/>
          <w:sz w:val="20"/>
          <w:szCs w:val="20"/>
        </w:rPr>
        <w:t> </w:t>
      </w:r>
      <w:r w:rsidRPr="0063261B">
        <w:rPr>
          <w:sz w:val="20"/>
          <w:szCs w:val="20"/>
        </w:rPr>
        <w:t>l'incendie qui l'a partiellement détruite lundi soir? Mercredi, Édouard Philippe a annoncé le lancement d'un concours international d'architecture portant sur la reconstruction de</w:t>
      </w:r>
      <w:r w:rsidRPr="0063261B">
        <w:rPr>
          <w:rStyle w:val="apple-converted-space"/>
          <w:sz w:val="20"/>
          <w:szCs w:val="20"/>
        </w:rPr>
        <w:t> </w:t>
      </w:r>
      <w:r w:rsidRPr="0063261B">
        <w:rPr>
          <w:sz w:val="20"/>
          <w:szCs w:val="20"/>
        </w:rPr>
        <w:t>la flèche de Viollet-le-Duc</w:t>
      </w:r>
      <w:r w:rsidRPr="0063261B">
        <w:rPr>
          <w:rStyle w:val="apple-converted-space"/>
          <w:sz w:val="20"/>
          <w:szCs w:val="20"/>
        </w:rPr>
        <w:t> </w:t>
      </w:r>
      <w:r w:rsidRPr="0063261B">
        <w:rPr>
          <w:sz w:val="20"/>
          <w:szCs w:val="20"/>
        </w:rPr>
        <w:t>qui, il l'a rappelé, n'a été érigée qu'en 1859. Au-delà de la flèche, d'autres questions se posent : faut-il utiliser du bois, du béton ou du métal, Les techniques d'aujourd'hui ou de l'époque? Avec un objectif en tête, fixé par Emmanuel Macron : achever</w:t>
      </w:r>
      <w:r w:rsidRPr="0063261B">
        <w:rPr>
          <w:rStyle w:val="apple-converted-space"/>
          <w:sz w:val="20"/>
          <w:szCs w:val="20"/>
        </w:rPr>
        <w:t> </w:t>
      </w:r>
      <w:r w:rsidRPr="0063261B">
        <w:rPr>
          <w:sz w:val="20"/>
          <w:szCs w:val="20"/>
        </w:rPr>
        <w:t>la reconstruction d'ici cinq ans</w:t>
      </w:r>
      <w:r>
        <w:rPr>
          <w:sz w:val="20"/>
          <w:szCs w:val="20"/>
        </w:rPr>
        <w:t>.</w:t>
      </w:r>
    </w:p>
    <w:p w14:paraId="5D56B072"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Pourquoi ne rien changer ?</w:t>
      </w:r>
    </w:p>
    <w:p w14:paraId="61BBFEB9"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b/>
          <w:bCs/>
          <w:sz w:val="20"/>
          <w:szCs w:val="20"/>
        </w:rPr>
        <w:t>ROLAND CASTRO.</w:t>
      </w:r>
      <w:r w:rsidRPr="0063261B">
        <w:rPr>
          <w:rStyle w:val="apple-converted-space"/>
          <w:sz w:val="20"/>
          <w:szCs w:val="20"/>
        </w:rPr>
        <w:t> </w:t>
      </w:r>
      <w:r w:rsidRPr="0063261B">
        <w:rPr>
          <w:sz w:val="20"/>
          <w:szCs w:val="20"/>
        </w:rPr>
        <w:t>Il ne faut pas discuter. Ce n'est pas le moment de faire une nouvelle cathédrale. Il faut reconstruire à l'identique, c'est une chose que tout le monde attend, comme on le fait très souvent pour des grands monuments historiques. Elle est trop inscrite dans notre patrimoine. C'est</w:t>
      </w:r>
      <w:r w:rsidRPr="0063261B">
        <w:rPr>
          <w:rStyle w:val="apple-converted-space"/>
          <w:sz w:val="20"/>
          <w:szCs w:val="20"/>
        </w:rPr>
        <w:t> </w:t>
      </w:r>
      <w:r w:rsidRPr="0063261B">
        <w:rPr>
          <w:sz w:val="20"/>
          <w:szCs w:val="20"/>
        </w:rPr>
        <w:t>un édifice tellement chargé d'histoire, et une histoire tellement longue, qu'il ne faut pas y toucher.</w:t>
      </w:r>
    </w:p>
    <w:p w14:paraId="0427DBF9"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Comment s'organiserait le chantier ?</w:t>
      </w:r>
    </w:p>
    <w:p w14:paraId="082E8DFE"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Ce qui s'est passé, c'est aussi un événement formidable</w:t>
      </w:r>
      <w:r w:rsidRPr="0063261B">
        <w:rPr>
          <w:rStyle w:val="apple-converted-space"/>
          <w:sz w:val="20"/>
          <w:szCs w:val="20"/>
        </w:rPr>
        <w:t> </w:t>
      </w:r>
      <w:r w:rsidRPr="0063261B">
        <w:rPr>
          <w:sz w:val="20"/>
          <w:szCs w:val="20"/>
        </w:rPr>
        <w:t>pour les Compagnons du devoir, les charpentiers. Ça va relancer l'apprentissage. Je crois qu'il faut un architecte des Bâtiments de France pour piloter le chantier. Certains vont dire qu'on peut faire autrement, il y aura peut-être des projets un peu drôles.</w:t>
      </w:r>
    </w:p>
    <w:p w14:paraId="7D09F507"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Utiliser du fer parce que l'édifice est fragilisé par exemple…</w:t>
      </w:r>
    </w:p>
    <w:p w14:paraId="020A10BF"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 xml:space="preserve">Je ne pense pas que ce soit nécessaire. Mais les Parisiens, je pense, voudront que ce soit pareil. </w:t>
      </w:r>
      <w:r>
        <w:rPr>
          <w:sz w:val="20"/>
          <w:szCs w:val="20"/>
        </w:rPr>
        <w:t xml:space="preserve">(…). </w:t>
      </w:r>
      <w:r w:rsidRPr="0063261B">
        <w:rPr>
          <w:sz w:val="20"/>
          <w:szCs w:val="20"/>
        </w:rPr>
        <w:t>Cette Forêt, la charpente, avec des pièces incroyables de charpentier, elle s'en est allée avec son mystère et</w:t>
      </w:r>
      <w:r w:rsidRPr="0063261B">
        <w:rPr>
          <w:rStyle w:val="apple-converted-space"/>
          <w:sz w:val="20"/>
          <w:szCs w:val="20"/>
        </w:rPr>
        <w:t> </w:t>
      </w:r>
      <w:r w:rsidRPr="0063261B">
        <w:rPr>
          <w:sz w:val="20"/>
          <w:szCs w:val="20"/>
        </w:rPr>
        <w:t>il faut la refaire, et en bois. Même des choses qu'on ne voit pas méritent d'être restituées. Parce que c'est ce monument-là.</w:t>
      </w:r>
    </w:p>
    <w:p w14:paraId="573124F6"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Qu'a-t-il de si particulier ?</w:t>
      </w:r>
    </w:p>
    <w:p w14:paraId="1363C657"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Certains monuments, on peut les oublier et passer à autre chose, mais d'autres, une fois qu'on les a identifiés comme étant à ce point important, on se doit de les respecter et les reconstruire à l'identique. En cinq ans, on peut y arriver, en limitant les contraintes administratives. Il aura fallu cet incendie pour que tout le monde se rende compte de</w:t>
      </w:r>
      <w:r w:rsidRPr="0063261B">
        <w:rPr>
          <w:rStyle w:val="apple-converted-space"/>
          <w:sz w:val="20"/>
          <w:szCs w:val="20"/>
        </w:rPr>
        <w:t> </w:t>
      </w:r>
      <w:r w:rsidRPr="0063261B">
        <w:rPr>
          <w:sz w:val="20"/>
          <w:szCs w:val="20"/>
        </w:rPr>
        <w:t xml:space="preserve">l'importance de Notre-Dame. </w:t>
      </w:r>
    </w:p>
    <w:p w14:paraId="75BCC155" w14:textId="77777777" w:rsidR="0063261B" w:rsidRDefault="0063261B" w:rsidP="00040947">
      <w:pPr>
        <w:pBdr>
          <w:top w:val="single" w:sz="4" w:space="1" w:color="auto"/>
          <w:left w:val="single" w:sz="4" w:space="4" w:color="auto"/>
          <w:bottom w:val="single" w:sz="4" w:space="1" w:color="auto"/>
          <w:right w:val="single" w:sz="4" w:space="4" w:color="auto"/>
        </w:pBdr>
        <w:rPr>
          <w:b/>
          <w:bCs/>
          <w:sz w:val="20"/>
          <w:szCs w:val="20"/>
        </w:rPr>
      </w:pPr>
    </w:p>
    <w:p w14:paraId="6551CFE4" w14:textId="77777777" w:rsidR="0063261B" w:rsidRDefault="0063261B" w:rsidP="0063261B">
      <w:pPr>
        <w:pBdr>
          <w:top w:val="single" w:sz="4" w:space="1" w:color="auto"/>
          <w:left w:val="single" w:sz="4" w:space="4" w:color="auto"/>
          <w:bottom w:val="single" w:sz="4" w:space="1" w:color="auto"/>
          <w:right w:val="single" w:sz="4" w:space="4" w:color="auto"/>
        </w:pBdr>
        <w:rPr>
          <w:b/>
          <w:bCs/>
          <w:sz w:val="20"/>
          <w:szCs w:val="20"/>
        </w:rPr>
      </w:pPr>
      <w:r w:rsidRPr="0063261B">
        <w:rPr>
          <w:b/>
          <w:bCs/>
          <w:sz w:val="20"/>
          <w:szCs w:val="20"/>
        </w:rPr>
        <w:lastRenderedPageBreak/>
        <w:t>Vous voulez tout changer. Pourquoi ?</w:t>
      </w:r>
    </w:p>
    <w:p w14:paraId="0EA13AF8"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b/>
          <w:bCs/>
          <w:sz w:val="20"/>
          <w:szCs w:val="20"/>
        </w:rPr>
        <w:t>JEAN-MICHEL WILMOTTE.</w:t>
      </w:r>
      <w:r w:rsidRPr="0063261B">
        <w:rPr>
          <w:rStyle w:val="apple-converted-space"/>
          <w:sz w:val="20"/>
          <w:szCs w:val="20"/>
        </w:rPr>
        <w:t> </w:t>
      </w:r>
      <w:r w:rsidRPr="0063261B">
        <w:rPr>
          <w:sz w:val="20"/>
          <w:szCs w:val="20"/>
        </w:rPr>
        <w:t>Reconstruire à l'identique, c'est impossible si on ne veut pas avoir un chantier qui s'éternise, sur des dizaines d'années. Pour refaire une charpente en bois, il faut aller couper une forêt, tailler et faire sécher les arbres, c'est un travail colossal. On sait faire, mais c'est long.</w:t>
      </w:r>
    </w:p>
    <w:p w14:paraId="5A5FE71A"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Quelles solutions proposez-vous ?</w:t>
      </w:r>
    </w:p>
    <w:p w14:paraId="2C31B454"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Je pense que la structure a été un peu affaiblie dans l'incendie, il est important de trouver un système plus léger. Pour la charpente, une structure métallique, c'est 50 % moins lourd que le bois, et ça serait complètement adapté à cet ouvrage. Et puis elle ne se verra même pas, car elle sera en dessous de la voûte. Sur la toiture, si l'on remplace du plomb par du titane, on peut avoir un effet très proche extraordinaire, et beaucoup plus léger, car le titane pèse trois fois moins lourd que le plomb. On ne va pas revenir à des méthodes anciennes, les cathédrales ont été reconstruites régulièrement et ces stratifications de l'histoire sont visibles, il faut se positionner dans le futur.</w:t>
      </w:r>
    </w:p>
    <w:p w14:paraId="09DFB2DE"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Est-ce qu'on ne risque pas de perdre l'âme de Notre-Dame ?</w:t>
      </w:r>
    </w:p>
    <w:p w14:paraId="65DD928A"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Pour se relever vite de ce drame, il faut des solutions de notre époque. Metz a été refait avec une structure métallique, Reims avec du béton,</w:t>
      </w:r>
      <w:r w:rsidRPr="0063261B">
        <w:rPr>
          <w:rStyle w:val="apple-converted-space"/>
          <w:sz w:val="20"/>
          <w:szCs w:val="20"/>
        </w:rPr>
        <w:t> </w:t>
      </w:r>
      <w:r w:rsidRPr="0063261B">
        <w:rPr>
          <w:sz w:val="20"/>
          <w:szCs w:val="20"/>
        </w:rPr>
        <w:t>Chartres avec des poutrelles en fonte. C'est hyper simple, il n'y a pas de honte, c'est montrer une réactivité, une modernité. C'est dire qu'on est un pays qui n'a pas peur et qui avance. Je vous parle de bon sens. Il faut relever le défi, il y a eu un drame et on réagit avec les moyens de notre époque.</w:t>
      </w:r>
    </w:p>
    <w:p w14:paraId="004B9233" w14:textId="77777777" w:rsidR="0063261B" w:rsidRDefault="0063261B" w:rsidP="0063261B">
      <w:pPr>
        <w:pBdr>
          <w:top w:val="single" w:sz="4" w:space="1" w:color="auto"/>
          <w:left w:val="single" w:sz="4" w:space="4" w:color="auto"/>
          <w:bottom w:val="single" w:sz="4" w:space="1" w:color="auto"/>
          <w:right w:val="single" w:sz="4" w:space="4" w:color="auto"/>
        </w:pBdr>
        <w:jc w:val="both"/>
        <w:rPr>
          <w:b/>
          <w:bCs/>
          <w:sz w:val="20"/>
          <w:szCs w:val="20"/>
        </w:rPr>
      </w:pPr>
      <w:r w:rsidRPr="0063261B">
        <w:rPr>
          <w:b/>
          <w:bCs/>
          <w:sz w:val="20"/>
          <w:szCs w:val="20"/>
        </w:rPr>
        <w:t>Quid de la flèche de Viollet-le-Duc ?</w:t>
      </w:r>
    </w:p>
    <w:p w14:paraId="6E346EBD" w14:textId="77777777" w:rsidR="0063261B" w:rsidRDefault="0063261B" w:rsidP="0063261B">
      <w:pPr>
        <w:pBdr>
          <w:top w:val="single" w:sz="4" w:space="1" w:color="auto"/>
          <w:left w:val="single" w:sz="4" w:space="4" w:color="auto"/>
          <w:bottom w:val="single" w:sz="4" w:space="1" w:color="auto"/>
          <w:right w:val="single" w:sz="4" w:space="4" w:color="auto"/>
        </w:pBdr>
        <w:jc w:val="both"/>
        <w:rPr>
          <w:sz w:val="20"/>
          <w:szCs w:val="20"/>
        </w:rPr>
      </w:pPr>
      <w:r w:rsidRPr="0063261B">
        <w:rPr>
          <w:sz w:val="20"/>
          <w:szCs w:val="20"/>
        </w:rPr>
        <w:t>Elle a eu son époque. Il en faut une nouvelle. Il faut marquer cet événement. C'est un symbole qui aurait tout à fait sa place dans l'axe qui va de Notre-Dame à l'Arche de La Défense en passant par le Louvre et sa Pyramide. Cette Pyramide justement! Tout le monde l'a critiquée et aujourd'hui,</w:t>
      </w:r>
      <w:r w:rsidRPr="0063261B">
        <w:rPr>
          <w:rStyle w:val="apple-converted-space"/>
          <w:sz w:val="20"/>
          <w:szCs w:val="20"/>
        </w:rPr>
        <w:t> </w:t>
      </w:r>
      <w:r w:rsidRPr="0063261B">
        <w:rPr>
          <w:sz w:val="20"/>
          <w:szCs w:val="20"/>
        </w:rPr>
        <w:t>on s'en sert comme l'image de la France. Le concours doit être un concours français, pour montrer que ça a été repris par la population. Et puis l'objectif, c'est de faire vite. Annoncer une reconstruction dans les cinq ans, c'est une réaction forte, une réaction de fierté et de volonté. Il faut se réveiller, prendre le taureau par les cornes. Avec passion.</w:t>
      </w:r>
    </w:p>
    <w:p w14:paraId="6C893C0C" w14:textId="77777777" w:rsidR="004930C1" w:rsidRPr="004930C1" w:rsidRDefault="004930C1" w:rsidP="0063261B">
      <w:pPr>
        <w:pBdr>
          <w:top w:val="single" w:sz="4" w:space="1" w:color="auto"/>
          <w:left w:val="single" w:sz="4" w:space="4" w:color="auto"/>
          <w:bottom w:val="single" w:sz="4" w:space="1" w:color="auto"/>
          <w:right w:val="single" w:sz="4" w:space="4" w:color="auto"/>
        </w:pBdr>
        <w:jc w:val="both"/>
        <w:rPr>
          <w:b/>
          <w:bCs/>
          <w:i/>
          <w:iCs/>
          <w:sz w:val="20"/>
          <w:szCs w:val="20"/>
        </w:rPr>
      </w:pPr>
      <w:r>
        <w:rPr>
          <w:i/>
          <w:iCs/>
          <w:sz w:val="20"/>
          <w:szCs w:val="20"/>
        </w:rPr>
        <w:t>Note : le 9 juillet 2020 le Président Macron annonce que la flèche sera finalement reconstruite à l’identique</w:t>
      </w:r>
    </w:p>
    <w:p w14:paraId="67D19C75" w14:textId="77777777" w:rsidR="0063261B" w:rsidRDefault="0063261B"/>
    <w:p w14:paraId="6F6C1755" w14:textId="77777777" w:rsidR="00CB7866" w:rsidRDefault="00CB7866" w:rsidP="00262563">
      <w:pPr>
        <w:pBdr>
          <w:top w:val="single" w:sz="4" w:space="1" w:color="auto"/>
          <w:left w:val="single" w:sz="4" w:space="4" w:color="auto"/>
          <w:bottom w:val="single" w:sz="4" w:space="1" w:color="auto"/>
          <w:right w:val="single" w:sz="4" w:space="4" w:color="auto"/>
        </w:pBdr>
        <w:rPr>
          <w:b/>
          <w:bCs/>
          <w:sz w:val="20"/>
          <w:szCs w:val="20"/>
        </w:rPr>
      </w:pPr>
      <w:r>
        <w:rPr>
          <w:b/>
          <w:bCs/>
          <w:sz w:val="20"/>
          <w:szCs w:val="20"/>
        </w:rPr>
        <w:t>Document 3. La rénovation de la Samaritaine</w:t>
      </w:r>
    </w:p>
    <w:p w14:paraId="20C80820" w14:textId="77777777" w:rsidR="00C42B25" w:rsidRDefault="00575842" w:rsidP="00040947">
      <w:pPr>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a) </w:t>
      </w:r>
      <w:hyperlink r:id="rId11" w:history="1">
        <w:r w:rsidRPr="00575842">
          <w:rPr>
            <w:rStyle w:val="Lienhypertexte"/>
            <w:i/>
            <w:iCs/>
            <w:sz w:val="20"/>
            <w:szCs w:val="20"/>
          </w:rPr>
          <w:t>Lien vers la page dédiée</w:t>
        </w:r>
      </w:hyperlink>
      <w:r>
        <w:rPr>
          <w:i/>
          <w:iCs/>
          <w:sz w:val="20"/>
          <w:szCs w:val="20"/>
        </w:rPr>
        <w:t xml:space="preserve"> à la rénovation de la Samarit</w:t>
      </w:r>
      <w:r w:rsidR="00040947">
        <w:rPr>
          <w:i/>
          <w:iCs/>
          <w:sz w:val="20"/>
          <w:szCs w:val="20"/>
        </w:rPr>
        <w:t>aine sur le site de l’entreprise LVMH (propriétaire du bâtiment)</w:t>
      </w:r>
    </w:p>
    <w:p w14:paraId="34EC6AFF" w14:textId="77777777" w:rsidR="00040947" w:rsidRDefault="00040947" w:rsidP="00040947">
      <w:pPr>
        <w:pBdr>
          <w:top w:val="single" w:sz="4" w:space="1" w:color="auto"/>
          <w:left w:val="single" w:sz="4" w:space="4" w:color="auto"/>
          <w:bottom w:val="single" w:sz="4" w:space="1" w:color="auto"/>
          <w:right w:val="single" w:sz="4" w:space="4" w:color="auto"/>
        </w:pBdr>
        <w:rPr>
          <w:i/>
          <w:iCs/>
          <w:sz w:val="20"/>
          <w:szCs w:val="20"/>
        </w:rPr>
      </w:pPr>
      <w:r>
        <w:rPr>
          <w:i/>
          <w:iCs/>
          <w:noProof/>
          <w:sz w:val="20"/>
          <w:szCs w:val="20"/>
        </w:rPr>
        <w:drawing>
          <wp:inline distT="0" distB="0" distL="0" distR="0" wp14:anchorId="029B3651" wp14:editId="177F846A">
            <wp:extent cx="3241040" cy="2499360"/>
            <wp:effectExtent l="0" t="0" r="0" b="2540"/>
            <wp:docPr id="14" name="Image 14" descr="Une image contenant bâtiment, extérieur, ru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0-08-17 à 10.49.24.png"/>
                    <pic:cNvPicPr/>
                  </pic:nvPicPr>
                  <pic:blipFill rotWithShape="1">
                    <a:blip r:embed="rId12" cstate="print">
                      <a:extLst>
                        <a:ext uri="{28A0092B-C50C-407E-A947-70E740481C1C}">
                          <a14:useLocalDpi xmlns:a14="http://schemas.microsoft.com/office/drawing/2010/main" val="0"/>
                        </a:ext>
                      </a:extLst>
                    </a:blip>
                    <a:srcRect r="22187" b="6486"/>
                    <a:stretch/>
                  </pic:blipFill>
                  <pic:spPr bwMode="auto">
                    <a:xfrm>
                      <a:off x="0" y="0"/>
                      <a:ext cx="3246002" cy="2503187"/>
                    </a:xfrm>
                    <a:prstGeom prst="rect">
                      <a:avLst/>
                    </a:prstGeom>
                    <a:ln>
                      <a:noFill/>
                    </a:ln>
                    <a:extLst>
                      <a:ext uri="{53640926-AAD7-44D8-BBD7-CCE9431645EC}">
                        <a14:shadowObscured xmlns:a14="http://schemas.microsoft.com/office/drawing/2010/main"/>
                      </a:ext>
                    </a:extLst>
                  </pic:spPr>
                </pic:pic>
              </a:graphicData>
            </a:graphic>
          </wp:inline>
        </w:drawing>
      </w:r>
      <w:r>
        <w:rPr>
          <w:i/>
          <w:iCs/>
          <w:noProof/>
          <w:sz w:val="20"/>
          <w:szCs w:val="20"/>
        </w:rPr>
        <w:drawing>
          <wp:inline distT="0" distB="0" distL="0" distR="0" wp14:anchorId="120798D3" wp14:editId="487E979D">
            <wp:extent cx="3367878" cy="2512695"/>
            <wp:effectExtent l="0" t="0" r="0" b="1905"/>
            <wp:docPr id="15" name="Image 15" descr="Une image contenant bâtiment, gens, marchant,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20-08-17 à 10.52.03.png"/>
                    <pic:cNvPicPr/>
                  </pic:nvPicPr>
                  <pic:blipFill rotWithShape="1">
                    <a:blip r:embed="rId13" cstate="print">
                      <a:extLst>
                        <a:ext uri="{28A0092B-C50C-407E-A947-70E740481C1C}">
                          <a14:useLocalDpi xmlns:a14="http://schemas.microsoft.com/office/drawing/2010/main" val="0"/>
                        </a:ext>
                      </a:extLst>
                    </a:blip>
                    <a:srcRect l="7113" t="8922"/>
                    <a:stretch/>
                  </pic:blipFill>
                  <pic:spPr bwMode="auto">
                    <a:xfrm>
                      <a:off x="0" y="0"/>
                      <a:ext cx="3396376" cy="2533957"/>
                    </a:xfrm>
                    <a:prstGeom prst="rect">
                      <a:avLst/>
                    </a:prstGeom>
                    <a:ln>
                      <a:noFill/>
                    </a:ln>
                    <a:extLst>
                      <a:ext uri="{53640926-AAD7-44D8-BBD7-CCE9431645EC}">
                        <a14:shadowObscured xmlns:a14="http://schemas.microsoft.com/office/drawing/2010/main"/>
                      </a:ext>
                    </a:extLst>
                  </pic:spPr>
                </pic:pic>
              </a:graphicData>
            </a:graphic>
          </wp:inline>
        </w:drawing>
      </w:r>
    </w:p>
    <w:p w14:paraId="6CD19B64" w14:textId="77777777" w:rsidR="00040947" w:rsidRDefault="00040947" w:rsidP="00262563">
      <w:pPr>
        <w:pBdr>
          <w:top w:val="single" w:sz="4" w:space="1" w:color="auto"/>
          <w:left w:val="single" w:sz="4" w:space="4" w:color="auto"/>
          <w:bottom w:val="single" w:sz="4" w:space="1" w:color="auto"/>
          <w:right w:val="single" w:sz="4" w:space="4" w:color="auto"/>
        </w:pBdr>
        <w:rPr>
          <w:i/>
          <w:iCs/>
          <w:sz w:val="20"/>
          <w:szCs w:val="20"/>
        </w:rPr>
      </w:pPr>
    </w:p>
    <w:p w14:paraId="4043349A" w14:textId="77777777" w:rsidR="00F5156A" w:rsidRDefault="00F663F9" w:rsidP="00262563">
      <w:pPr>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b) </w:t>
      </w:r>
      <w:r w:rsidR="00F5156A">
        <w:rPr>
          <w:i/>
          <w:iCs/>
          <w:sz w:val="20"/>
          <w:szCs w:val="20"/>
        </w:rPr>
        <w:t>“Le projet de rénovation de la Samaritaine validé“, nouvelobs.fr, 19 juin 2015</w:t>
      </w:r>
    </w:p>
    <w:p w14:paraId="6D45D9B9" w14:textId="77777777" w:rsid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Après une longue bataille procédurale, le Conseil d'État a finalement validé le projet de rénovation du célèbre magasin parisien La Samaritaine, bloqué depuis six mois par l'annulation, par deux juridictions administratives, de deux permis de construire. </w:t>
      </w:r>
      <w:r>
        <w:rPr>
          <w:rFonts w:ascii="Times New Roman" w:hAnsi="Times New Roman" w:cs="Times New Roman"/>
          <w:sz w:val="20"/>
          <w:szCs w:val="20"/>
        </w:rPr>
        <w:t>(…)</w:t>
      </w:r>
    </w:p>
    <w:p w14:paraId="2BBE8FFC" w14:textId="77777777" w:rsid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 xml:space="preserve">Les juges ont suivi l'avis du rapporteur public, qui avait demandé à la plus haute juridiction administrative "de laisser s'écrire, rue de Rivoli, une nouvelle page de l'histoire de l'architecture de Paris". La décision du Conseil d'État "valide définitivement le permis de construire portant sur la rénovation du bâtiment situé rue de Rivoli", s'est félicité le groupe LVMH </w:t>
      </w:r>
      <w:r>
        <w:rPr>
          <w:rFonts w:ascii="Times New Roman" w:hAnsi="Times New Roman" w:cs="Times New Roman"/>
          <w:sz w:val="20"/>
          <w:szCs w:val="20"/>
        </w:rPr>
        <w:t>(…).</w:t>
      </w:r>
    </w:p>
    <w:p w14:paraId="48A6811A" w14:textId="77777777" w:rsidR="00F5156A" w:rsidRP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La maire de Paris, Anne Hidalgo, a également salué, "après plus de deux ans de contentieux", une décision "qui va permettre de mener à bien une œuvre architecturale majeure" et "confirme qu'il est aujourd'hui possible à Paris de faire cohabiter un profond respect du patrimoine et la promotion d'une architecture contemporaine innovante".</w:t>
      </w:r>
    </w:p>
    <w:p w14:paraId="36B39205" w14:textId="77777777" w:rsidR="00F5156A" w:rsidRP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A l'origine de ce bras de fer figuraient plusieurs associations, dont la Société pour la protection des paysages et de l'esthétique de France (SPPEF), qui contestaient la conformité du projet avec le plan local d'urbanisme (PLU) de la ville de Paris.</w:t>
      </w:r>
    </w:p>
    <w:p w14:paraId="21F59FE9" w14:textId="77777777" w:rsidR="00F5156A" w:rsidRP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La partie du projet au centre du litige concernait la construction d'une façade, longue de 73 mètres et haute de 25 mètres, avec un habillage de verre transparent doté d'ondulations verticales.</w:t>
      </w:r>
      <w:r>
        <w:rPr>
          <w:rFonts w:ascii="Times New Roman" w:hAnsi="Times New Roman" w:cs="Times New Roman"/>
          <w:sz w:val="20"/>
          <w:szCs w:val="20"/>
        </w:rPr>
        <w:t xml:space="preserve"> (…)</w:t>
      </w:r>
    </w:p>
    <w:p w14:paraId="67047C2B" w14:textId="77777777" w:rsidR="00F5156A" w:rsidRP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Fermé depuis 2005, La Samaritaine fait l'objet d'une rénovation majeure qui doit déboucher sur l'ouverture d'un nouvel espace comprenant des commerces, un hôtel de luxe, des bureaux, une centaine de logements sociaux et une crèche.</w:t>
      </w:r>
    </w:p>
    <w:p w14:paraId="321C6540" w14:textId="77777777" w:rsidR="00F5156A" w:rsidRDefault="00F5156A" w:rsidP="00262563">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F5156A">
        <w:rPr>
          <w:rFonts w:ascii="Times New Roman" w:hAnsi="Times New Roman" w:cs="Times New Roman"/>
          <w:sz w:val="20"/>
          <w:szCs w:val="20"/>
        </w:rPr>
        <w:t>LVMH précise que "les trois années de travaux devraient générer 1.800 emplois" et que "l'ensemble, ainsi rénové, permettra la création de plus de 2.200 emplois directs". Le projet de rénovation lui-même s'appuie sur un investissement total d'au moins 460 millions d'euros, sans compter les frais liés au bras de fer judiciaire.</w:t>
      </w:r>
    </w:p>
    <w:p w14:paraId="066503BF" w14:textId="77777777" w:rsidR="00F5156A" w:rsidRDefault="00F5156A" w:rsidP="00F5156A">
      <w:pPr>
        <w:pStyle w:val="Sansinterligne"/>
        <w:jc w:val="both"/>
        <w:rPr>
          <w:rFonts w:ascii="Times New Roman" w:hAnsi="Times New Roman" w:cs="Times New Roman"/>
          <w:sz w:val="20"/>
          <w:szCs w:val="20"/>
        </w:rPr>
      </w:pPr>
    </w:p>
    <w:p w14:paraId="6C4D7267" w14:textId="77777777" w:rsidR="00F5156A" w:rsidRDefault="00F5156A" w:rsidP="00F5156A"/>
    <w:p w14:paraId="722AC636" w14:textId="77777777" w:rsidR="00575842" w:rsidRDefault="00575842"/>
    <w:p w14:paraId="6E02FBED" w14:textId="77777777" w:rsidR="00575842" w:rsidRDefault="00575842"/>
    <w:p w14:paraId="0387AC1C" w14:textId="77777777" w:rsidR="00040947" w:rsidRDefault="00040947"/>
    <w:p w14:paraId="06E26F23" w14:textId="77777777" w:rsidR="00A74CEB" w:rsidRDefault="00272BE0" w:rsidP="00FD497F">
      <w:pPr>
        <w:pBdr>
          <w:top w:val="single" w:sz="4" w:space="1" w:color="auto"/>
          <w:left w:val="single" w:sz="4" w:space="0" w:color="auto"/>
          <w:bottom w:val="single" w:sz="4" w:space="1" w:color="auto"/>
          <w:right w:val="single" w:sz="4" w:space="4" w:color="auto"/>
        </w:pBdr>
        <w:rPr>
          <w:b/>
          <w:bCs/>
          <w:sz w:val="20"/>
          <w:szCs w:val="20"/>
        </w:rPr>
      </w:pPr>
      <w:r>
        <w:rPr>
          <w:b/>
          <w:bCs/>
          <w:sz w:val="20"/>
          <w:szCs w:val="20"/>
        </w:rPr>
        <w:t xml:space="preserve">Document </w:t>
      </w:r>
      <w:r w:rsidR="00CB7866">
        <w:rPr>
          <w:b/>
          <w:bCs/>
          <w:sz w:val="20"/>
          <w:szCs w:val="20"/>
        </w:rPr>
        <w:t>4</w:t>
      </w:r>
      <w:r>
        <w:rPr>
          <w:b/>
          <w:bCs/>
          <w:sz w:val="20"/>
          <w:szCs w:val="20"/>
        </w:rPr>
        <w:t>. Clichy-Batignolles, une opération de renouvellement urbain</w:t>
      </w:r>
      <w:r w:rsidR="00964D7B">
        <w:rPr>
          <w:b/>
          <w:bCs/>
          <w:sz w:val="20"/>
          <w:szCs w:val="20"/>
        </w:rPr>
        <w:t xml:space="preserve"> </w:t>
      </w:r>
    </w:p>
    <w:p w14:paraId="37CE57B3" w14:textId="77777777" w:rsidR="00272BE0" w:rsidRDefault="00964D7B" w:rsidP="00FD497F">
      <w:pPr>
        <w:pBdr>
          <w:top w:val="single" w:sz="4" w:space="1" w:color="auto"/>
          <w:left w:val="single" w:sz="4" w:space="0" w:color="auto"/>
          <w:bottom w:val="single" w:sz="4" w:space="1" w:color="auto"/>
          <w:right w:val="single" w:sz="4" w:space="4" w:color="auto"/>
        </w:pBdr>
        <w:rPr>
          <w:i/>
          <w:iCs/>
          <w:sz w:val="20"/>
          <w:szCs w:val="20"/>
        </w:rPr>
      </w:pPr>
      <w:r w:rsidRPr="00964D7B">
        <w:rPr>
          <w:i/>
          <w:iCs/>
          <w:sz w:val="20"/>
          <w:szCs w:val="20"/>
        </w:rPr>
        <w:t xml:space="preserve">a) </w:t>
      </w:r>
      <w:hyperlink r:id="rId14" w:history="1">
        <w:r w:rsidRPr="00964D7B">
          <w:rPr>
            <w:rStyle w:val="Lienhypertexte"/>
            <w:i/>
            <w:iCs/>
            <w:sz w:val="20"/>
            <w:szCs w:val="20"/>
          </w:rPr>
          <w:t>Lien vers la page dédiée</w:t>
        </w:r>
      </w:hyperlink>
      <w:r>
        <w:rPr>
          <w:i/>
          <w:iCs/>
          <w:sz w:val="20"/>
          <w:szCs w:val="20"/>
        </w:rPr>
        <w:t xml:space="preserve"> au quartier Clichy-Batignolles sur le site </w:t>
      </w:r>
      <w:r w:rsidRPr="00964D7B">
        <w:rPr>
          <w:i/>
          <w:iCs/>
          <w:sz w:val="20"/>
          <w:szCs w:val="20"/>
        </w:rPr>
        <w:t>www.parisetmetropole-aménagement.fr</w:t>
      </w:r>
      <w:r>
        <w:rPr>
          <w:i/>
          <w:iCs/>
          <w:sz w:val="20"/>
          <w:szCs w:val="20"/>
        </w:rPr>
        <w:t xml:space="preserve"> </w:t>
      </w:r>
    </w:p>
    <w:p w14:paraId="02073A89" w14:textId="77777777" w:rsidR="00964D7B" w:rsidRPr="00964D7B" w:rsidRDefault="00DF189F" w:rsidP="00FD497F">
      <w:pPr>
        <w:pBdr>
          <w:top w:val="single" w:sz="4" w:space="1" w:color="auto"/>
          <w:left w:val="single" w:sz="4" w:space="0" w:color="auto"/>
          <w:bottom w:val="single" w:sz="4" w:space="1" w:color="auto"/>
          <w:right w:val="single" w:sz="4" w:space="4" w:color="auto"/>
        </w:pBdr>
        <w:rPr>
          <w:i/>
          <w:iCs/>
          <w:sz w:val="20"/>
          <w:szCs w:val="20"/>
        </w:rPr>
      </w:pPr>
      <w:r>
        <w:rPr>
          <w:i/>
          <w:iCs/>
          <w:sz w:val="20"/>
          <w:szCs w:val="20"/>
        </w:rPr>
        <w:t xml:space="preserve">b) </w:t>
      </w:r>
      <w:hyperlink r:id="rId15" w:history="1">
        <w:r w:rsidR="00A74CEB" w:rsidRPr="00A74CEB">
          <w:rPr>
            <w:rStyle w:val="Lienhypertexte"/>
            <w:i/>
            <w:iCs/>
            <w:sz w:val="20"/>
            <w:szCs w:val="20"/>
          </w:rPr>
          <w:t>Vidéo de présentation</w:t>
        </w:r>
      </w:hyperlink>
      <w:r w:rsidR="00A74CEB">
        <w:rPr>
          <w:i/>
          <w:iCs/>
          <w:sz w:val="20"/>
          <w:szCs w:val="20"/>
        </w:rPr>
        <w:t xml:space="preserve"> du quartier Clichy-Batignolles par l’entreprise JLL, impliquée dans le projet de réhabilitation du quartier </w:t>
      </w:r>
    </w:p>
    <w:p w14:paraId="6A5D3857" w14:textId="77777777" w:rsidR="0076140E" w:rsidRDefault="009F0EA4" w:rsidP="00FD497F">
      <w:pPr>
        <w:pBdr>
          <w:top w:val="single" w:sz="4" w:space="1" w:color="auto"/>
          <w:left w:val="single" w:sz="4" w:space="0" w:color="auto"/>
          <w:bottom w:val="single" w:sz="4" w:space="1" w:color="auto"/>
          <w:right w:val="single" w:sz="4" w:space="4" w:color="auto"/>
        </w:pBdr>
        <w:rPr>
          <w:i/>
          <w:iCs/>
          <w:sz w:val="20"/>
          <w:szCs w:val="20"/>
        </w:rPr>
      </w:pPr>
      <w:r>
        <w:rPr>
          <w:i/>
          <w:iCs/>
          <w:sz w:val="20"/>
          <w:szCs w:val="20"/>
        </w:rPr>
        <w:t xml:space="preserve">c) </w:t>
      </w:r>
      <w:r w:rsidR="00352D20">
        <w:rPr>
          <w:i/>
          <w:iCs/>
          <w:sz w:val="20"/>
          <w:szCs w:val="20"/>
        </w:rPr>
        <w:t xml:space="preserve">Infographie issue du site </w:t>
      </w:r>
      <w:hyperlink r:id="rId16" w:history="1">
        <w:r w:rsidR="00352D20" w:rsidRPr="00EF1D37">
          <w:rPr>
            <w:rStyle w:val="Lienhypertexte"/>
            <w:i/>
            <w:iCs/>
            <w:sz w:val="20"/>
            <w:szCs w:val="20"/>
          </w:rPr>
          <w:t>https://www.societedugrandparis.fr/</w:t>
        </w:r>
      </w:hyperlink>
      <w:r w:rsidR="00352D20">
        <w:rPr>
          <w:i/>
          <w:iCs/>
          <w:sz w:val="20"/>
          <w:szCs w:val="20"/>
        </w:rPr>
        <w:t xml:space="preserve"> détaillant le fonctionnement du Grand Paris Express. </w:t>
      </w:r>
      <w:r w:rsidR="00352D20" w:rsidRPr="00352D20">
        <w:rPr>
          <w:i/>
          <w:iCs/>
          <w:sz w:val="20"/>
          <w:szCs w:val="20"/>
        </w:rPr>
        <w:sym w:font="Wingdings" w:char="F0E8"/>
      </w:r>
      <w:r w:rsidR="00352D20">
        <w:rPr>
          <w:i/>
          <w:iCs/>
          <w:sz w:val="20"/>
          <w:szCs w:val="20"/>
        </w:rPr>
        <w:t xml:space="preserve"> </w:t>
      </w:r>
    </w:p>
    <w:p w14:paraId="15473FA5" w14:textId="77777777" w:rsidR="00352D20" w:rsidRDefault="00352D20" w:rsidP="00FD497F">
      <w:pPr>
        <w:pBdr>
          <w:top w:val="single" w:sz="4" w:space="1" w:color="auto"/>
          <w:left w:val="single" w:sz="4" w:space="0" w:color="auto"/>
          <w:bottom w:val="single" w:sz="4" w:space="1" w:color="auto"/>
          <w:right w:val="single" w:sz="4" w:space="4" w:color="auto"/>
        </w:pBdr>
        <w:jc w:val="center"/>
      </w:pPr>
      <w:r>
        <w:rPr>
          <w:noProof/>
        </w:rPr>
        <w:drawing>
          <wp:inline distT="0" distB="0" distL="0" distR="0" wp14:anchorId="3B8B4E62" wp14:editId="6A4AD21A">
            <wp:extent cx="6581395" cy="4612640"/>
            <wp:effectExtent l="0" t="0" r="0" b="0"/>
            <wp:docPr id="9" name="Image 9" descr="Une image contenant capture d’écran, poste, cité, téléph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8-16 à 20.19.0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17869" cy="4638203"/>
                    </a:xfrm>
                    <a:prstGeom prst="rect">
                      <a:avLst/>
                    </a:prstGeom>
                  </pic:spPr>
                </pic:pic>
              </a:graphicData>
            </a:graphic>
          </wp:inline>
        </w:drawing>
      </w:r>
    </w:p>
    <w:p w14:paraId="696165D8" w14:textId="77777777" w:rsidR="00666C83" w:rsidRDefault="00666C83"/>
    <w:tbl>
      <w:tblPr>
        <w:tblStyle w:val="Grilledutableau"/>
        <w:tblW w:w="10603" w:type="dxa"/>
        <w:tblLook w:val="04A0" w:firstRow="1" w:lastRow="0" w:firstColumn="1" w:lastColumn="0" w:noHBand="0" w:noVBand="1"/>
      </w:tblPr>
      <w:tblGrid>
        <w:gridCol w:w="498"/>
        <w:gridCol w:w="10105"/>
      </w:tblGrid>
      <w:tr w:rsidR="002E13CD" w14:paraId="6759FFAE" w14:textId="77777777" w:rsidTr="0024722B">
        <w:tc>
          <w:tcPr>
            <w:tcW w:w="498" w:type="dxa"/>
            <w:vMerge w:val="restart"/>
            <w:textDirection w:val="btLr"/>
          </w:tcPr>
          <w:p w14:paraId="588D058E" w14:textId="77777777" w:rsidR="002E13CD" w:rsidRPr="0059134F" w:rsidRDefault="002E13CD" w:rsidP="0024722B">
            <w:pPr>
              <w:ind w:left="113" w:right="113"/>
              <w:jc w:val="center"/>
              <w:rPr>
                <w:i/>
                <w:iCs/>
                <w:color w:val="C00000"/>
              </w:rPr>
            </w:pPr>
            <w:r w:rsidRPr="0059134F">
              <w:rPr>
                <w:i/>
                <w:iCs/>
                <w:color w:val="44546A" w:themeColor="text2"/>
              </w:rPr>
              <w:t>Consignes</w:t>
            </w:r>
          </w:p>
        </w:tc>
        <w:tc>
          <w:tcPr>
            <w:tcW w:w="10105" w:type="dxa"/>
            <w:shd w:val="clear" w:color="auto" w:fill="FBE4D5" w:themeFill="accent2" w:themeFillTint="33"/>
          </w:tcPr>
          <w:p w14:paraId="351AFC9E" w14:textId="77777777" w:rsidR="002E13CD" w:rsidRPr="000B53D8" w:rsidRDefault="002E13CD" w:rsidP="0024722B">
            <w:pPr>
              <w:rPr>
                <w:b/>
                <w:bCs/>
                <w:sz w:val="22"/>
                <w:szCs w:val="22"/>
              </w:rPr>
            </w:pPr>
            <w:r w:rsidRPr="000B53D8">
              <w:rPr>
                <w:b/>
                <w:bCs/>
                <w:sz w:val="22"/>
                <w:szCs w:val="22"/>
              </w:rPr>
              <w:t>I- Paris : un patrimoine riche et varié et des projets de développement nombreux</w:t>
            </w:r>
          </w:p>
        </w:tc>
      </w:tr>
      <w:tr w:rsidR="002E13CD" w14:paraId="3AC01232" w14:textId="77777777" w:rsidTr="0024722B">
        <w:tc>
          <w:tcPr>
            <w:tcW w:w="498" w:type="dxa"/>
            <w:vMerge/>
          </w:tcPr>
          <w:p w14:paraId="02B29E97" w14:textId="77777777" w:rsidR="002E13CD" w:rsidRDefault="002E13CD" w:rsidP="0024722B"/>
        </w:tc>
        <w:tc>
          <w:tcPr>
            <w:tcW w:w="10105" w:type="dxa"/>
            <w:shd w:val="clear" w:color="auto" w:fill="FBE4D5" w:themeFill="accent2" w:themeFillTint="33"/>
          </w:tcPr>
          <w:p w14:paraId="197ABB4F" w14:textId="77777777" w:rsidR="002E13CD" w:rsidRPr="00480F1F" w:rsidRDefault="002E13CD" w:rsidP="0024722B">
            <w:pPr>
              <w:jc w:val="both"/>
              <w:rPr>
                <w:b/>
                <w:bCs/>
                <w:color w:val="000000" w:themeColor="text1"/>
                <w:sz w:val="20"/>
                <w:szCs w:val="20"/>
              </w:rPr>
            </w:pPr>
            <w:r w:rsidRPr="00480F1F">
              <w:rPr>
                <w:b/>
                <w:bCs/>
                <w:color w:val="000000" w:themeColor="text1"/>
                <w:sz w:val="20"/>
                <w:szCs w:val="20"/>
              </w:rPr>
              <w:t>1) Travail préparatoire : activité tableau, « identifier le patrimoine parisien » / « identifier les projets urbanistiques en cours à Paris ».  (30 minutes + 30 minutes correction)</w:t>
            </w:r>
          </w:p>
          <w:p w14:paraId="14707EE0" w14:textId="77777777" w:rsidR="002E13CD" w:rsidRDefault="002E13CD" w:rsidP="0024722B">
            <w:pPr>
              <w:rPr>
                <w:b/>
                <w:bCs/>
              </w:rPr>
            </w:pPr>
            <w:r w:rsidRPr="00480F1F">
              <w:rPr>
                <w:color w:val="000000" w:themeColor="text1"/>
                <w:sz w:val="20"/>
                <w:szCs w:val="20"/>
              </w:rPr>
              <w:t>Formez des groupes de 2/3 élèves par monument patrimonial ou par projet urbanistique et remplissez la ligne correspondante du tableau. Complétez les autres projets du tableau lors de la correction</w:t>
            </w:r>
          </w:p>
        </w:tc>
      </w:tr>
      <w:tr w:rsidR="002E13CD" w14:paraId="714C75CD" w14:textId="77777777" w:rsidTr="0024722B">
        <w:tc>
          <w:tcPr>
            <w:tcW w:w="498" w:type="dxa"/>
            <w:vMerge/>
          </w:tcPr>
          <w:p w14:paraId="7586D231" w14:textId="77777777" w:rsidR="002E13CD" w:rsidRDefault="002E13CD" w:rsidP="0024722B"/>
        </w:tc>
        <w:tc>
          <w:tcPr>
            <w:tcW w:w="10105" w:type="dxa"/>
            <w:shd w:val="clear" w:color="auto" w:fill="EDEDED" w:themeFill="accent3" w:themeFillTint="33"/>
          </w:tcPr>
          <w:p w14:paraId="503A8D52" w14:textId="77777777" w:rsidR="002E13CD" w:rsidRPr="000B53D8" w:rsidRDefault="002E13CD" w:rsidP="0024722B">
            <w:pPr>
              <w:rPr>
                <w:b/>
                <w:bCs/>
                <w:color w:val="000000" w:themeColor="text1"/>
                <w:sz w:val="22"/>
                <w:szCs w:val="22"/>
              </w:rPr>
            </w:pPr>
            <w:r w:rsidRPr="000B53D8">
              <w:rPr>
                <w:b/>
                <w:bCs/>
                <w:color w:val="000000" w:themeColor="text1"/>
                <w:sz w:val="22"/>
                <w:szCs w:val="22"/>
              </w:rPr>
              <w:t>II</w:t>
            </w:r>
            <w:r>
              <w:rPr>
                <w:b/>
                <w:bCs/>
                <w:color w:val="000000" w:themeColor="text1"/>
                <w:sz w:val="22"/>
                <w:szCs w:val="22"/>
              </w:rPr>
              <w:t>- Comment concilier préservation du patrimoine et développement économique à Paris ?</w:t>
            </w:r>
          </w:p>
        </w:tc>
      </w:tr>
      <w:tr w:rsidR="002E13CD" w14:paraId="43954A43" w14:textId="77777777" w:rsidTr="0024722B">
        <w:trPr>
          <w:trHeight w:val="1896"/>
        </w:trPr>
        <w:tc>
          <w:tcPr>
            <w:tcW w:w="498" w:type="dxa"/>
            <w:vMerge/>
          </w:tcPr>
          <w:p w14:paraId="1D5032B6" w14:textId="77777777" w:rsidR="002E13CD" w:rsidRDefault="002E13CD" w:rsidP="0024722B"/>
        </w:tc>
        <w:tc>
          <w:tcPr>
            <w:tcW w:w="10105" w:type="dxa"/>
            <w:shd w:val="clear" w:color="auto" w:fill="EDEDED" w:themeFill="accent3" w:themeFillTint="33"/>
          </w:tcPr>
          <w:p w14:paraId="28B61FB3" w14:textId="77777777" w:rsidR="002E13CD" w:rsidRPr="00480F1F" w:rsidRDefault="002E13CD" w:rsidP="0024722B">
            <w:pPr>
              <w:rPr>
                <w:b/>
                <w:bCs/>
                <w:color w:val="000000" w:themeColor="text1"/>
                <w:sz w:val="20"/>
                <w:szCs w:val="20"/>
              </w:rPr>
            </w:pPr>
            <w:r w:rsidRPr="00480F1F">
              <w:rPr>
                <w:b/>
                <w:bCs/>
                <w:color w:val="000000" w:themeColor="text1"/>
                <w:sz w:val="20"/>
                <w:szCs w:val="20"/>
              </w:rPr>
              <w:t>2) Travail maison : rédaction de deux ou trois paragraphes de composition.</w:t>
            </w:r>
          </w:p>
          <w:p w14:paraId="6DEAD69D" w14:textId="77777777" w:rsidR="002E13CD" w:rsidRPr="00650EFB" w:rsidRDefault="002E13CD" w:rsidP="0024722B">
            <w:pPr>
              <w:jc w:val="both"/>
              <w:rPr>
                <w:color w:val="000000" w:themeColor="text1"/>
                <w:sz w:val="20"/>
                <w:szCs w:val="20"/>
              </w:rPr>
            </w:pPr>
            <w:r w:rsidRPr="00480F1F">
              <w:rPr>
                <w:sz w:val="20"/>
                <w:szCs w:val="20"/>
              </w:rPr>
              <w:t xml:space="preserve">Répondez en vous appuyant sur les éléments du tableau et à l’aide d’un texte structuré </w:t>
            </w:r>
            <w:r w:rsidRPr="00480F1F">
              <w:rPr>
                <w:b/>
                <w:bCs/>
                <w:sz w:val="20"/>
                <w:szCs w:val="20"/>
              </w:rPr>
              <w:t>composé de deux ou trois paragraphes de composition</w:t>
            </w:r>
            <w:r w:rsidRPr="00480F1F">
              <w:rPr>
                <w:sz w:val="20"/>
                <w:szCs w:val="20"/>
              </w:rPr>
              <w:t xml:space="preserve"> (voir méthode, jalon sur Versailles) à la question suivante : </w:t>
            </w:r>
            <w:r w:rsidRPr="00480F1F">
              <w:rPr>
                <w:color w:val="FF0000"/>
                <w:sz w:val="20"/>
                <w:szCs w:val="20"/>
              </w:rPr>
              <w:t>« </w:t>
            </w:r>
            <w:r w:rsidRPr="00480F1F">
              <w:rPr>
                <w:i/>
                <w:iCs/>
                <w:color w:val="FF0000"/>
                <w:sz w:val="20"/>
                <w:szCs w:val="20"/>
              </w:rPr>
              <w:t>Peut-on concilier préservation du patrimoine et développement économique à Paris ? »</w:t>
            </w:r>
            <w:r>
              <w:rPr>
                <w:color w:val="FF0000"/>
                <w:sz w:val="20"/>
                <w:szCs w:val="20"/>
              </w:rPr>
              <w:t xml:space="preserve">. </w:t>
            </w:r>
            <w:r w:rsidRPr="00650EFB">
              <w:rPr>
                <w:color w:val="000000" w:themeColor="text1"/>
                <w:sz w:val="20"/>
                <w:szCs w:val="20"/>
              </w:rPr>
              <w:t xml:space="preserve">Avant de vous lancer dans la rédaction, trouvez </w:t>
            </w:r>
            <w:r>
              <w:rPr>
                <w:color w:val="000000" w:themeColor="text1"/>
                <w:sz w:val="20"/>
                <w:szCs w:val="20"/>
              </w:rPr>
              <w:t xml:space="preserve">un titre </w:t>
            </w:r>
            <w:r w:rsidRPr="00650EFB">
              <w:rPr>
                <w:color w:val="000000" w:themeColor="text1"/>
                <w:sz w:val="20"/>
                <w:szCs w:val="20"/>
              </w:rPr>
              <w:t xml:space="preserve">approprié </w:t>
            </w:r>
            <w:r>
              <w:rPr>
                <w:color w:val="000000" w:themeColor="text1"/>
                <w:sz w:val="20"/>
                <w:szCs w:val="20"/>
              </w:rPr>
              <w:t>correspondant à chaque fois à une idée centrale de votre texte</w:t>
            </w:r>
            <w:r w:rsidRPr="00650EFB">
              <w:rPr>
                <w:color w:val="000000" w:themeColor="text1"/>
                <w:sz w:val="20"/>
                <w:szCs w:val="20"/>
              </w:rPr>
              <w:t xml:space="preserve"> pour chacun de vos paragraphes</w:t>
            </w:r>
            <w:r>
              <w:rPr>
                <w:color w:val="000000" w:themeColor="text1"/>
                <w:sz w:val="20"/>
                <w:szCs w:val="20"/>
              </w:rPr>
              <w:t>.</w:t>
            </w:r>
          </w:p>
          <w:p w14:paraId="653834E7" w14:textId="77777777" w:rsidR="002E13CD" w:rsidRDefault="002E13CD" w:rsidP="0024722B">
            <w:pPr>
              <w:rPr>
                <w:color w:val="000000" w:themeColor="text1"/>
                <w:sz w:val="20"/>
                <w:szCs w:val="20"/>
              </w:rPr>
            </w:pPr>
            <w:r>
              <w:rPr>
                <w:color w:val="000000" w:themeColor="text1"/>
                <w:sz w:val="20"/>
                <w:szCs w:val="20"/>
              </w:rPr>
              <w:t xml:space="preserve"> </w:t>
            </w:r>
          </w:p>
          <w:p w14:paraId="3852631A" w14:textId="77777777" w:rsidR="002E13CD" w:rsidRDefault="002E13CD" w:rsidP="0024722B">
            <w:pPr>
              <w:rPr>
                <w:b/>
                <w:bCs/>
                <w:color w:val="000000" w:themeColor="text1"/>
                <w:sz w:val="20"/>
                <w:szCs w:val="20"/>
              </w:rPr>
            </w:pPr>
            <w:r w:rsidRPr="00480F1F">
              <w:rPr>
                <w:b/>
                <w:bCs/>
                <w:color w:val="000000" w:themeColor="text1"/>
                <w:sz w:val="20"/>
                <w:szCs w:val="20"/>
              </w:rPr>
              <w:t>3) Élaboration d’un schéma, travail de réappropriation (30 minutes)</w:t>
            </w:r>
          </w:p>
          <w:p w14:paraId="4BB0A679" w14:textId="77777777" w:rsidR="002E13CD" w:rsidRDefault="002E13CD" w:rsidP="0024722B">
            <w:pPr>
              <w:rPr>
                <w:color w:val="000000" w:themeColor="text1"/>
                <w:sz w:val="20"/>
                <w:szCs w:val="20"/>
              </w:rPr>
            </w:pPr>
            <w:r>
              <w:rPr>
                <w:color w:val="000000" w:themeColor="text1"/>
                <w:sz w:val="20"/>
                <w:szCs w:val="20"/>
              </w:rPr>
              <w:t>- Remplissez le tableau préparatoire au schéma en identifiant dans la partie I (</w:t>
            </w:r>
            <w:r>
              <w:rPr>
                <w:i/>
                <w:iCs/>
                <w:color w:val="000000" w:themeColor="text1"/>
                <w:sz w:val="20"/>
                <w:szCs w:val="20"/>
              </w:rPr>
              <w:t xml:space="preserve">Paris : un patrimoine riche et varié…) </w:t>
            </w:r>
            <w:r>
              <w:rPr>
                <w:color w:val="000000" w:themeColor="text1"/>
                <w:sz w:val="20"/>
                <w:szCs w:val="20"/>
              </w:rPr>
              <w:t>3 acteurs, 3 projets/lieux patrimoniaux et 3 dynamiques de votre choix</w:t>
            </w:r>
            <w:r w:rsidR="00E56318">
              <w:rPr>
                <w:color w:val="000000" w:themeColor="text1"/>
                <w:sz w:val="20"/>
                <w:szCs w:val="20"/>
              </w:rPr>
              <w:t>.</w:t>
            </w:r>
          </w:p>
          <w:p w14:paraId="52EF5B7A" w14:textId="77777777" w:rsidR="002E13CD" w:rsidRPr="006632D7" w:rsidRDefault="002E13CD" w:rsidP="0024722B">
            <w:pPr>
              <w:rPr>
                <w:color w:val="000000" w:themeColor="text1"/>
                <w:sz w:val="20"/>
                <w:szCs w:val="20"/>
              </w:rPr>
            </w:pPr>
            <w:r>
              <w:rPr>
                <w:color w:val="000000" w:themeColor="text1"/>
                <w:sz w:val="20"/>
                <w:szCs w:val="20"/>
              </w:rPr>
              <w:t>- élaborez un schéma logique reprenant vos choix du tableau préparatoire</w:t>
            </w:r>
            <w:r w:rsidR="00334D27">
              <w:rPr>
                <w:color w:val="000000" w:themeColor="text1"/>
                <w:sz w:val="20"/>
                <w:szCs w:val="20"/>
              </w:rPr>
              <w:t>. Vous pouvez y ajouter. d’autres éléments</w:t>
            </w:r>
            <w:r w:rsidR="00E56318">
              <w:rPr>
                <w:color w:val="000000" w:themeColor="text1"/>
                <w:sz w:val="20"/>
                <w:szCs w:val="20"/>
              </w:rPr>
              <w:t>.</w:t>
            </w:r>
          </w:p>
        </w:tc>
      </w:tr>
    </w:tbl>
    <w:p w14:paraId="514EB83E" w14:textId="77777777" w:rsidR="00666C83" w:rsidRDefault="00666C83"/>
    <w:tbl>
      <w:tblPr>
        <w:tblStyle w:val="Grilledutableau"/>
        <w:tblW w:w="10627" w:type="dxa"/>
        <w:tblLook w:val="04A0" w:firstRow="1" w:lastRow="0" w:firstColumn="1" w:lastColumn="0" w:noHBand="0" w:noVBand="1"/>
      </w:tblPr>
      <w:tblGrid>
        <w:gridCol w:w="3017"/>
        <w:gridCol w:w="2482"/>
        <w:gridCol w:w="2476"/>
        <w:gridCol w:w="2652"/>
      </w:tblGrid>
      <w:tr w:rsidR="001E29FF" w:rsidRPr="00550395" w14:paraId="78272D53" w14:textId="77777777" w:rsidTr="00F2666A">
        <w:tc>
          <w:tcPr>
            <w:tcW w:w="10627" w:type="dxa"/>
            <w:gridSpan w:val="4"/>
          </w:tcPr>
          <w:p w14:paraId="53FEFC70" w14:textId="77777777" w:rsidR="001E29FF" w:rsidRPr="00550395" w:rsidRDefault="001E29FF" w:rsidP="001E29FF">
            <w:pPr>
              <w:jc w:val="center"/>
              <w:rPr>
                <w:rFonts w:ascii="Calibri" w:hAnsi="Calibri"/>
              </w:rPr>
            </w:pPr>
            <w:r w:rsidRPr="00550395">
              <w:rPr>
                <w:rFonts w:ascii="Calibri" w:hAnsi="Calibri"/>
              </w:rPr>
              <w:t>Tableau préparatoire schéma</w:t>
            </w:r>
          </w:p>
        </w:tc>
      </w:tr>
      <w:tr w:rsidR="00962137" w14:paraId="46C39DE3" w14:textId="77777777" w:rsidTr="00550395">
        <w:tc>
          <w:tcPr>
            <w:tcW w:w="3114" w:type="dxa"/>
            <w:shd w:val="clear" w:color="auto" w:fill="DEEAF6" w:themeFill="accent5" w:themeFillTint="33"/>
          </w:tcPr>
          <w:p w14:paraId="1202C4CA" w14:textId="77777777" w:rsidR="001E29FF" w:rsidRPr="00550395" w:rsidRDefault="001E29FF">
            <w:pPr>
              <w:rPr>
                <w:rFonts w:ascii="Calibri" w:hAnsi="Calibri"/>
                <w:i/>
                <w:iCs/>
              </w:rPr>
            </w:pPr>
            <w:r w:rsidRPr="00550395">
              <w:rPr>
                <w:rFonts w:ascii="Calibri" w:hAnsi="Calibri"/>
                <w:i/>
                <w:iCs/>
              </w:rPr>
              <w:t>3 acteurs</w:t>
            </w:r>
          </w:p>
        </w:tc>
        <w:tc>
          <w:tcPr>
            <w:tcW w:w="2268" w:type="dxa"/>
            <w:shd w:val="clear" w:color="auto" w:fill="DEEAF6" w:themeFill="accent5" w:themeFillTint="33"/>
          </w:tcPr>
          <w:p w14:paraId="0F4421C6" w14:textId="77777777" w:rsidR="001E29FF" w:rsidRPr="00550395" w:rsidRDefault="000D22D4">
            <w:pPr>
              <w:rPr>
                <w:color w:val="000000" w:themeColor="text1"/>
              </w:rPr>
            </w:pPr>
            <w:r w:rsidRPr="00550395">
              <w:rPr>
                <w:color w:val="000000" w:themeColor="text1"/>
              </w:rPr>
              <w:t>Riverains/commerçants</w:t>
            </w:r>
          </w:p>
        </w:tc>
        <w:tc>
          <w:tcPr>
            <w:tcW w:w="2551" w:type="dxa"/>
            <w:shd w:val="clear" w:color="auto" w:fill="DEEAF6" w:themeFill="accent5" w:themeFillTint="33"/>
          </w:tcPr>
          <w:p w14:paraId="43D058BC" w14:textId="77777777" w:rsidR="001E29FF" w:rsidRPr="00550395" w:rsidRDefault="00C63564">
            <w:r w:rsidRPr="00550395">
              <w:t>Ville de Paris</w:t>
            </w:r>
          </w:p>
        </w:tc>
        <w:tc>
          <w:tcPr>
            <w:tcW w:w="2694" w:type="dxa"/>
            <w:shd w:val="clear" w:color="auto" w:fill="DEEAF6" w:themeFill="accent5" w:themeFillTint="33"/>
          </w:tcPr>
          <w:p w14:paraId="2AE8F9CB" w14:textId="77777777" w:rsidR="001E29FF" w:rsidRPr="00550395" w:rsidRDefault="00962137">
            <w:r>
              <w:t>E</w:t>
            </w:r>
            <w:r w:rsidR="00C63564" w:rsidRPr="00550395">
              <w:t>ntreprises privées</w:t>
            </w:r>
            <w:r>
              <w:t>/architectes</w:t>
            </w:r>
          </w:p>
        </w:tc>
      </w:tr>
      <w:tr w:rsidR="00962137" w14:paraId="348BC0B5" w14:textId="77777777" w:rsidTr="00550395">
        <w:tc>
          <w:tcPr>
            <w:tcW w:w="3114" w:type="dxa"/>
            <w:shd w:val="clear" w:color="auto" w:fill="E2EFD9" w:themeFill="accent6" w:themeFillTint="33"/>
          </w:tcPr>
          <w:p w14:paraId="598CEFB2" w14:textId="77777777" w:rsidR="001E29FF" w:rsidRPr="00550395" w:rsidRDefault="001E29FF">
            <w:pPr>
              <w:rPr>
                <w:rFonts w:ascii="Calibri" w:hAnsi="Calibri"/>
                <w:i/>
                <w:iCs/>
              </w:rPr>
            </w:pPr>
            <w:r w:rsidRPr="00550395">
              <w:rPr>
                <w:rFonts w:ascii="Calibri" w:hAnsi="Calibri"/>
                <w:i/>
                <w:iCs/>
              </w:rPr>
              <w:t>3 projets/lieux patrimoniaux</w:t>
            </w:r>
          </w:p>
        </w:tc>
        <w:tc>
          <w:tcPr>
            <w:tcW w:w="2268" w:type="dxa"/>
            <w:shd w:val="clear" w:color="auto" w:fill="E2EFD9" w:themeFill="accent6" w:themeFillTint="33"/>
          </w:tcPr>
          <w:p w14:paraId="0ED45E87" w14:textId="77777777" w:rsidR="001E29FF" w:rsidRPr="00550395" w:rsidRDefault="00FF24A8">
            <w:r w:rsidRPr="00550395">
              <w:t>Notre-Dame</w:t>
            </w:r>
          </w:p>
        </w:tc>
        <w:tc>
          <w:tcPr>
            <w:tcW w:w="2551" w:type="dxa"/>
            <w:shd w:val="clear" w:color="auto" w:fill="E2EFD9" w:themeFill="accent6" w:themeFillTint="33"/>
          </w:tcPr>
          <w:p w14:paraId="043B12E0" w14:textId="77777777" w:rsidR="001E29FF" w:rsidRPr="00550395" w:rsidRDefault="00FF24A8">
            <w:r w:rsidRPr="00550395">
              <w:t>Clichy-Batignolles</w:t>
            </w:r>
          </w:p>
        </w:tc>
        <w:tc>
          <w:tcPr>
            <w:tcW w:w="2694" w:type="dxa"/>
            <w:shd w:val="clear" w:color="auto" w:fill="E2EFD9" w:themeFill="accent6" w:themeFillTint="33"/>
          </w:tcPr>
          <w:p w14:paraId="694FC6D5" w14:textId="77777777" w:rsidR="001E29FF" w:rsidRPr="00550395" w:rsidRDefault="00E67AD2">
            <w:r w:rsidRPr="00550395">
              <w:t>Rénovation Samaritaine</w:t>
            </w:r>
          </w:p>
        </w:tc>
      </w:tr>
      <w:tr w:rsidR="00962137" w14:paraId="788B74E5" w14:textId="77777777" w:rsidTr="00550395">
        <w:tc>
          <w:tcPr>
            <w:tcW w:w="3114" w:type="dxa"/>
            <w:shd w:val="clear" w:color="auto" w:fill="FFF2CC" w:themeFill="accent4" w:themeFillTint="33"/>
          </w:tcPr>
          <w:p w14:paraId="706CA5BC" w14:textId="77777777" w:rsidR="001E29FF" w:rsidRPr="00550395" w:rsidRDefault="001E29FF">
            <w:pPr>
              <w:rPr>
                <w:rFonts w:ascii="Calibri" w:hAnsi="Calibri"/>
                <w:i/>
                <w:iCs/>
              </w:rPr>
            </w:pPr>
            <w:r w:rsidRPr="00550395">
              <w:rPr>
                <w:rFonts w:ascii="Calibri" w:hAnsi="Calibri"/>
                <w:i/>
                <w:iCs/>
              </w:rPr>
              <w:t>3 dynamiques</w:t>
            </w:r>
          </w:p>
        </w:tc>
        <w:tc>
          <w:tcPr>
            <w:tcW w:w="2268" w:type="dxa"/>
            <w:shd w:val="clear" w:color="auto" w:fill="FFF2CC" w:themeFill="accent4" w:themeFillTint="33"/>
          </w:tcPr>
          <w:p w14:paraId="131F102A" w14:textId="77777777" w:rsidR="001E29FF" w:rsidRPr="00550395" w:rsidRDefault="004462EE">
            <w:r w:rsidRPr="00550395">
              <w:t xml:space="preserve">Préservation </w:t>
            </w:r>
          </w:p>
        </w:tc>
        <w:tc>
          <w:tcPr>
            <w:tcW w:w="2551" w:type="dxa"/>
            <w:shd w:val="clear" w:color="auto" w:fill="FFF2CC" w:themeFill="accent4" w:themeFillTint="33"/>
          </w:tcPr>
          <w:p w14:paraId="29BBE045" w14:textId="77777777" w:rsidR="001E29FF" w:rsidRPr="00550395" w:rsidRDefault="004462EE">
            <w:r w:rsidRPr="00550395">
              <w:t xml:space="preserve">Conflits </w:t>
            </w:r>
          </w:p>
        </w:tc>
        <w:tc>
          <w:tcPr>
            <w:tcW w:w="2694" w:type="dxa"/>
            <w:shd w:val="clear" w:color="auto" w:fill="FFF2CC" w:themeFill="accent4" w:themeFillTint="33"/>
          </w:tcPr>
          <w:p w14:paraId="279775B5" w14:textId="77777777" w:rsidR="001E29FF" w:rsidRPr="00550395" w:rsidRDefault="004462EE">
            <w:r w:rsidRPr="00550395">
              <w:t>Développement</w:t>
            </w:r>
          </w:p>
        </w:tc>
      </w:tr>
    </w:tbl>
    <w:p w14:paraId="191074B9" w14:textId="77777777" w:rsidR="00666C83" w:rsidRDefault="00666C83"/>
    <w:p w14:paraId="275A96AE" w14:textId="77777777" w:rsidR="00666C83" w:rsidRDefault="00666C83"/>
    <w:p w14:paraId="595350E6" w14:textId="77777777" w:rsidR="00272BE0" w:rsidRDefault="003A6B75" w:rsidP="003A6B75">
      <w:pPr>
        <w:jc w:val="center"/>
      </w:pPr>
      <w:r>
        <w:t>Schéma</w:t>
      </w:r>
      <w:r w:rsidR="00F64F11">
        <w:t xml:space="preserve"> (correction sur le powerpoint)</w:t>
      </w:r>
    </w:p>
    <w:p w14:paraId="6C537087" w14:textId="77777777" w:rsidR="003A6B75" w:rsidRDefault="003A6B75" w:rsidP="003A6B75">
      <w:pPr>
        <w:jc w:val="center"/>
      </w:pPr>
      <w:r>
        <w:t xml:space="preserve">Titre : </w:t>
      </w:r>
    </w:p>
    <w:p w14:paraId="5810D73D"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91E2417"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45B5388"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EA065B1"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5A6A169C"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2F23A4F"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1B3C829"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912901B"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82F3307"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5C55780"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5EBAC009"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D6600BF"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0D37734F"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34F61F6"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76DE00D"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0D3929B8"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50226E6"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E9B2218"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077B2B5"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B0FA83D"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2B607E0"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0C58DC71"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80D9A24"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CDF2EAB"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90E3CED"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2440BAB"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780621C"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03408E7D"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5EA6FB5E"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7063A90"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550188FE"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6F15A95"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42CC597"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4A52C4A"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FA0E514"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0A811413"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4EBCE48"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5556E88"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97E3119"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92E4FD1"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30B8E68F"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4071C96D"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68492D64"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5A5F4A84"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14BA8718"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52DD4EBA"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0F221974" w14:textId="77777777" w:rsidR="003A6B75" w:rsidRDefault="003A6B75" w:rsidP="003A6B75">
      <w:pPr>
        <w:pBdr>
          <w:top w:val="single" w:sz="4" w:space="1" w:color="auto"/>
          <w:left w:val="single" w:sz="4" w:space="4" w:color="auto"/>
          <w:bottom w:val="single" w:sz="4" w:space="1" w:color="auto"/>
          <w:right w:val="single" w:sz="4" w:space="4" w:color="auto"/>
        </w:pBdr>
        <w:jc w:val="center"/>
      </w:pPr>
    </w:p>
    <w:p w14:paraId="2A372F7D" w14:textId="77777777" w:rsidR="003A6B75" w:rsidRDefault="003A6B75" w:rsidP="003A6B75">
      <w:pPr>
        <w:pBdr>
          <w:top w:val="single" w:sz="4" w:space="1" w:color="auto"/>
          <w:left w:val="single" w:sz="4" w:space="4" w:color="auto"/>
          <w:bottom w:val="single" w:sz="4" w:space="1" w:color="auto"/>
          <w:right w:val="single" w:sz="4" w:space="4" w:color="auto"/>
        </w:pBdr>
      </w:pPr>
    </w:p>
    <w:p w14:paraId="222598AB" w14:textId="77777777" w:rsidR="003A6B75" w:rsidRDefault="003A6B75" w:rsidP="003A6B75">
      <w:pPr>
        <w:pBdr>
          <w:top w:val="single" w:sz="4" w:space="1" w:color="auto"/>
          <w:left w:val="single" w:sz="4" w:space="4" w:color="auto"/>
          <w:bottom w:val="single" w:sz="4" w:space="1" w:color="auto"/>
          <w:right w:val="single" w:sz="4" w:space="4" w:color="auto"/>
        </w:pBdr>
      </w:pPr>
    </w:p>
    <w:p w14:paraId="175E8BD3" w14:textId="77777777" w:rsidR="003A6B75" w:rsidRDefault="003A6B75" w:rsidP="003A6B75">
      <w:pPr>
        <w:pBdr>
          <w:top w:val="single" w:sz="4" w:space="1" w:color="auto"/>
          <w:left w:val="single" w:sz="4" w:space="4" w:color="auto"/>
          <w:bottom w:val="single" w:sz="4" w:space="1" w:color="auto"/>
          <w:right w:val="single" w:sz="4" w:space="4" w:color="auto"/>
        </w:pBdr>
      </w:pPr>
    </w:p>
    <w:p w14:paraId="2126DDDE" w14:textId="77777777" w:rsidR="003A6B75" w:rsidRDefault="003A6B75" w:rsidP="003A6B75">
      <w:pPr>
        <w:pBdr>
          <w:top w:val="single" w:sz="4" w:space="1" w:color="auto"/>
          <w:left w:val="single" w:sz="4" w:space="4" w:color="auto"/>
          <w:bottom w:val="single" w:sz="4" w:space="1" w:color="auto"/>
          <w:right w:val="single" w:sz="4" w:space="4" w:color="auto"/>
        </w:pBdr>
        <w:sectPr w:rsidR="003A6B75" w:rsidSect="000F669D">
          <w:pgSz w:w="11900" w:h="16820"/>
          <w:pgMar w:top="720" w:right="720" w:bottom="720" w:left="720" w:header="708" w:footer="708" w:gutter="0"/>
          <w:cols w:space="708"/>
          <w:docGrid w:linePitch="360"/>
        </w:sectPr>
      </w:pPr>
    </w:p>
    <w:p w14:paraId="6B1A5AAC" w14:textId="77777777" w:rsidR="00666C83" w:rsidRDefault="00666C83" w:rsidP="003B35F6"/>
    <w:sectPr w:rsidR="00666C83" w:rsidSect="00666C83">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E058A" w14:textId="77777777" w:rsidR="00791769" w:rsidRDefault="00791769" w:rsidP="003A6B75">
      <w:r>
        <w:separator/>
      </w:r>
    </w:p>
  </w:endnote>
  <w:endnote w:type="continuationSeparator" w:id="0">
    <w:p w14:paraId="6A99564E" w14:textId="77777777" w:rsidR="00791769" w:rsidRDefault="00791769" w:rsidP="003A6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5046A" w14:textId="77777777" w:rsidR="00791769" w:rsidRDefault="00791769" w:rsidP="003A6B75">
      <w:r>
        <w:separator/>
      </w:r>
    </w:p>
  </w:footnote>
  <w:footnote w:type="continuationSeparator" w:id="0">
    <w:p w14:paraId="190977E1" w14:textId="77777777" w:rsidR="00791769" w:rsidRDefault="00791769" w:rsidP="003A6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C62052"/>
    <w:multiLevelType w:val="multilevel"/>
    <w:tmpl w:val="2CC6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8DB"/>
    <w:rsid w:val="00015D14"/>
    <w:rsid w:val="00040876"/>
    <w:rsid w:val="00040947"/>
    <w:rsid w:val="000A6666"/>
    <w:rsid w:val="000A6D02"/>
    <w:rsid w:val="000B1EBE"/>
    <w:rsid w:val="000B53D8"/>
    <w:rsid w:val="000C41CA"/>
    <w:rsid w:val="000D22D4"/>
    <w:rsid w:val="000E37BF"/>
    <w:rsid w:val="000F0A4A"/>
    <w:rsid w:val="000F669D"/>
    <w:rsid w:val="00122542"/>
    <w:rsid w:val="00130B8D"/>
    <w:rsid w:val="00144D91"/>
    <w:rsid w:val="001C04E1"/>
    <w:rsid w:val="001C5D79"/>
    <w:rsid w:val="001D61A9"/>
    <w:rsid w:val="001E29FF"/>
    <w:rsid w:val="001E7584"/>
    <w:rsid w:val="00224676"/>
    <w:rsid w:val="0024209F"/>
    <w:rsid w:val="00247939"/>
    <w:rsid w:val="00261CAC"/>
    <w:rsid w:val="00262563"/>
    <w:rsid w:val="00272BE0"/>
    <w:rsid w:val="00296904"/>
    <w:rsid w:val="002A1CA9"/>
    <w:rsid w:val="002B6359"/>
    <w:rsid w:val="002C2CD5"/>
    <w:rsid w:val="002E13CD"/>
    <w:rsid w:val="002E2C6A"/>
    <w:rsid w:val="002F5F36"/>
    <w:rsid w:val="00333B4D"/>
    <w:rsid w:val="00334D27"/>
    <w:rsid w:val="003358DB"/>
    <w:rsid w:val="00352D20"/>
    <w:rsid w:val="00361B3E"/>
    <w:rsid w:val="0037000E"/>
    <w:rsid w:val="003A1DD1"/>
    <w:rsid w:val="003A6B75"/>
    <w:rsid w:val="003B35F6"/>
    <w:rsid w:val="00404638"/>
    <w:rsid w:val="00413726"/>
    <w:rsid w:val="00414A0C"/>
    <w:rsid w:val="004260C8"/>
    <w:rsid w:val="00445363"/>
    <w:rsid w:val="004462EE"/>
    <w:rsid w:val="00451516"/>
    <w:rsid w:val="00452298"/>
    <w:rsid w:val="00476599"/>
    <w:rsid w:val="00480F1F"/>
    <w:rsid w:val="004930C1"/>
    <w:rsid w:val="004B069B"/>
    <w:rsid w:val="004D04D7"/>
    <w:rsid w:val="004D5736"/>
    <w:rsid w:val="004E3216"/>
    <w:rsid w:val="004F5AB3"/>
    <w:rsid w:val="00505051"/>
    <w:rsid w:val="005150B7"/>
    <w:rsid w:val="00536556"/>
    <w:rsid w:val="00550395"/>
    <w:rsid w:val="0056256B"/>
    <w:rsid w:val="00575842"/>
    <w:rsid w:val="00577533"/>
    <w:rsid w:val="00595BA8"/>
    <w:rsid w:val="005C744A"/>
    <w:rsid w:val="005D15DA"/>
    <w:rsid w:val="005D6BAC"/>
    <w:rsid w:val="00605AA0"/>
    <w:rsid w:val="00607023"/>
    <w:rsid w:val="00610A3F"/>
    <w:rsid w:val="0063261B"/>
    <w:rsid w:val="00635265"/>
    <w:rsid w:val="0064186C"/>
    <w:rsid w:val="00650EFB"/>
    <w:rsid w:val="006632D7"/>
    <w:rsid w:val="00666C83"/>
    <w:rsid w:val="00667B17"/>
    <w:rsid w:val="0068194A"/>
    <w:rsid w:val="006819BA"/>
    <w:rsid w:val="00682C47"/>
    <w:rsid w:val="006832E5"/>
    <w:rsid w:val="006914EF"/>
    <w:rsid w:val="006C0D5D"/>
    <w:rsid w:val="00740E95"/>
    <w:rsid w:val="00757AF4"/>
    <w:rsid w:val="0076140E"/>
    <w:rsid w:val="00780383"/>
    <w:rsid w:val="00791769"/>
    <w:rsid w:val="007C1D8F"/>
    <w:rsid w:val="007C356E"/>
    <w:rsid w:val="007F0372"/>
    <w:rsid w:val="007F0461"/>
    <w:rsid w:val="008127B0"/>
    <w:rsid w:val="00815676"/>
    <w:rsid w:val="00847DE5"/>
    <w:rsid w:val="0085501C"/>
    <w:rsid w:val="00871110"/>
    <w:rsid w:val="00871756"/>
    <w:rsid w:val="00875461"/>
    <w:rsid w:val="00885517"/>
    <w:rsid w:val="008A21FE"/>
    <w:rsid w:val="008A76DE"/>
    <w:rsid w:val="008B7BDF"/>
    <w:rsid w:val="008C6C65"/>
    <w:rsid w:val="008F0FBA"/>
    <w:rsid w:val="008F6DAD"/>
    <w:rsid w:val="00901B46"/>
    <w:rsid w:val="00903156"/>
    <w:rsid w:val="00962137"/>
    <w:rsid w:val="00964D7B"/>
    <w:rsid w:val="009744CF"/>
    <w:rsid w:val="00976C09"/>
    <w:rsid w:val="00994E8C"/>
    <w:rsid w:val="009A22E2"/>
    <w:rsid w:val="009D3063"/>
    <w:rsid w:val="009F0EA4"/>
    <w:rsid w:val="00A0468D"/>
    <w:rsid w:val="00A11B3F"/>
    <w:rsid w:val="00A1325C"/>
    <w:rsid w:val="00A54BA5"/>
    <w:rsid w:val="00A62D86"/>
    <w:rsid w:val="00A66BAB"/>
    <w:rsid w:val="00A73C09"/>
    <w:rsid w:val="00A74CEB"/>
    <w:rsid w:val="00A8642D"/>
    <w:rsid w:val="00A87136"/>
    <w:rsid w:val="00AA177A"/>
    <w:rsid w:val="00AE58FC"/>
    <w:rsid w:val="00AF2A63"/>
    <w:rsid w:val="00AF45F2"/>
    <w:rsid w:val="00B47D11"/>
    <w:rsid w:val="00B50E34"/>
    <w:rsid w:val="00B557DF"/>
    <w:rsid w:val="00B831FD"/>
    <w:rsid w:val="00B85219"/>
    <w:rsid w:val="00BA05F7"/>
    <w:rsid w:val="00BA2F21"/>
    <w:rsid w:val="00BB0DED"/>
    <w:rsid w:val="00BB7E14"/>
    <w:rsid w:val="00BD2B86"/>
    <w:rsid w:val="00C123F1"/>
    <w:rsid w:val="00C40974"/>
    <w:rsid w:val="00C42B25"/>
    <w:rsid w:val="00C60D85"/>
    <w:rsid w:val="00C63564"/>
    <w:rsid w:val="00C71F1A"/>
    <w:rsid w:val="00C73CFA"/>
    <w:rsid w:val="00C95D59"/>
    <w:rsid w:val="00C95ED3"/>
    <w:rsid w:val="00CB7866"/>
    <w:rsid w:val="00CC37BB"/>
    <w:rsid w:val="00CF30BF"/>
    <w:rsid w:val="00CF47C5"/>
    <w:rsid w:val="00CF61C2"/>
    <w:rsid w:val="00D116A7"/>
    <w:rsid w:val="00D52863"/>
    <w:rsid w:val="00D52C0C"/>
    <w:rsid w:val="00D61285"/>
    <w:rsid w:val="00D77C02"/>
    <w:rsid w:val="00D81CDC"/>
    <w:rsid w:val="00D875E0"/>
    <w:rsid w:val="00D911C4"/>
    <w:rsid w:val="00DA2301"/>
    <w:rsid w:val="00DA5A30"/>
    <w:rsid w:val="00DB1FAE"/>
    <w:rsid w:val="00DE2F17"/>
    <w:rsid w:val="00DF0B11"/>
    <w:rsid w:val="00DF189F"/>
    <w:rsid w:val="00E27F40"/>
    <w:rsid w:val="00E35CA1"/>
    <w:rsid w:val="00E42C84"/>
    <w:rsid w:val="00E4351D"/>
    <w:rsid w:val="00E56318"/>
    <w:rsid w:val="00E56A5D"/>
    <w:rsid w:val="00E67AD2"/>
    <w:rsid w:val="00E709E5"/>
    <w:rsid w:val="00E85756"/>
    <w:rsid w:val="00E86FEE"/>
    <w:rsid w:val="00EA578D"/>
    <w:rsid w:val="00EC7509"/>
    <w:rsid w:val="00EE1775"/>
    <w:rsid w:val="00EE2F58"/>
    <w:rsid w:val="00F2666A"/>
    <w:rsid w:val="00F473BC"/>
    <w:rsid w:val="00F5156A"/>
    <w:rsid w:val="00F64F11"/>
    <w:rsid w:val="00F663F9"/>
    <w:rsid w:val="00FD357E"/>
    <w:rsid w:val="00FD497F"/>
    <w:rsid w:val="00FE3970"/>
    <w:rsid w:val="00FF11C5"/>
    <w:rsid w:val="00FF24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B8EC9"/>
  <w15:chartTrackingRefBased/>
  <w15:docId w15:val="{8FE54144-9C35-B740-B49F-08B148C34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40E"/>
    <w:rPr>
      <w:rFonts w:ascii="Times New Roman" w:eastAsia="Times New Roman" w:hAnsi="Times New Roman" w:cs="Times New Roman"/>
      <w:lang w:eastAsia="fr-FR"/>
    </w:rPr>
  </w:style>
  <w:style w:type="paragraph" w:styleId="Titre1">
    <w:name w:val="heading 1"/>
    <w:basedOn w:val="Normal"/>
    <w:link w:val="Titre1Car"/>
    <w:uiPriority w:val="9"/>
    <w:qFormat/>
    <w:rsid w:val="0076140E"/>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76140E"/>
    <w:pPr>
      <w:spacing w:before="100" w:beforeAutospacing="1" w:after="100" w:afterAutospacing="1"/>
      <w:outlineLvl w:val="1"/>
    </w:pPr>
    <w:rPr>
      <w:b/>
      <w:bCs/>
      <w:sz w:val="36"/>
      <w:szCs w:val="36"/>
    </w:rPr>
  </w:style>
  <w:style w:type="paragraph" w:styleId="Titre4">
    <w:name w:val="heading 4"/>
    <w:basedOn w:val="Normal"/>
    <w:next w:val="Normal"/>
    <w:link w:val="Titre4Car"/>
    <w:uiPriority w:val="9"/>
    <w:semiHidden/>
    <w:unhideWhenUsed/>
    <w:qFormat/>
    <w:rsid w:val="00F5156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358DB"/>
    <w:rPr>
      <w:sz w:val="22"/>
      <w:szCs w:val="22"/>
    </w:rPr>
  </w:style>
  <w:style w:type="paragraph" w:styleId="NormalWeb">
    <w:name w:val="Normal (Web)"/>
    <w:basedOn w:val="Normal"/>
    <w:uiPriority w:val="99"/>
    <w:semiHidden/>
    <w:unhideWhenUsed/>
    <w:rsid w:val="003358DB"/>
  </w:style>
  <w:style w:type="table" w:styleId="Grilledutableau">
    <w:name w:val="Table Grid"/>
    <w:basedOn w:val="TableauNormal"/>
    <w:uiPriority w:val="39"/>
    <w:rsid w:val="008F0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66BAB"/>
    <w:pPr>
      <w:ind w:left="720"/>
      <w:contextualSpacing/>
    </w:pPr>
  </w:style>
  <w:style w:type="character" w:styleId="Lienhypertexte">
    <w:name w:val="Hyperlink"/>
    <w:basedOn w:val="Policepardfaut"/>
    <w:uiPriority w:val="99"/>
    <w:unhideWhenUsed/>
    <w:rsid w:val="000F669D"/>
    <w:rPr>
      <w:color w:val="0563C1" w:themeColor="hyperlink"/>
      <w:u w:val="single"/>
    </w:rPr>
  </w:style>
  <w:style w:type="character" w:styleId="Mentionnonrsolue">
    <w:name w:val="Unresolved Mention"/>
    <w:basedOn w:val="Policepardfaut"/>
    <w:uiPriority w:val="99"/>
    <w:semiHidden/>
    <w:unhideWhenUsed/>
    <w:rsid w:val="000F669D"/>
    <w:rPr>
      <w:color w:val="605E5C"/>
      <w:shd w:val="clear" w:color="auto" w:fill="E1DFDD"/>
    </w:rPr>
  </w:style>
  <w:style w:type="character" w:customStyle="1" w:styleId="Titre1Car">
    <w:name w:val="Titre 1 Car"/>
    <w:basedOn w:val="Policepardfaut"/>
    <w:link w:val="Titre1"/>
    <w:uiPriority w:val="9"/>
    <w:rsid w:val="0076140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76140E"/>
    <w:rPr>
      <w:rFonts w:ascii="Times New Roman" w:eastAsia="Times New Roman" w:hAnsi="Times New Roman" w:cs="Times New Roman"/>
      <w:b/>
      <w:bCs/>
      <w:sz w:val="36"/>
      <w:szCs w:val="36"/>
      <w:lang w:eastAsia="fr-FR"/>
    </w:rPr>
  </w:style>
  <w:style w:type="character" w:customStyle="1" w:styleId="apple-converted-space">
    <w:name w:val="apple-converted-space"/>
    <w:basedOn w:val="Policepardfaut"/>
    <w:rsid w:val="0076140E"/>
  </w:style>
  <w:style w:type="character" w:customStyle="1" w:styleId="byline">
    <w:name w:val="byline"/>
    <w:basedOn w:val="Policepardfaut"/>
    <w:rsid w:val="0063261B"/>
  </w:style>
  <w:style w:type="character" w:styleId="Lienhypertextesuivivisit">
    <w:name w:val="FollowedHyperlink"/>
    <w:basedOn w:val="Policepardfaut"/>
    <w:uiPriority w:val="99"/>
    <w:semiHidden/>
    <w:unhideWhenUsed/>
    <w:rsid w:val="00A54BA5"/>
    <w:rPr>
      <w:color w:val="954F72" w:themeColor="followedHyperlink"/>
      <w:u w:val="single"/>
    </w:rPr>
  </w:style>
  <w:style w:type="character" w:customStyle="1" w:styleId="Titre4Car">
    <w:name w:val="Titre 4 Car"/>
    <w:basedOn w:val="Policepardfaut"/>
    <w:link w:val="Titre4"/>
    <w:uiPriority w:val="9"/>
    <w:semiHidden/>
    <w:rsid w:val="00F5156A"/>
    <w:rPr>
      <w:rFonts w:asciiTheme="majorHAnsi" w:eastAsiaTheme="majorEastAsia" w:hAnsiTheme="majorHAnsi" w:cstheme="majorBidi"/>
      <w:i/>
      <w:iCs/>
      <w:color w:val="2F5496" w:themeColor="accent1" w:themeShade="BF"/>
      <w:lang w:eastAsia="fr-FR"/>
    </w:rPr>
  </w:style>
  <w:style w:type="paragraph" w:styleId="En-tte">
    <w:name w:val="header"/>
    <w:basedOn w:val="Normal"/>
    <w:link w:val="En-tteCar"/>
    <w:uiPriority w:val="99"/>
    <w:unhideWhenUsed/>
    <w:rsid w:val="003A6B75"/>
    <w:pPr>
      <w:tabs>
        <w:tab w:val="center" w:pos="4536"/>
        <w:tab w:val="right" w:pos="9072"/>
      </w:tabs>
    </w:pPr>
  </w:style>
  <w:style w:type="character" w:customStyle="1" w:styleId="En-tteCar">
    <w:name w:val="En-tête Car"/>
    <w:basedOn w:val="Policepardfaut"/>
    <w:link w:val="En-tte"/>
    <w:uiPriority w:val="99"/>
    <w:rsid w:val="003A6B75"/>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3A6B75"/>
    <w:pPr>
      <w:tabs>
        <w:tab w:val="center" w:pos="4536"/>
        <w:tab w:val="right" w:pos="9072"/>
      </w:tabs>
    </w:pPr>
  </w:style>
  <w:style w:type="character" w:customStyle="1" w:styleId="PieddepageCar">
    <w:name w:val="Pied de page Car"/>
    <w:basedOn w:val="Policepardfaut"/>
    <w:link w:val="Pieddepage"/>
    <w:uiPriority w:val="99"/>
    <w:rsid w:val="003A6B75"/>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37463">
      <w:bodyDiv w:val="1"/>
      <w:marLeft w:val="0"/>
      <w:marRight w:val="0"/>
      <w:marTop w:val="0"/>
      <w:marBottom w:val="0"/>
      <w:divBdr>
        <w:top w:val="none" w:sz="0" w:space="0" w:color="auto"/>
        <w:left w:val="none" w:sz="0" w:space="0" w:color="auto"/>
        <w:bottom w:val="none" w:sz="0" w:space="0" w:color="auto"/>
        <w:right w:val="none" w:sz="0" w:space="0" w:color="auto"/>
      </w:divBdr>
      <w:divsChild>
        <w:div w:id="354356117">
          <w:marLeft w:val="0"/>
          <w:marRight w:val="0"/>
          <w:marTop w:val="0"/>
          <w:marBottom w:val="348"/>
          <w:divBdr>
            <w:top w:val="none" w:sz="0" w:space="0" w:color="auto"/>
            <w:left w:val="none" w:sz="0" w:space="0" w:color="auto"/>
            <w:bottom w:val="none" w:sz="0" w:space="0" w:color="auto"/>
            <w:right w:val="none" w:sz="0" w:space="0" w:color="auto"/>
          </w:divBdr>
        </w:div>
        <w:div w:id="1666546006">
          <w:marLeft w:val="0"/>
          <w:marRight w:val="0"/>
          <w:marTop w:val="0"/>
          <w:marBottom w:val="0"/>
          <w:divBdr>
            <w:top w:val="none" w:sz="0" w:space="0" w:color="auto"/>
            <w:left w:val="none" w:sz="0" w:space="0" w:color="auto"/>
            <w:bottom w:val="none" w:sz="0" w:space="0" w:color="auto"/>
            <w:right w:val="none" w:sz="0" w:space="0" w:color="auto"/>
          </w:divBdr>
        </w:div>
      </w:divsChild>
    </w:div>
    <w:div w:id="190924607">
      <w:bodyDiv w:val="1"/>
      <w:marLeft w:val="0"/>
      <w:marRight w:val="0"/>
      <w:marTop w:val="0"/>
      <w:marBottom w:val="0"/>
      <w:divBdr>
        <w:top w:val="none" w:sz="0" w:space="0" w:color="auto"/>
        <w:left w:val="none" w:sz="0" w:space="0" w:color="auto"/>
        <w:bottom w:val="none" w:sz="0" w:space="0" w:color="auto"/>
        <w:right w:val="none" w:sz="0" w:space="0" w:color="auto"/>
      </w:divBdr>
      <w:divsChild>
        <w:div w:id="2074501424">
          <w:marLeft w:val="0"/>
          <w:marRight w:val="0"/>
          <w:marTop w:val="0"/>
          <w:marBottom w:val="348"/>
          <w:divBdr>
            <w:top w:val="none" w:sz="0" w:space="0" w:color="auto"/>
            <w:left w:val="none" w:sz="0" w:space="0" w:color="auto"/>
            <w:bottom w:val="none" w:sz="0" w:space="0" w:color="auto"/>
            <w:right w:val="none" w:sz="0" w:space="0" w:color="auto"/>
          </w:divBdr>
        </w:div>
        <w:div w:id="315647145">
          <w:marLeft w:val="0"/>
          <w:marRight w:val="0"/>
          <w:marTop w:val="0"/>
          <w:marBottom w:val="0"/>
          <w:divBdr>
            <w:top w:val="none" w:sz="0" w:space="0" w:color="auto"/>
            <w:left w:val="none" w:sz="0" w:space="0" w:color="auto"/>
            <w:bottom w:val="none" w:sz="0" w:space="0" w:color="auto"/>
            <w:right w:val="none" w:sz="0" w:space="0" w:color="auto"/>
          </w:divBdr>
        </w:div>
        <w:div w:id="1603876487">
          <w:marLeft w:val="0"/>
          <w:marRight w:val="0"/>
          <w:marTop w:val="0"/>
          <w:marBottom w:val="0"/>
          <w:divBdr>
            <w:top w:val="none" w:sz="0" w:space="0" w:color="auto"/>
            <w:left w:val="none" w:sz="0" w:space="0" w:color="auto"/>
            <w:bottom w:val="none" w:sz="0" w:space="0" w:color="auto"/>
            <w:right w:val="none" w:sz="0" w:space="0" w:color="auto"/>
          </w:divBdr>
        </w:div>
        <w:div w:id="12610284">
          <w:marLeft w:val="0"/>
          <w:marRight w:val="0"/>
          <w:marTop w:val="0"/>
          <w:marBottom w:val="0"/>
          <w:divBdr>
            <w:top w:val="none" w:sz="0" w:space="0" w:color="auto"/>
            <w:left w:val="none" w:sz="0" w:space="0" w:color="auto"/>
            <w:bottom w:val="none" w:sz="0" w:space="0" w:color="auto"/>
            <w:right w:val="none" w:sz="0" w:space="0" w:color="auto"/>
          </w:divBdr>
        </w:div>
      </w:divsChild>
    </w:div>
    <w:div w:id="475999012">
      <w:bodyDiv w:val="1"/>
      <w:marLeft w:val="0"/>
      <w:marRight w:val="0"/>
      <w:marTop w:val="0"/>
      <w:marBottom w:val="0"/>
      <w:divBdr>
        <w:top w:val="none" w:sz="0" w:space="0" w:color="auto"/>
        <w:left w:val="none" w:sz="0" w:space="0" w:color="auto"/>
        <w:bottom w:val="none" w:sz="0" w:space="0" w:color="auto"/>
        <w:right w:val="none" w:sz="0" w:space="0" w:color="auto"/>
      </w:divBdr>
    </w:div>
    <w:div w:id="875700908">
      <w:bodyDiv w:val="1"/>
      <w:marLeft w:val="0"/>
      <w:marRight w:val="0"/>
      <w:marTop w:val="0"/>
      <w:marBottom w:val="0"/>
      <w:divBdr>
        <w:top w:val="none" w:sz="0" w:space="0" w:color="auto"/>
        <w:left w:val="none" w:sz="0" w:space="0" w:color="auto"/>
        <w:bottom w:val="none" w:sz="0" w:space="0" w:color="auto"/>
        <w:right w:val="none" w:sz="0" w:space="0" w:color="auto"/>
      </w:divBdr>
      <w:divsChild>
        <w:div w:id="773399786">
          <w:marLeft w:val="0"/>
          <w:marRight w:val="0"/>
          <w:marTop w:val="0"/>
          <w:marBottom w:val="0"/>
          <w:divBdr>
            <w:top w:val="none" w:sz="0" w:space="0" w:color="auto"/>
            <w:left w:val="none" w:sz="0" w:space="0" w:color="auto"/>
            <w:bottom w:val="none" w:sz="0" w:space="0" w:color="auto"/>
            <w:right w:val="none" w:sz="0" w:space="0" w:color="auto"/>
          </w:divBdr>
          <w:divsChild>
            <w:div w:id="2023891378">
              <w:marLeft w:val="0"/>
              <w:marRight w:val="0"/>
              <w:marTop w:val="0"/>
              <w:marBottom w:val="0"/>
              <w:divBdr>
                <w:top w:val="none" w:sz="0" w:space="0" w:color="auto"/>
                <w:left w:val="none" w:sz="0" w:space="0" w:color="auto"/>
                <w:bottom w:val="none" w:sz="0" w:space="0" w:color="auto"/>
                <w:right w:val="none" w:sz="0" w:space="0" w:color="auto"/>
              </w:divBdr>
              <w:divsChild>
                <w:div w:id="1672416437">
                  <w:marLeft w:val="0"/>
                  <w:marRight w:val="0"/>
                  <w:marTop w:val="0"/>
                  <w:marBottom w:val="0"/>
                  <w:divBdr>
                    <w:top w:val="none" w:sz="0" w:space="0" w:color="auto"/>
                    <w:left w:val="none" w:sz="0" w:space="0" w:color="auto"/>
                    <w:bottom w:val="none" w:sz="0" w:space="0" w:color="auto"/>
                    <w:right w:val="none" w:sz="0" w:space="0" w:color="auto"/>
                  </w:divBdr>
                  <w:divsChild>
                    <w:div w:id="11983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79831">
      <w:bodyDiv w:val="1"/>
      <w:marLeft w:val="0"/>
      <w:marRight w:val="0"/>
      <w:marTop w:val="0"/>
      <w:marBottom w:val="0"/>
      <w:divBdr>
        <w:top w:val="none" w:sz="0" w:space="0" w:color="auto"/>
        <w:left w:val="none" w:sz="0" w:space="0" w:color="auto"/>
        <w:bottom w:val="none" w:sz="0" w:space="0" w:color="auto"/>
        <w:right w:val="none" w:sz="0" w:space="0" w:color="auto"/>
      </w:divBdr>
      <w:divsChild>
        <w:div w:id="1760516571">
          <w:marLeft w:val="0"/>
          <w:marRight w:val="0"/>
          <w:marTop w:val="0"/>
          <w:marBottom w:val="348"/>
          <w:divBdr>
            <w:top w:val="none" w:sz="0" w:space="0" w:color="auto"/>
            <w:left w:val="none" w:sz="0" w:space="0" w:color="auto"/>
            <w:bottom w:val="none" w:sz="0" w:space="0" w:color="auto"/>
            <w:right w:val="none" w:sz="0" w:space="0" w:color="auto"/>
          </w:divBdr>
        </w:div>
        <w:div w:id="490678535">
          <w:marLeft w:val="0"/>
          <w:marRight w:val="0"/>
          <w:marTop w:val="0"/>
          <w:marBottom w:val="0"/>
          <w:divBdr>
            <w:top w:val="none" w:sz="0" w:space="0" w:color="auto"/>
            <w:left w:val="none" w:sz="0" w:space="0" w:color="auto"/>
            <w:bottom w:val="none" w:sz="0" w:space="0" w:color="auto"/>
            <w:right w:val="none" w:sz="0" w:space="0" w:color="auto"/>
          </w:divBdr>
          <w:divsChild>
            <w:div w:id="1019618641">
              <w:marLeft w:val="0"/>
              <w:marRight w:val="0"/>
              <w:marTop w:val="0"/>
              <w:marBottom w:val="0"/>
              <w:divBdr>
                <w:top w:val="none" w:sz="0" w:space="0" w:color="auto"/>
                <w:left w:val="none" w:sz="0" w:space="0" w:color="auto"/>
                <w:bottom w:val="none" w:sz="0" w:space="0" w:color="auto"/>
                <w:right w:val="none" w:sz="0" w:space="0" w:color="auto"/>
              </w:divBdr>
            </w:div>
            <w:div w:id="149257159">
              <w:marLeft w:val="0"/>
              <w:marRight w:val="0"/>
              <w:marTop w:val="0"/>
              <w:marBottom w:val="0"/>
              <w:divBdr>
                <w:top w:val="none" w:sz="0" w:space="0" w:color="auto"/>
                <w:left w:val="none" w:sz="0" w:space="0" w:color="auto"/>
                <w:bottom w:val="none" w:sz="0" w:space="0" w:color="auto"/>
                <w:right w:val="none" w:sz="0" w:space="0" w:color="auto"/>
              </w:divBdr>
              <w:divsChild>
                <w:div w:id="6003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34509">
      <w:bodyDiv w:val="1"/>
      <w:marLeft w:val="0"/>
      <w:marRight w:val="0"/>
      <w:marTop w:val="0"/>
      <w:marBottom w:val="0"/>
      <w:divBdr>
        <w:top w:val="none" w:sz="0" w:space="0" w:color="auto"/>
        <w:left w:val="none" w:sz="0" w:space="0" w:color="auto"/>
        <w:bottom w:val="none" w:sz="0" w:space="0" w:color="auto"/>
        <w:right w:val="none" w:sz="0" w:space="0" w:color="auto"/>
      </w:divBdr>
    </w:div>
    <w:div w:id="1586331390">
      <w:bodyDiv w:val="1"/>
      <w:marLeft w:val="0"/>
      <w:marRight w:val="0"/>
      <w:marTop w:val="0"/>
      <w:marBottom w:val="0"/>
      <w:divBdr>
        <w:top w:val="none" w:sz="0" w:space="0" w:color="auto"/>
        <w:left w:val="none" w:sz="0" w:space="0" w:color="auto"/>
        <w:bottom w:val="none" w:sz="0" w:space="0" w:color="auto"/>
        <w:right w:val="none" w:sz="0" w:space="0" w:color="auto"/>
      </w:divBdr>
      <w:divsChild>
        <w:div w:id="224998743">
          <w:marLeft w:val="0"/>
          <w:marRight w:val="0"/>
          <w:marTop w:val="0"/>
          <w:marBottom w:val="348"/>
          <w:divBdr>
            <w:top w:val="none" w:sz="0" w:space="0" w:color="auto"/>
            <w:left w:val="none" w:sz="0" w:space="0" w:color="auto"/>
            <w:bottom w:val="none" w:sz="0" w:space="0" w:color="auto"/>
            <w:right w:val="none" w:sz="0" w:space="0" w:color="auto"/>
          </w:divBdr>
          <w:divsChild>
            <w:div w:id="1830554261">
              <w:marLeft w:val="0"/>
              <w:marRight w:val="0"/>
              <w:marTop w:val="0"/>
              <w:marBottom w:val="0"/>
              <w:divBdr>
                <w:top w:val="none" w:sz="0" w:space="0" w:color="auto"/>
                <w:left w:val="none" w:sz="0" w:space="0" w:color="auto"/>
                <w:bottom w:val="none" w:sz="0" w:space="0" w:color="auto"/>
                <w:right w:val="none" w:sz="0" w:space="0" w:color="auto"/>
              </w:divBdr>
            </w:div>
          </w:divsChild>
        </w:div>
        <w:div w:id="1562060010">
          <w:marLeft w:val="0"/>
          <w:marRight w:val="0"/>
          <w:marTop w:val="0"/>
          <w:marBottom w:val="0"/>
          <w:divBdr>
            <w:top w:val="none" w:sz="0" w:space="0" w:color="auto"/>
            <w:left w:val="none" w:sz="0" w:space="0" w:color="auto"/>
            <w:bottom w:val="none" w:sz="0" w:space="0" w:color="auto"/>
            <w:right w:val="none" w:sz="0" w:space="0" w:color="auto"/>
          </w:divBdr>
        </w:div>
        <w:div w:id="707681965">
          <w:marLeft w:val="0"/>
          <w:marRight w:val="0"/>
          <w:marTop w:val="0"/>
          <w:marBottom w:val="0"/>
          <w:divBdr>
            <w:top w:val="none" w:sz="0" w:space="0" w:color="auto"/>
            <w:left w:val="none" w:sz="0" w:space="0" w:color="auto"/>
            <w:bottom w:val="none" w:sz="0" w:space="0" w:color="auto"/>
            <w:right w:val="none" w:sz="0" w:space="0" w:color="auto"/>
          </w:divBdr>
        </w:div>
        <w:div w:id="1002851055">
          <w:marLeft w:val="0"/>
          <w:marRight w:val="0"/>
          <w:marTop w:val="0"/>
          <w:marBottom w:val="0"/>
          <w:divBdr>
            <w:top w:val="none" w:sz="0" w:space="0" w:color="auto"/>
            <w:left w:val="none" w:sz="0" w:space="0" w:color="auto"/>
            <w:bottom w:val="none" w:sz="0" w:space="0" w:color="auto"/>
            <w:right w:val="none" w:sz="0" w:space="0" w:color="auto"/>
          </w:divBdr>
        </w:div>
      </w:divsChild>
    </w:div>
    <w:div w:id="1809743274">
      <w:bodyDiv w:val="1"/>
      <w:marLeft w:val="0"/>
      <w:marRight w:val="0"/>
      <w:marTop w:val="0"/>
      <w:marBottom w:val="0"/>
      <w:divBdr>
        <w:top w:val="none" w:sz="0" w:space="0" w:color="auto"/>
        <w:left w:val="none" w:sz="0" w:space="0" w:color="auto"/>
        <w:bottom w:val="none" w:sz="0" w:space="0" w:color="auto"/>
        <w:right w:val="none" w:sz="0" w:space="0" w:color="auto"/>
      </w:divBdr>
      <w:divsChild>
        <w:div w:id="1681005075">
          <w:marLeft w:val="0"/>
          <w:marRight w:val="0"/>
          <w:marTop w:val="0"/>
          <w:marBottom w:val="0"/>
          <w:divBdr>
            <w:top w:val="none" w:sz="0" w:space="0" w:color="auto"/>
            <w:left w:val="none" w:sz="0" w:space="0" w:color="auto"/>
            <w:bottom w:val="none" w:sz="0" w:space="0" w:color="auto"/>
            <w:right w:val="none" w:sz="0" w:space="0" w:color="auto"/>
          </w:divBdr>
          <w:divsChild>
            <w:div w:id="1121798735">
              <w:marLeft w:val="0"/>
              <w:marRight w:val="0"/>
              <w:marTop w:val="0"/>
              <w:marBottom w:val="0"/>
              <w:divBdr>
                <w:top w:val="none" w:sz="0" w:space="0" w:color="auto"/>
                <w:left w:val="none" w:sz="0" w:space="0" w:color="auto"/>
                <w:bottom w:val="none" w:sz="0" w:space="0" w:color="auto"/>
                <w:right w:val="none" w:sz="0" w:space="0" w:color="auto"/>
              </w:divBdr>
              <w:divsChild>
                <w:div w:id="1511799904">
                  <w:marLeft w:val="0"/>
                  <w:marRight w:val="0"/>
                  <w:marTop w:val="0"/>
                  <w:marBottom w:val="0"/>
                  <w:divBdr>
                    <w:top w:val="none" w:sz="0" w:space="0" w:color="auto"/>
                    <w:left w:val="none" w:sz="0" w:space="0" w:color="auto"/>
                    <w:bottom w:val="none" w:sz="0" w:space="0" w:color="auto"/>
                    <w:right w:val="none" w:sz="0" w:space="0" w:color="auto"/>
                  </w:divBdr>
                  <w:divsChild>
                    <w:div w:id="1869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46783">
      <w:bodyDiv w:val="1"/>
      <w:marLeft w:val="0"/>
      <w:marRight w:val="0"/>
      <w:marTop w:val="0"/>
      <w:marBottom w:val="0"/>
      <w:divBdr>
        <w:top w:val="none" w:sz="0" w:space="0" w:color="auto"/>
        <w:left w:val="none" w:sz="0" w:space="0" w:color="auto"/>
        <w:bottom w:val="none" w:sz="0" w:space="0" w:color="auto"/>
        <w:right w:val="none" w:sz="0" w:space="0" w:color="auto"/>
      </w:divBdr>
    </w:div>
    <w:div w:id="2128965369">
      <w:bodyDiv w:val="1"/>
      <w:marLeft w:val="0"/>
      <w:marRight w:val="0"/>
      <w:marTop w:val="0"/>
      <w:marBottom w:val="0"/>
      <w:divBdr>
        <w:top w:val="none" w:sz="0" w:space="0" w:color="auto"/>
        <w:left w:val="none" w:sz="0" w:space="0" w:color="auto"/>
        <w:bottom w:val="none" w:sz="0" w:space="0" w:color="auto"/>
        <w:right w:val="none" w:sz="0" w:space="0" w:color="auto"/>
      </w:divBdr>
      <w:divsChild>
        <w:div w:id="1763450634">
          <w:marLeft w:val="0"/>
          <w:marRight w:val="0"/>
          <w:marTop w:val="0"/>
          <w:marBottom w:val="348"/>
          <w:divBdr>
            <w:top w:val="none" w:sz="0" w:space="0" w:color="auto"/>
            <w:left w:val="none" w:sz="0" w:space="0" w:color="auto"/>
            <w:bottom w:val="none" w:sz="0" w:space="0" w:color="auto"/>
            <w:right w:val="none" w:sz="0" w:space="0" w:color="auto"/>
          </w:divBdr>
          <w:divsChild>
            <w:div w:id="1268809443">
              <w:marLeft w:val="0"/>
              <w:marRight w:val="0"/>
              <w:marTop w:val="0"/>
              <w:marBottom w:val="0"/>
              <w:divBdr>
                <w:top w:val="none" w:sz="0" w:space="0" w:color="auto"/>
                <w:left w:val="none" w:sz="0" w:space="0" w:color="auto"/>
                <w:bottom w:val="none" w:sz="0" w:space="0" w:color="auto"/>
                <w:right w:val="none" w:sz="0" w:space="0" w:color="auto"/>
              </w:divBdr>
            </w:div>
          </w:divsChild>
        </w:div>
        <w:div w:id="1607620222">
          <w:marLeft w:val="0"/>
          <w:marRight w:val="0"/>
          <w:marTop w:val="0"/>
          <w:marBottom w:val="0"/>
          <w:divBdr>
            <w:top w:val="none" w:sz="0" w:space="0" w:color="auto"/>
            <w:left w:val="none" w:sz="0" w:space="0" w:color="auto"/>
            <w:bottom w:val="none" w:sz="0" w:space="0" w:color="auto"/>
            <w:right w:val="none" w:sz="0" w:space="0" w:color="auto"/>
          </w:divBdr>
        </w:div>
        <w:div w:id="814495727">
          <w:marLeft w:val="0"/>
          <w:marRight w:val="0"/>
          <w:marTop w:val="0"/>
          <w:marBottom w:val="0"/>
          <w:divBdr>
            <w:top w:val="none" w:sz="0" w:space="0" w:color="auto"/>
            <w:left w:val="none" w:sz="0" w:space="0" w:color="auto"/>
            <w:bottom w:val="none" w:sz="0" w:space="0" w:color="auto"/>
            <w:right w:val="none" w:sz="0" w:space="0" w:color="auto"/>
          </w:divBdr>
        </w:div>
        <w:div w:id="1938899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fmtv.com/police-justice/recours-contre-la-pietonnisation-des-voies-sur-berge-la-fin-d-un-feuilleton_AV-201810220033.html"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hc.unesco.org/fr/list/600/" TargetMode="Externa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societedugrandpari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vmh.fr/les-maisons/autres-activites/samaritaine/" TargetMode="External"/><Relationship Id="rId5" Type="http://schemas.openxmlformats.org/officeDocument/2006/relationships/footnotes" Target="footnotes.xml"/><Relationship Id="rId15" Type="http://schemas.openxmlformats.org/officeDocument/2006/relationships/hyperlink" Target="https://www.youtube.com/watch?v=RZLABK5GeJs&amp;feature=emb_logo"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emonde.fr/societe/video/2019/04/15/notre-dame-de-paris-les-images-de-l-incendie_5450570_3224.html" TargetMode="External"/><Relationship Id="rId14" Type="http://schemas.openxmlformats.org/officeDocument/2006/relationships/hyperlink" Target="https://www.parisetmetropole-amenagement.fr/fr/clichy-batignolles-paris-17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381</TotalTime>
  <Pages>8</Pages>
  <Words>4352</Words>
  <Characters>23942</Characters>
  <Application>Microsoft Office Word</Application>
  <DocSecurity>0</DocSecurity>
  <Lines>199</Lines>
  <Paragraphs>56</Paragraphs>
  <ScaleCrop>false</ScaleCrop>
  <Company/>
  <LinksUpToDate>false</LinksUpToDate>
  <CharactersWithSpaces>28238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GIRARD Vincent</dc:creator>
  <cp:keywords/>
  <dc:description/>
  <cp:lastModifiedBy>GIRARD Vincent</cp:lastModifiedBy>
  <cp:revision>192</cp:revision>
  <cp:lastPrinted>2020-08-18T09:39:00Z</cp:lastPrinted>
  <dcterms:created xsi:type="dcterms:W3CDTF">2020-08-13T06:56:00Z</dcterms:created>
  <dcterms:modified xsi:type="dcterms:W3CDTF">2020-10-13T08:29:00Z</dcterms:modified>
</cp:coreProperties>
</file>