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085" w:rsidRDefault="00986DA3" w:rsidP="003211F9">
      <w:pPr>
        <w:jc w:val="both"/>
        <w:rPr>
          <w:b/>
        </w:rPr>
      </w:pPr>
      <w:bookmarkStart w:id="0" w:name="_GoBack"/>
      <w:bookmarkEnd w:id="0"/>
      <w:r>
        <w:rPr>
          <w:b/>
        </w:rPr>
        <w:t>Histoire 2</w:t>
      </w:r>
      <w:r w:rsidRPr="00986DA3">
        <w:rPr>
          <w:b/>
          <w:vertAlign w:val="superscript"/>
        </w:rPr>
        <w:t>nde</w:t>
      </w:r>
    </w:p>
    <w:p w:rsidR="00986DA3" w:rsidRDefault="00986DA3" w:rsidP="003211F9">
      <w:pPr>
        <w:shd w:val="clear" w:color="auto" w:fill="D9D9D9" w:themeFill="background1" w:themeFillShade="D9"/>
        <w:jc w:val="both"/>
        <w:rPr>
          <w:b/>
        </w:rPr>
      </w:pPr>
      <w:r>
        <w:rPr>
          <w:b/>
        </w:rPr>
        <w:t>L’affirmation de l’</w:t>
      </w:r>
      <w:r w:rsidR="005737D1">
        <w:rPr>
          <w:b/>
        </w:rPr>
        <w:t>État</w:t>
      </w:r>
      <w:r>
        <w:rPr>
          <w:b/>
        </w:rPr>
        <w:t xml:space="preserve"> dans le royaume de France </w:t>
      </w:r>
      <w:r w:rsidR="001D2F1D">
        <w:rPr>
          <w:b/>
        </w:rPr>
        <w:t>à l’époque moderne.</w:t>
      </w:r>
    </w:p>
    <w:p w:rsidR="00986DA3" w:rsidRDefault="00986DA3" w:rsidP="003211F9">
      <w:pPr>
        <w:jc w:val="both"/>
        <w:rPr>
          <w:b/>
        </w:rPr>
      </w:pPr>
    </w:p>
    <w:p w:rsidR="00B72C74" w:rsidRP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Pr>
          <w:b/>
          <w:sz w:val="20"/>
          <w:szCs w:val="20"/>
        </w:rPr>
        <w:t xml:space="preserve">Diapo 1 : </w:t>
      </w:r>
      <w:r w:rsidRPr="00B72C74">
        <w:rPr>
          <w:sz w:val="20"/>
          <w:szCs w:val="20"/>
        </w:rPr>
        <w:t>Que savez-vous sur l’</w:t>
      </w:r>
      <w:r w:rsidR="004F0994" w:rsidRPr="00B72C74">
        <w:rPr>
          <w:sz w:val="20"/>
          <w:szCs w:val="20"/>
        </w:rPr>
        <w:t>État</w:t>
      </w:r>
      <w:r w:rsidRPr="00B72C74">
        <w:rPr>
          <w:sz w:val="20"/>
          <w:szCs w:val="20"/>
        </w:rPr>
        <w:t xml:space="preserve"> dans le royaume de France, du XVI</w:t>
      </w:r>
      <w:r w:rsidRPr="00B72C74">
        <w:rPr>
          <w:sz w:val="20"/>
          <w:szCs w:val="20"/>
          <w:vertAlign w:val="superscript"/>
        </w:rPr>
        <w:t>e</w:t>
      </w:r>
      <w:r w:rsidRPr="00B72C74">
        <w:rPr>
          <w:sz w:val="20"/>
          <w:szCs w:val="20"/>
        </w:rPr>
        <w:t xml:space="preserve"> au XVIII</w:t>
      </w:r>
      <w:r w:rsidRPr="00B72C74">
        <w:rPr>
          <w:sz w:val="20"/>
          <w:szCs w:val="20"/>
          <w:vertAlign w:val="superscript"/>
        </w:rPr>
        <w:t>e</w:t>
      </w:r>
      <w:r w:rsidRPr="00B72C74">
        <w:rPr>
          <w:sz w:val="20"/>
          <w:szCs w:val="20"/>
        </w:rPr>
        <w:t xml:space="preserve"> siècle, période au cours de laquelle a régné Louis XIV (1643-1715) ?</w:t>
      </w:r>
    </w:p>
    <w:p w:rsid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1. </w:t>
      </w:r>
      <w:r w:rsidRPr="005737D1">
        <w:rPr>
          <w:sz w:val="20"/>
          <w:szCs w:val="20"/>
        </w:rPr>
        <w:t>Définir l’État</w:t>
      </w:r>
      <w:r>
        <w:rPr>
          <w:sz w:val="20"/>
          <w:szCs w:val="20"/>
        </w:rPr>
        <w:t>. Ex. : une institution qui gouverne un territoire et qui y mène des actions (à partir des mots gouvernement/territoire/actions/institution).</w:t>
      </w:r>
    </w:p>
    <w:p w:rsidR="00B72C74" w:rsidRDefault="00B72C74" w:rsidP="00B72C74">
      <w:pPr>
        <w:pBdr>
          <w:top w:val="single" w:sz="4" w:space="1" w:color="auto"/>
          <w:left w:val="single" w:sz="4" w:space="4" w:color="auto"/>
          <w:bottom w:val="single" w:sz="4" w:space="1" w:color="auto"/>
          <w:right w:val="single" w:sz="4" w:space="4" w:color="auto"/>
        </w:pBdr>
        <w:jc w:val="both"/>
        <w:rPr>
          <w:sz w:val="20"/>
          <w:szCs w:val="20"/>
          <w:u w:val="single"/>
        </w:rPr>
      </w:pPr>
      <w:r>
        <w:rPr>
          <w:sz w:val="20"/>
          <w:szCs w:val="20"/>
        </w:rPr>
        <w:t xml:space="preserve">2. </w:t>
      </w:r>
      <w:r w:rsidRPr="005737D1">
        <w:rPr>
          <w:sz w:val="20"/>
          <w:szCs w:val="20"/>
        </w:rPr>
        <w:t>En groupe de 3</w:t>
      </w:r>
      <w:r>
        <w:rPr>
          <w:sz w:val="20"/>
          <w:szCs w:val="20"/>
        </w:rPr>
        <w:t>/</w:t>
      </w:r>
      <w:r w:rsidRPr="005737D1">
        <w:rPr>
          <w:sz w:val="20"/>
          <w:szCs w:val="20"/>
        </w:rPr>
        <w:t>4, répondre à la question</w:t>
      </w:r>
      <w:r>
        <w:rPr>
          <w:sz w:val="20"/>
          <w:szCs w:val="20"/>
        </w:rPr>
        <w:t>, puis m</w:t>
      </w:r>
      <w:r w:rsidRPr="005737D1">
        <w:rPr>
          <w:sz w:val="20"/>
          <w:szCs w:val="20"/>
        </w:rPr>
        <w:t>ise en commun.</w:t>
      </w:r>
      <w:r>
        <w:rPr>
          <w:sz w:val="20"/>
          <w:szCs w:val="20"/>
        </w:rPr>
        <w:t xml:space="preserve"> Ex. : monarchie absolue : le roi décide des lois ; dynasties héréditaires au pouvoir ; pouvoir du clergé aussi important que le roi.</w:t>
      </w:r>
    </w:p>
    <w:p w:rsidR="00B72C74" w:rsidRP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sidRPr="00B72C74">
        <w:rPr>
          <w:sz w:val="20"/>
          <w:szCs w:val="20"/>
        </w:rPr>
        <w:t xml:space="preserve">3. </w:t>
      </w:r>
      <w:r>
        <w:rPr>
          <w:sz w:val="20"/>
          <w:szCs w:val="20"/>
          <w:u w:val="single"/>
        </w:rPr>
        <w:t>Pbe</w:t>
      </w:r>
      <w:r>
        <w:rPr>
          <w:sz w:val="20"/>
          <w:szCs w:val="20"/>
        </w:rPr>
        <w:t> : Comment le royaume de France était-il gouverné aux XVI</w:t>
      </w:r>
      <w:r w:rsidRPr="00237913">
        <w:rPr>
          <w:sz w:val="20"/>
          <w:szCs w:val="20"/>
          <w:vertAlign w:val="superscript"/>
        </w:rPr>
        <w:t>e</w:t>
      </w:r>
      <w:r>
        <w:rPr>
          <w:sz w:val="20"/>
          <w:szCs w:val="20"/>
        </w:rPr>
        <w:t xml:space="preserve"> et XVIII</w:t>
      </w:r>
      <w:r w:rsidRPr="00237913">
        <w:rPr>
          <w:sz w:val="20"/>
          <w:szCs w:val="20"/>
          <w:vertAlign w:val="superscript"/>
        </w:rPr>
        <w:t>e</w:t>
      </w:r>
      <w:r>
        <w:rPr>
          <w:sz w:val="20"/>
          <w:szCs w:val="20"/>
        </w:rPr>
        <w:t xml:space="preserve"> siècles ?</w:t>
      </w:r>
    </w:p>
    <w:p w:rsidR="00B72C74" w:rsidRDefault="00B72C74" w:rsidP="003211F9">
      <w:pPr>
        <w:jc w:val="both"/>
        <w:rPr>
          <w:b/>
        </w:rPr>
      </w:pPr>
    </w:p>
    <w:p w:rsidR="00237913" w:rsidRDefault="00237913" w:rsidP="003211F9">
      <w:pPr>
        <w:shd w:val="clear" w:color="auto" w:fill="D9D9D9" w:themeFill="background1" w:themeFillShade="D9"/>
        <w:jc w:val="both"/>
        <w:rPr>
          <w:b/>
        </w:rPr>
      </w:pPr>
      <w:r>
        <w:rPr>
          <w:b/>
        </w:rPr>
        <w:t>Introduction.</w:t>
      </w:r>
    </w:p>
    <w:p w:rsidR="00237913" w:rsidRPr="005038E2" w:rsidRDefault="00E75539" w:rsidP="003211F9">
      <w:pPr>
        <w:jc w:val="both"/>
        <w:rPr>
          <w:b/>
          <w:sz w:val="20"/>
          <w:szCs w:val="20"/>
        </w:rPr>
      </w:pPr>
      <w:r>
        <w:t>L’</w:t>
      </w:r>
      <w:r w:rsidR="005737D1">
        <w:t>État</w:t>
      </w:r>
      <w:r>
        <w:t xml:space="preserve"> est l’institution qui gouverne un </w:t>
      </w:r>
      <w:r w:rsidR="00E63D3D">
        <w:t>territoire</w:t>
      </w:r>
      <w:r>
        <w:t>.</w:t>
      </w:r>
      <w:r w:rsidR="005737D1">
        <w:t xml:space="preserve"> </w:t>
      </w:r>
      <w:r w:rsidR="001D2F1D">
        <w:t>A l’époque moderne</w:t>
      </w:r>
      <w:r w:rsidR="005737D1">
        <w:t xml:space="preserve">, la France est une monarchie : un </w:t>
      </w:r>
      <w:r w:rsidR="00E63D3D">
        <w:t>royaume</w:t>
      </w:r>
      <w:r w:rsidR="005737D1">
        <w:t xml:space="preserve"> gouverné par un roi</w:t>
      </w:r>
      <w:r w:rsidR="005B0465">
        <w:t xml:space="preserve">. </w:t>
      </w:r>
      <w:r w:rsidR="005737D1">
        <w:t>Quelles sont les formes et</w:t>
      </w:r>
      <w:r w:rsidR="00D77359">
        <w:t xml:space="preserve"> </w:t>
      </w:r>
      <w:r w:rsidR="005737D1">
        <w:t>l’étendue</w:t>
      </w:r>
      <w:r w:rsidR="00D77359">
        <w:t xml:space="preserve"> de la domination de l’</w:t>
      </w:r>
      <w:r w:rsidR="005737D1">
        <w:t>État</w:t>
      </w:r>
      <w:r w:rsidR="00D77359">
        <w:t xml:space="preserve"> monarchique </w:t>
      </w:r>
      <w:r w:rsidR="005737D1">
        <w:t>dans</w:t>
      </w:r>
      <w:r w:rsidR="00D77359">
        <w:t xml:space="preserve"> le royaume de France au </w:t>
      </w:r>
      <w:r w:rsidR="005737D1">
        <w:t>cours de cette période ?</w:t>
      </w:r>
    </w:p>
    <w:p w:rsidR="003F1B9B" w:rsidRPr="00237913" w:rsidRDefault="003F1B9B" w:rsidP="003211F9">
      <w:pPr>
        <w:jc w:val="both"/>
        <w:rPr>
          <w:sz w:val="20"/>
          <w:szCs w:val="20"/>
        </w:rPr>
      </w:pPr>
    </w:p>
    <w:p w:rsidR="00986DA3" w:rsidRDefault="00986DA3" w:rsidP="003211F9">
      <w:pPr>
        <w:shd w:val="clear" w:color="auto" w:fill="D9D9D9" w:themeFill="background1" w:themeFillShade="D9"/>
        <w:jc w:val="both"/>
        <w:rPr>
          <w:b/>
        </w:rPr>
      </w:pPr>
      <w:r>
        <w:rPr>
          <w:b/>
        </w:rPr>
        <w:t>1. Défendre et étendre le royaume</w:t>
      </w:r>
      <w:r w:rsidR="00237913">
        <w:rPr>
          <w:b/>
        </w:rPr>
        <w:t>.</w:t>
      </w:r>
    </w:p>
    <w:p w:rsidR="00B72C74" w:rsidRPr="00B72C74" w:rsidRDefault="00B72C74" w:rsidP="00B72C74">
      <w:pPr>
        <w:jc w:val="both"/>
        <w:rPr>
          <w:b/>
        </w:rPr>
      </w:pPr>
    </w:p>
    <w:p w:rsidR="00B72C74" w:rsidRDefault="00B72C74" w:rsidP="00B72C74">
      <w:pPr>
        <w:pBdr>
          <w:top w:val="single" w:sz="4" w:space="1" w:color="auto"/>
          <w:left w:val="single" w:sz="4" w:space="4" w:color="auto"/>
          <w:bottom w:val="single" w:sz="4" w:space="1" w:color="auto"/>
          <w:right w:val="single" w:sz="4" w:space="4" w:color="auto"/>
        </w:pBdr>
        <w:jc w:val="both"/>
        <w:rPr>
          <w:b/>
          <w:bCs/>
          <w:i/>
          <w:iCs/>
          <w:sz w:val="20"/>
          <w:szCs w:val="20"/>
        </w:rPr>
      </w:pPr>
      <w:r>
        <w:rPr>
          <w:b/>
          <w:sz w:val="20"/>
          <w:szCs w:val="20"/>
        </w:rPr>
        <w:t xml:space="preserve">Diapo 2 : </w:t>
      </w:r>
      <w:r w:rsidRPr="00B72C74">
        <w:rPr>
          <w:b/>
          <w:bCs/>
          <w:sz w:val="20"/>
          <w:szCs w:val="20"/>
        </w:rPr>
        <w:t>Adam Frans van der Meulen,</w:t>
      </w:r>
      <w:r>
        <w:rPr>
          <w:b/>
          <w:sz w:val="20"/>
          <w:szCs w:val="20"/>
        </w:rPr>
        <w:t xml:space="preserve"> </w:t>
      </w:r>
      <w:r w:rsidRPr="00B72C74">
        <w:rPr>
          <w:b/>
          <w:bCs/>
          <w:i/>
          <w:iCs/>
          <w:sz w:val="20"/>
          <w:szCs w:val="20"/>
        </w:rPr>
        <w:t>Louis XIV au siège de Besançon (1674</w:t>
      </w:r>
      <w:r>
        <w:rPr>
          <w:b/>
          <w:bCs/>
          <w:i/>
          <w:iCs/>
          <w:sz w:val="20"/>
          <w:szCs w:val="20"/>
        </w:rPr>
        <w:t>).</w:t>
      </w:r>
    </w:p>
    <w:p w:rsidR="00B72C74" w:rsidRP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Pr>
          <w:sz w:val="20"/>
          <w:szCs w:val="20"/>
        </w:rPr>
        <w:t>Lien hypertexte qui permet de voir les détails de la scène du siège en arrière-plan.</w:t>
      </w:r>
    </w:p>
    <w:p w:rsidR="00B72C74" w:rsidRPr="00151D98" w:rsidRDefault="00B72C74" w:rsidP="00B72C74">
      <w:pPr>
        <w:pBdr>
          <w:top w:val="single" w:sz="4" w:space="1" w:color="auto"/>
          <w:left w:val="single" w:sz="4" w:space="4" w:color="auto"/>
          <w:bottom w:val="single" w:sz="4" w:space="1" w:color="auto"/>
          <w:right w:val="single" w:sz="4" w:space="4" w:color="auto"/>
        </w:pBdr>
        <w:jc w:val="both"/>
        <w:rPr>
          <w:sz w:val="20"/>
          <w:szCs w:val="20"/>
        </w:rPr>
      </w:pPr>
      <w:r w:rsidRPr="00151D98">
        <w:rPr>
          <w:sz w:val="20"/>
          <w:szCs w:val="20"/>
        </w:rPr>
        <w:t xml:space="preserve">Le tableau montre que la guerre est menée par le roi </w:t>
      </w:r>
      <w:r>
        <w:rPr>
          <w:sz w:val="20"/>
          <w:szCs w:val="20"/>
        </w:rPr>
        <w:t>ou</w:t>
      </w:r>
      <w:r w:rsidRPr="00151D98">
        <w:rPr>
          <w:sz w:val="20"/>
          <w:szCs w:val="20"/>
        </w:rPr>
        <w:t xml:space="preserve"> en son nom ; une armée royale équipée et organisée, qui nécessite un financement important ; une campagne militaire afin d’étendre le royaume.</w:t>
      </w:r>
    </w:p>
    <w:p w:rsidR="00B72C74" w:rsidRDefault="00B72C74" w:rsidP="003211F9">
      <w:pPr>
        <w:jc w:val="both"/>
        <w:rPr>
          <w:b/>
        </w:rPr>
      </w:pPr>
    </w:p>
    <w:p w:rsidR="008465B6" w:rsidRDefault="008465B6" w:rsidP="003211F9">
      <w:pPr>
        <w:jc w:val="both"/>
        <w:rPr>
          <w:b/>
        </w:rPr>
      </w:pPr>
      <w:r>
        <w:rPr>
          <w:b/>
        </w:rPr>
        <w:t xml:space="preserve">1.1. </w:t>
      </w:r>
      <w:r w:rsidR="00855C23">
        <w:rPr>
          <w:b/>
        </w:rPr>
        <w:t>La guerre : u</w:t>
      </w:r>
      <w:r>
        <w:rPr>
          <w:b/>
        </w:rPr>
        <w:t>ne prérogative royale.</w:t>
      </w:r>
    </w:p>
    <w:p w:rsidR="00151D98" w:rsidRDefault="008465B6" w:rsidP="003211F9">
      <w:pPr>
        <w:pStyle w:val="Paragraphedeliste"/>
        <w:numPr>
          <w:ilvl w:val="0"/>
          <w:numId w:val="1"/>
        </w:numPr>
        <w:jc w:val="both"/>
      </w:pPr>
      <w:r>
        <w:t xml:space="preserve">Faire la guerre </w:t>
      </w:r>
      <w:r w:rsidR="00151D98">
        <w:t>est</w:t>
      </w:r>
      <w:r>
        <w:t xml:space="preserve"> un monopole de l’</w:t>
      </w:r>
      <w:r w:rsidR="00BA2B70">
        <w:t>État</w:t>
      </w:r>
      <w:r>
        <w:t> : seul le roi a le droit de la faire.</w:t>
      </w:r>
      <w:r w:rsidR="00A24E41">
        <w:t xml:space="preserve"> Pour ce faire, il existe une armée royale permanente, constituée de professionnels et commandée par des généraux.</w:t>
      </w:r>
    </w:p>
    <w:p w:rsidR="00151D98" w:rsidRDefault="00A24E41" w:rsidP="003211F9">
      <w:pPr>
        <w:pStyle w:val="Paragraphedeliste"/>
        <w:numPr>
          <w:ilvl w:val="0"/>
          <w:numId w:val="1"/>
        </w:numPr>
        <w:jc w:val="both"/>
      </w:pPr>
      <w:r>
        <w:t>Donc, toute guerre menée sans l’autorisation de l’</w:t>
      </w:r>
      <w:r w:rsidR="00BA2B70">
        <w:t>État</w:t>
      </w:r>
      <w:r>
        <w:t xml:space="preserve"> est une rébellion et</w:t>
      </w:r>
      <w:r w:rsidR="008465B6">
        <w:t xml:space="preserve"> </w:t>
      </w:r>
      <w:r>
        <w:t>entraîne</w:t>
      </w:r>
      <w:r w:rsidR="008465B6">
        <w:t xml:space="preserve"> la guerre civile (Guerre des religions</w:t>
      </w:r>
      <w:r w:rsidR="00151D98">
        <w:t xml:space="preserve"> de 1562 à 1595</w:t>
      </w:r>
      <w:r w:rsidR="008465B6">
        <w:t xml:space="preserve">, </w:t>
      </w:r>
      <w:r w:rsidR="00151D98">
        <w:t xml:space="preserve">La </w:t>
      </w:r>
      <w:r w:rsidR="008465B6">
        <w:t>Fronde</w:t>
      </w:r>
      <w:r w:rsidR="00151D98">
        <w:t xml:space="preserve"> de 1648 à 1653</w:t>
      </w:r>
      <w:r w:rsidR="008465B6">
        <w:t>).</w:t>
      </w:r>
    </w:p>
    <w:p w:rsidR="008465B6" w:rsidRDefault="00A24E41" w:rsidP="003211F9">
      <w:pPr>
        <w:pStyle w:val="Paragraphedeliste"/>
        <w:numPr>
          <w:ilvl w:val="0"/>
          <w:numId w:val="1"/>
        </w:numPr>
        <w:jc w:val="both"/>
      </w:pPr>
      <w:r>
        <w:t xml:space="preserve">Par ailleurs, </w:t>
      </w:r>
      <w:r w:rsidR="003A1A49">
        <w:t>seul le roi a les moyens financiers de mener des guerres dont le coût a augmenté</w:t>
      </w:r>
      <w:r>
        <w:t xml:space="preserve"> : l’équipement se perfectionne avec l’artillerie, les opérations militaires consistent surtout en sièges de </w:t>
      </w:r>
      <w:r w:rsidR="003A1A49">
        <w:t>villes fortifiées</w:t>
      </w:r>
      <w:r>
        <w:t xml:space="preserve"> et les armées sont plus nombreuses (Charles VIII, 18 000 hommes à Naples en 1498/Louis XIII, 155 000 en 1635).</w:t>
      </w:r>
    </w:p>
    <w:p w:rsidR="00B72C74" w:rsidRPr="008465B6" w:rsidRDefault="00B72C74" w:rsidP="00B72C74">
      <w:pPr>
        <w:jc w:val="both"/>
      </w:pPr>
    </w:p>
    <w:p w:rsidR="00B72C74" w:rsidRPr="00B72C74" w:rsidRDefault="00B72C74" w:rsidP="00B72C74">
      <w:pPr>
        <w:pBdr>
          <w:top w:val="single" w:sz="4" w:space="1" w:color="auto"/>
          <w:left w:val="single" w:sz="4" w:space="4" w:color="auto"/>
          <w:bottom w:val="single" w:sz="4" w:space="1" w:color="auto"/>
          <w:right w:val="single" w:sz="4" w:space="4" w:color="auto"/>
        </w:pBdr>
        <w:jc w:val="both"/>
        <w:rPr>
          <w:b/>
          <w:sz w:val="20"/>
          <w:szCs w:val="20"/>
        </w:rPr>
      </w:pPr>
      <w:r w:rsidRPr="00B72C74">
        <w:rPr>
          <w:b/>
          <w:sz w:val="20"/>
          <w:szCs w:val="20"/>
        </w:rPr>
        <w:t>Diapos 3-4 : Conquêtes territoriales de Louis XIV et fortifications de Vauban</w:t>
      </w:r>
      <w:r w:rsidR="009C0BE6">
        <w:rPr>
          <w:b/>
          <w:sz w:val="20"/>
          <w:szCs w:val="20"/>
        </w:rPr>
        <w:t> ; les fortifications de Vauban à Strasbourg, achevées en 1684.</w:t>
      </w:r>
    </w:p>
    <w:p w:rsidR="00B72C74" w:rsidRP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sidRPr="00B72C74">
        <w:rPr>
          <w:sz w:val="20"/>
          <w:szCs w:val="20"/>
        </w:rPr>
        <w:t>Coïncidence entre l’extension territoriale du royaume, la fixation des frontières et les fortifications.</w:t>
      </w:r>
    </w:p>
    <w:p w:rsidR="00B72C74" w:rsidRDefault="00B72C74" w:rsidP="003211F9">
      <w:pPr>
        <w:jc w:val="both"/>
        <w:rPr>
          <w:b/>
        </w:rPr>
      </w:pPr>
    </w:p>
    <w:p w:rsidR="00986DA3" w:rsidRDefault="00986DA3" w:rsidP="003211F9">
      <w:pPr>
        <w:jc w:val="both"/>
        <w:rPr>
          <w:b/>
        </w:rPr>
      </w:pPr>
      <w:r>
        <w:rPr>
          <w:b/>
        </w:rPr>
        <w:t xml:space="preserve">1.2. </w:t>
      </w:r>
      <w:r w:rsidR="00D944D4">
        <w:rPr>
          <w:b/>
        </w:rPr>
        <w:t>L’extension du royaume</w:t>
      </w:r>
      <w:r w:rsidR="00C86737">
        <w:rPr>
          <w:b/>
        </w:rPr>
        <w:t>.</w:t>
      </w:r>
    </w:p>
    <w:p w:rsidR="00D944D4" w:rsidRDefault="008465B6" w:rsidP="003211F9">
      <w:pPr>
        <w:pStyle w:val="Paragraphedeliste"/>
        <w:numPr>
          <w:ilvl w:val="0"/>
          <w:numId w:val="2"/>
        </w:numPr>
        <w:jc w:val="both"/>
      </w:pPr>
      <w:r>
        <w:t>La guerre</w:t>
      </w:r>
      <w:r w:rsidR="00ED1471">
        <w:t xml:space="preserve"> est quasi permanente</w:t>
      </w:r>
      <w:r w:rsidR="005C4AC0">
        <w:t>. Elle</w:t>
      </w:r>
      <w:r>
        <w:t xml:space="preserve"> a permis de repousser l</w:t>
      </w:r>
      <w:r w:rsidR="001305DB">
        <w:t>es limites du royaume dans trois directions</w:t>
      </w:r>
      <w:r w:rsidR="00237913">
        <w:t> :</w:t>
      </w:r>
      <w:r w:rsidR="001305DB">
        <w:t xml:space="preserve"> au nord, à l’est et au sud</w:t>
      </w:r>
      <w:r>
        <w:t>.</w:t>
      </w:r>
    </w:p>
    <w:p w:rsidR="008465B6" w:rsidRDefault="00237913" w:rsidP="003211F9">
      <w:pPr>
        <w:pStyle w:val="Paragraphedeliste"/>
        <w:numPr>
          <w:ilvl w:val="0"/>
          <w:numId w:val="2"/>
        </w:numPr>
        <w:jc w:val="both"/>
      </w:pPr>
      <w:r>
        <w:t xml:space="preserve">On a </w:t>
      </w:r>
      <w:r w:rsidR="00B94692">
        <w:t xml:space="preserve">alors </w:t>
      </w:r>
      <w:r>
        <w:t>cherché à établir des frontières stables par des traités (ex. : en Alsace).</w:t>
      </w:r>
    </w:p>
    <w:p w:rsidR="001305DB" w:rsidRDefault="00237913" w:rsidP="003211F9">
      <w:pPr>
        <w:pStyle w:val="Paragraphedeliste"/>
        <w:numPr>
          <w:ilvl w:val="0"/>
          <w:numId w:val="2"/>
        </w:numPr>
        <w:jc w:val="both"/>
      </w:pPr>
      <w:r>
        <w:t>Elles</w:t>
      </w:r>
      <w:r w:rsidR="001305DB">
        <w:t xml:space="preserve"> sont </w:t>
      </w:r>
      <w:r>
        <w:t xml:space="preserve">fixées et </w:t>
      </w:r>
      <w:r w:rsidR="001305DB">
        <w:t xml:space="preserve">défendues </w:t>
      </w:r>
      <w:r>
        <w:t xml:space="preserve">sous Louis XIV </w:t>
      </w:r>
      <w:r w:rsidR="001305DB">
        <w:t>par</w:t>
      </w:r>
      <w:r>
        <w:t xml:space="preserve"> </w:t>
      </w:r>
      <w:r w:rsidR="005C4AC0">
        <w:t xml:space="preserve">un </w:t>
      </w:r>
      <w:r>
        <w:t>ensemble de places fortifiées par Vauban (dans le nord de la France, le « pré carré », double ligne de fortifications).</w:t>
      </w:r>
    </w:p>
    <w:p w:rsidR="00D944D4" w:rsidRDefault="00986DA3" w:rsidP="003211F9">
      <w:pPr>
        <w:jc w:val="both"/>
        <w:rPr>
          <w:b/>
        </w:rPr>
      </w:pPr>
      <w:r>
        <w:rPr>
          <w:b/>
        </w:rPr>
        <w:t xml:space="preserve">1.3. </w:t>
      </w:r>
      <w:r w:rsidR="004046A4">
        <w:rPr>
          <w:b/>
        </w:rPr>
        <w:t>La guerre, à</w:t>
      </w:r>
      <w:r w:rsidR="00ED1471">
        <w:rPr>
          <w:b/>
        </w:rPr>
        <w:t xml:space="preserve"> l’origine de l’impôt direct.</w:t>
      </w:r>
    </w:p>
    <w:p w:rsidR="00B94692" w:rsidRDefault="00ED1471" w:rsidP="008A4B11">
      <w:pPr>
        <w:pStyle w:val="Paragraphedeliste"/>
        <w:numPr>
          <w:ilvl w:val="0"/>
          <w:numId w:val="3"/>
        </w:numPr>
        <w:jc w:val="both"/>
      </w:pPr>
      <w:r>
        <w:t>L’impôt direct a été créé à la fin du Moyen Âge</w:t>
      </w:r>
      <w:r w:rsidR="004F31B7">
        <w:t xml:space="preserve"> (taille en 1429)</w:t>
      </w:r>
      <w:r>
        <w:t xml:space="preserve"> pour financer les guerres du roi et son armée permanente.</w:t>
      </w:r>
      <w:r w:rsidR="00B94692">
        <w:t xml:space="preserve"> A la fin du règne de Louis XIV, d’autres impôts ont été créés pour ce financement (capitation, dixième).</w:t>
      </w:r>
    </w:p>
    <w:p w:rsidR="00ED1471" w:rsidRDefault="009D1D27" w:rsidP="008A4B11">
      <w:pPr>
        <w:pStyle w:val="Paragraphedeliste"/>
        <w:numPr>
          <w:ilvl w:val="0"/>
          <w:numId w:val="3"/>
        </w:numPr>
        <w:jc w:val="both"/>
      </w:pPr>
      <w:r>
        <w:t>Comme elle assure un service armé, la noblesse est exemptée de cette imposition.</w:t>
      </w:r>
    </w:p>
    <w:p w:rsidR="00ED1471" w:rsidRDefault="00ED1471" w:rsidP="003211F9">
      <w:pPr>
        <w:pStyle w:val="Paragraphedeliste"/>
        <w:numPr>
          <w:ilvl w:val="0"/>
          <w:numId w:val="3"/>
        </w:numPr>
        <w:jc w:val="both"/>
      </w:pPr>
      <w:r>
        <w:lastRenderedPageBreak/>
        <w:t>Il a alors été nécessaire de constituer une administration fiscale pour lever l’impôt et gérer le budget</w:t>
      </w:r>
      <w:r w:rsidR="00146674">
        <w:t>.</w:t>
      </w:r>
    </w:p>
    <w:p w:rsidR="00B72C74" w:rsidRDefault="00B72C74" w:rsidP="00B72C74">
      <w:pPr>
        <w:jc w:val="both"/>
        <w:rPr>
          <w:b/>
          <w:sz w:val="20"/>
          <w:szCs w:val="20"/>
        </w:rPr>
      </w:pPr>
    </w:p>
    <w:p w:rsidR="00B72C74" w:rsidRPr="00B72C74" w:rsidRDefault="00B72C74" w:rsidP="00B72C74">
      <w:pPr>
        <w:pBdr>
          <w:top w:val="single" w:sz="4" w:space="1" w:color="auto"/>
          <w:left w:val="single" w:sz="4" w:space="4" w:color="auto"/>
          <w:bottom w:val="single" w:sz="4" w:space="1" w:color="auto"/>
          <w:right w:val="single" w:sz="4" w:space="4" w:color="auto"/>
        </w:pBdr>
        <w:jc w:val="both"/>
        <w:rPr>
          <w:sz w:val="20"/>
          <w:szCs w:val="20"/>
        </w:rPr>
      </w:pPr>
      <w:r>
        <w:rPr>
          <w:b/>
          <w:sz w:val="20"/>
          <w:szCs w:val="20"/>
        </w:rPr>
        <w:t>Diapo 5 :</w:t>
      </w:r>
      <w:r w:rsidRPr="00B72C74">
        <w:rPr>
          <w:b/>
          <w:sz w:val="20"/>
          <w:szCs w:val="20"/>
        </w:rPr>
        <w:t xml:space="preserve"> </w:t>
      </w:r>
      <w:r w:rsidRPr="00B72C74">
        <w:rPr>
          <w:sz w:val="20"/>
          <w:szCs w:val="20"/>
        </w:rPr>
        <w:t>Devoir en autonomie.</w:t>
      </w:r>
      <w:r w:rsidR="009C0BE6">
        <w:rPr>
          <w:sz w:val="20"/>
          <w:szCs w:val="20"/>
        </w:rPr>
        <w:t xml:space="preserve"> Comprendre comment des mesures administratives prises par la monarchie ont renforcé son pouvoir. </w:t>
      </w:r>
      <w:r w:rsidRPr="00B72C74">
        <w:rPr>
          <w:sz w:val="20"/>
          <w:szCs w:val="20"/>
        </w:rPr>
        <w:t>Mise en commun</w:t>
      </w:r>
      <w:r>
        <w:rPr>
          <w:sz w:val="20"/>
          <w:szCs w:val="20"/>
        </w:rPr>
        <w:t xml:space="preserve"> à l’oral</w:t>
      </w:r>
      <w:r w:rsidRPr="00B72C74">
        <w:rPr>
          <w:sz w:val="20"/>
          <w:szCs w:val="20"/>
        </w:rPr>
        <w:t xml:space="preserve"> et possibilité de compléter le travail en classe.</w:t>
      </w:r>
    </w:p>
    <w:p w:rsidR="00986DA3" w:rsidRDefault="00986DA3" w:rsidP="003211F9">
      <w:pPr>
        <w:jc w:val="both"/>
        <w:rPr>
          <w:b/>
        </w:rPr>
      </w:pPr>
    </w:p>
    <w:p w:rsidR="006B13A7" w:rsidRPr="006B13A7" w:rsidRDefault="00986DA3" w:rsidP="003211F9">
      <w:pPr>
        <w:shd w:val="clear" w:color="auto" w:fill="D9D9D9" w:themeFill="background1" w:themeFillShade="D9"/>
        <w:jc w:val="both"/>
        <w:rPr>
          <w:rFonts w:ascii="Times New Roman" w:eastAsia="Times New Roman" w:hAnsi="Times New Roman" w:cs="Times New Roman"/>
          <w:lang w:eastAsia="fr-FR"/>
        </w:rPr>
      </w:pPr>
      <w:r>
        <w:rPr>
          <w:b/>
        </w:rPr>
        <w:t xml:space="preserve">2. </w:t>
      </w:r>
      <w:r w:rsidR="006B13A7">
        <w:rPr>
          <w:b/>
        </w:rPr>
        <w:t>Administrer</w:t>
      </w:r>
      <w:r>
        <w:rPr>
          <w:b/>
        </w:rPr>
        <w:t xml:space="preserve"> et exploiter le royaume</w:t>
      </w:r>
      <w:r w:rsidR="00CB6DB1">
        <w:rPr>
          <w:b/>
        </w:rPr>
        <w:t>.</w:t>
      </w:r>
    </w:p>
    <w:p w:rsidR="00986DA3" w:rsidRDefault="00986DA3" w:rsidP="003211F9">
      <w:pPr>
        <w:jc w:val="both"/>
        <w:rPr>
          <w:b/>
        </w:rPr>
      </w:pPr>
      <w:r>
        <w:rPr>
          <w:b/>
        </w:rPr>
        <w:t xml:space="preserve">2.1. </w:t>
      </w:r>
      <w:r w:rsidR="006B13A7">
        <w:rPr>
          <w:b/>
        </w:rPr>
        <w:t>Le</w:t>
      </w:r>
      <w:r w:rsidR="0048356D">
        <w:rPr>
          <w:b/>
        </w:rPr>
        <w:t xml:space="preserve"> développement</w:t>
      </w:r>
      <w:r w:rsidR="006B13A7">
        <w:rPr>
          <w:b/>
        </w:rPr>
        <w:t xml:space="preserve"> de l’administration royale</w:t>
      </w:r>
      <w:r w:rsidR="004F31B7">
        <w:rPr>
          <w:b/>
        </w:rPr>
        <w:t>.</w:t>
      </w:r>
    </w:p>
    <w:p w:rsidR="003A49F4" w:rsidRDefault="004F31B7" w:rsidP="003211F9">
      <w:pPr>
        <w:pStyle w:val="Paragraphedeliste"/>
        <w:numPr>
          <w:ilvl w:val="0"/>
          <w:numId w:val="4"/>
        </w:numPr>
        <w:jc w:val="both"/>
      </w:pPr>
      <w:r>
        <w:t>Avec l’ordonnance de Villers-Cotterêts en 1539 (« Guillemine », du nom de Guillaume Poyet), l’</w:t>
      </w:r>
      <w:r w:rsidR="00BA2B70">
        <w:t>État</w:t>
      </w:r>
      <w:r>
        <w:t xml:space="preserve"> cherche à étendre son contrôle sur le royaume (avec des registres des baptêmes et des décès) et à mieux diffuser sa </w:t>
      </w:r>
      <w:r w:rsidR="00061486">
        <w:t>règlementation</w:t>
      </w:r>
      <w:r>
        <w:t>, avec l’obligation de rédiger les textes administratifs dans une langue française compréhensible de la population, à l’inverse du latin qui était jusqu’alors employé.</w:t>
      </w:r>
    </w:p>
    <w:p w:rsidR="004F31B7" w:rsidRDefault="00061486" w:rsidP="003211F9">
      <w:pPr>
        <w:pStyle w:val="Paragraphedeliste"/>
        <w:numPr>
          <w:ilvl w:val="0"/>
          <w:numId w:val="4"/>
        </w:numPr>
        <w:jc w:val="both"/>
      </w:pPr>
      <w:r>
        <w:t>Par ailleurs, l</w:t>
      </w:r>
      <w:r w:rsidR="004F31B7">
        <w:t>’</w:t>
      </w:r>
      <w:r w:rsidR="00BA2B70">
        <w:t>État</w:t>
      </w:r>
      <w:r w:rsidR="004F31B7">
        <w:t xml:space="preserve"> se dote d’un personnel administratif qui le représente sur tout le territoire, avec les intendants. Nommés et révoqués par le roi, ils bénéficient de son autorité auprès des officiers locaux.</w:t>
      </w:r>
    </w:p>
    <w:p w:rsidR="004F31B7" w:rsidRDefault="004F31B7" w:rsidP="003211F9">
      <w:pPr>
        <w:pStyle w:val="Paragraphedeliste"/>
        <w:numPr>
          <w:ilvl w:val="0"/>
          <w:numId w:val="4"/>
        </w:numPr>
        <w:jc w:val="both"/>
      </w:pPr>
      <w:r>
        <w:t>Leurs attributions mont</w:t>
      </w:r>
      <w:r w:rsidR="00855C23">
        <w:t>r</w:t>
      </w:r>
      <w:r>
        <w:t>ent le déploiement de l’</w:t>
      </w:r>
      <w:r w:rsidR="00BA2B70">
        <w:t>État</w:t>
      </w:r>
      <w:r>
        <w:t xml:space="preserve"> dans les affaires du royaume</w:t>
      </w:r>
      <w:r w:rsidR="00F05141">
        <w:t xml:space="preserve"> et auprès des sujets</w:t>
      </w:r>
      <w:r>
        <w:t> : fiscalité, armée, police, justice, recours</w:t>
      </w:r>
      <w:r w:rsidR="00F05141">
        <w:t>.</w:t>
      </w:r>
    </w:p>
    <w:p w:rsidR="009C0BE6" w:rsidRDefault="009C0BE6" w:rsidP="003211F9">
      <w:pPr>
        <w:jc w:val="both"/>
        <w:rPr>
          <w:b/>
        </w:rPr>
      </w:pPr>
    </w:p>
    <w:p w:rsidR="009C0BE6" w:rsidRPr="009C0BE6" w:rsidRDefault="009C0BE6" w:rsidP="009C0BE6">
      <w:pPr>
        <w:pBdr>
          <w:top w:val="single" w:sz="4" w:space="1" w:color="auto"/>
          <w:left w:val="single" w:sz="4" w:space="4" w:color="auto"/>
          <w:bottom w:val="single" w:sz="4" w:space="1" w:color="auto"/>
          <w:right w:val="single" w:sz="4" w:space="4" w:color="auto"/>
        </w:pBdr>
        <w:jc w:val="both"/>
        <w:rPr>
          <w:sz w:val="20"/>
          <w:szCs w:val="20"/>
        </w:rPr>
      </w:pPr>
      <w:r w:rsidRPr="009C0BE6">
        <w:rPr>
          <w:b/>
          <w:sz w:val="20"/>
          <w:szCs w:val="20"/>
        </w:rPr>
        <w:t>Diapo 6 : Compagnies de commerce françaises et empire colonial français au début du XVIII</w:t>
      </w:r>
      <w:r w:rsidRPr="009C0BE6">
        <w:rPr>
          <w:b/>
          <w:sz w:val="20"/>
          <w:szCs w:val="20"/>
          <w:vertAlign w:val="superscript"/>
        </w:rPr>
        <w:t>e</w:t>
      </w:r>
      <w:r w:rsidRPr="009C0BE6">
        <w:rPr>
          <w:b/>
          <w:sz w:val="20"/>
          <w:szCs w:val="20"/>
        </w:rPr>
        <w:t xml:space="preserve"> siècle. </w:t>
      </w:r>
      <w:r w:rsidRPr="009C0BE6">
        <w:rPr>
          <w:sz w:val="20"/>
          <w:szCs w:val="20"/>
        </w:rPr>
        <w:t>Pourquoi l’</w:t>
      </w:r>
      <w:r w:rsidR="004F0994" w:rsidRPr="009C0BE6">
        <w:rPr>
          <w:sz w:val="20"/>
          <w:szCs w:val="20"/>
        </w:rPr>
        <w:t>État</w:t>
      </w:r>
      <w:r w:rsidRPr="009C0BE6">
        <w:rPr>
          <w:sz w:val="20"/>
          <w:szCs w:val="20"/>
        </w:rPr>
        <w:t xml:space="preserve"> </w:t>
      </w:r>
      <w:r w:rsidR="004F0994" w:rsidRPr="009C0BE6">
        <w:rPr>
          <w:sz w:val="20"/>
          <w:szCs w:val="20"/>
        </w:rPr>
        <w:t>a</w:t>
      </w:r>
      <w:r w:rsidR="004F0994">
        <w:rPr>
          <w:sz w:val="20"/>
          <w:szCs w:val="20"/>
        </w:rPr>
        <w:t>-</w:t>
      </w:r>
      <w:r w:rsidR="004F0994" w:rsidRPr="009C0BE6">
        <w:rPr>
          <w:sz w:val="20"/>
          <w:szCs w:val="20"/>
        </w:rPr>
        <w:t>t-il</w:t>
      </w:r>
      <w:r w:rsidRPr="009C0BE6">
        <w:rPr>
          <w:sz w:val="20"/>
          <w:szCs w:val="20"/>
        </w:rPr>
        <w:t xml:space="preserve"> favorisé la création de ces compagnies et l’extension d’un empire colonial à l’époque moderne ?</w:t>
      </w:r>
    </w:p>
    <w:p w:rsidR="009C0BE6" w:rsidRPr="009C0BE6" w:rsidRDefault="009C0BE6" w:rsidP="009C0BE6">
      <w:pPr>
        <w:pBdr>
          <w:top w:val="single" w:sz="4" w:space="1" w:color="auto"/>
          <w:left w:val="single" w:sz="4" w:space="4" w:color="auto"/>
          <w:bottom w:val="single" w:sz="4" w:space="1" w:color="auto"/>
          <w:right w:val="single" w:sz="4" w:space="4" w:color="auto"/>
        </w:pBdr>
        <w:jc w:val="both"/>
        <w:rPr>
          <w:sz w:val="20"/>
          <w:szCs w:val="20"/>
        </w:rPr>
      </w:pPr>
      <w:r w:rsidRPr="009C0BE6">
        <w:rPr>
          <w:b/>
          <w:sz w:val="20"/>
          <w:szCs w:val="20"/>
        </w:rPr>
        <w:t>Diapo 7 : Enrichir le royaume.</w:t>
      </w:r>
      <w:r w:rsidRPr="009C0BE6">
        <w:rPr>
          <w:sz w:val="20"/>
          <w:szCs w:val="20"/>
        </w:rPr>
        <w:t xml:space="preserve"> Tableau de synthèse en vue d’une prise de notes.</w:t>
      </w:r>
    </w:p>
    <w:p w:rsidR="009C0BE6" w:rsidRDefault="009C0BE6" w:rsidP="003211F9">
      <w:pPr>
        <w:jc w:val="both"/>
        <w:rPr>
          <w:b/>
        </w:rPr>
      </w:pPr>
    </w:p>
    <w:p w:rsidR="00986DA3" w:rsidRDefault="00986DA3" w:rsidP="003211F9">
      <w:pPr>
        <w:jc w:val="both"/>
        <w:rPr>
          <w:b/>
        </w:rPr>
      </w:pPr>
      <w:r>
        <w:rPr>
          <w:b/>
        </w:rPr>
        <w:t xml:space="preserve">2.2 </w:t>
      </w:r>
      <w:r w:rsidR="00C259F9">
        <w:rPr>
          <w:b/>
        </w:rPr>
        <w:t>Le contrôle de la vie économique.</w:t>
      </w:r>
    </w:p>
    <w:p w:rsidR="0049257C" w:rsidRDefault="00754D86" w:rsidP="003211F9">
      <w:pPr>
        <w:pStyle w:val="Paragraphedeliste"/>
        <w:numPr>
          <w:ilvl w:val="0"/>
          <w:numId w:val="5"/>
        </w:numPr>
        <w:jc w:val="both"/>
      </w:pPr>
      <w:r>
        <w:t>Pour l’</w:t>
      </w:r>
      <w:r w:rsidR="00BA2B70">
        <w:t>État</w:t>
      </w:r>
      <w:r>
        <w:t>, l’enrichissement du royaume permettait de lui assurer plus de rentrées fiscales.  Pour ce faire, il a voulu empêcher l’argent de sortir du pays et attirer l’argent étranger, selon un politique économique mercantiliste</w:t>
      </w:r>
      <w:r w:rsidR="0049257C">
        <w:t xml:space="preserve">, dans le domaine industriel et commercial. </w:t>
      </w:r>
      <w:r w:rsidR="00647081">
        <w:t>Trois</w:t>
      </w:r>
      <w:r w:rsidR="0049257C">
        <w:t xml:space="preserve"> ministres ont mené ces politiques : Sully sous Henri IV</w:t>
      </w:r>
      <w:r w:rsidR="00647081">
        <w:t>, Richelieu sous Louis XIII</w:t>
      </w:r>
      <w:r w:rsidR="0049257C">
        <w:t xml:space="preserve"> et Colbert sous Louis XIV.</w:t>
      </w:r>
    </w:p>
    <w:p w:rsidR="0049257C" w:rsidRDefault="0049257C" w:rsidP="003211F9">
      <w:pPr>
        <w:pStyle w:val="Paragraphedeliste"/>
        <w:numPr>
          <w:ilvl w:val="0"/>
          <w:numId w:val="5"/>
        </w:numPr>
        <w:jc w:val="both"/>
      </w:pPr>
      <w:r>
        <w:t xml:space="preserve">Sur le plan industriel, on développe la production des manufactures. Tout d’abord </w:t>
      </w:r>
      <w:r w:rsidR="00BD77BA">
        <w:t>avec des fabrications qui étaient d’origine étrangère</w:t>
      </w:r>
      <w:r>
        <w:t xml:space="preserve"> (</w:t>
      </w:r>
      <w:r w:rsidR="00647081">
        <w:t xml:space="preserve">produits de luxe, </w:t>
      </w:r>
      <w:r>
        <w:t>glaces et dentelles de Venise, acier</w:t>
      </w:r>
      <w:r w:rsidR="00647081">
        <w:t xml:space="preserve"> de Suède et d’Allemagne, installation du drapier hollandais van Robais à Abbeville par Colbert)</w:t>
      </w:r>
      <w:r w:rsidR="00BD77BA">
        <w:t xml:space="preserve">. </w:t>
      </w:r>
      <w:r>
        <w:t xml:space="preserve">Ensuite en leur donnant des privilèges et des subventions ou en créant des manufactures royales. </w:t>
      </w:r>
      <w:r w:rsidR="00BD77BA">
        <w:t xml:space="preserve">Enfin </w:t>
      </w:r>
      <w:r>
        <w:t>en règlementant la fabrication des produits</w:t>
      </w:r>
      <w:r w:rsidR="00647081">
        <w:t>, pour qu’ils soient de qualité,</w:t>
      </w:r>
      <w:r>
        <w:t xml:space="preserve"> et l’organisation des métiers industriels</w:t>
      </w:r>
      <w:r w:rsidR="00647081">
        <w:t>, pour qu’ils respectent les normes de fabrication.</w:t>
      </w:r>
    </w:p>
    <w:p w:rsidR="00647081" w:rsidRDefault="00647081" w:rsidP="003211F9">
      <w:pPr>
        <w:pStyle w:val="Paragraphedeliste"/>
        <w:numPr>
          <w:ilvl w:val="0"/>
          <w:numId w:val="5"/>
        </w:numPr>
        <w:jc w:val="both"/>
      </w:pPr>
      <w:r>
        <w:t xml:space="preserve">Sur le plan commercial, </w:t>
      </w:r>
      <w:r w:rsidR="00BD77BA">
        <w:t>il fallait davantage exporter qu’importer</w:t>
      </w:r>
      <w:r>
        <w:t>.</w:t>
      </w:r>
      <w:r w:rsidR="00BD77BA">
        <w:t xml:space="preserve"> Tout d’abord en développant les axes et les moyens de transport (réfection des princip</w:t>
      </w:r>
      <w:r w:rsidR="004A1071">
        <w:t>al</w:t>
      </w:r>
      <w:r w:rsidR="00BD77BA">
        <w:t>es routes, creusement de canaux, aménagement des ports maritimes</w:t>
      </w:r>
      <w:r w:rsidR="004A1071">
        <w:t>, construction navale</w:t>
      </w:r>
      <w:r w:rsidR="00BD77BA">
        <w:t>).</w:t>
      </w:r>
      <w:r w:rsidR="00855C23">
        <w:t xml:space="preserve"> </w:t>
      </w:r>
      <w:r w:rsidR="004A1071">
        <w:t xml:space="preserve"> Ensuite, par l’application d’</w:t>
      </w:r>
      <w:r>
        <w:t>un protectionnisme économique, en frappant les marchandises étrangères de lourdes taxe</w:t>
      </w:r>
      <w:r w:rsidR="004A1071">
        <w:t xml:space="preserve">s. </w:t>
      </w:r>
      <w:r w:rsidR="001E403E">
        <w:t>En même temps,</w:t>
      </w:r>
      <w:r w:rsidR="004A1071">
        <w:t xml:space="preserve"> par la</w:t>
      </w:r>
      <w:r>
        <w:t xml:space="preserve"> cré</w:t>
      </w:r>
      <w:r w:rsidR="004A1071">
        <w:t>ation</w:t>
      </w:r>
      <w:r>
        <w:t xml:space="preserve"> de compagnies de commerce</w:t>
      </w:r>
      <w:r w:rsidR="00D12067">
        <w:t>,</w:t>
      </w:r>
      <w:r>
        <w:t xml:space="preserve"> pour éviter de dépendre des compagnies </w:t>
      </w:r>
      <w:r w:rsidR="004A1071">
        <w:t>étrangères</w:t>
      </w:r>
      <w:r w:rsidR="00855C23">
        <w:t xml:space="preserve"> (ex. :</w:t>
      </w:r>
      <w:r w:rsidR="004A1071">
        <w:t xml:space="preserve"> compagnies des Indes</w:t>
      </w:r>
      <w:r w:rsidR="00855C23">
        <w:t xml:space="preserve"> orientales et occidentale</w:t>
      </w:r>
      <w:r w:rsidR="004A1071">
        <w:t>s</w:t>
      </w:r>
      <w:r w:rsidR="00855C23">
        <w:t xml:space="preserve"> </w:t>
      </w:r>
      <w:r w:rsidR="004A1071">
        <w:t>en</w:t>
      </w:r>
      <w:r w:rsidR="00855C23">
        <w:t xml:space="preserve"> 1664, du Nord e</w:t>
      </w:r>
      <w:r w:rsidR="004A1071">
        <w:t xml:space="preserve">n </w:t>
      </w:r>
      <w:r w:rsidR="00855C23">
        <w:t>1</w:t>
      </w:r>
      <w:r w:rsidR="004A1071">
        <w:t>6</w:t>
      </w:r>
      <w:r w:rsidR="00855C23">
        <w:t>69, du Levant en 1670)</w:t>
      </w:r>
      <w:r w:rsidR="00D12067">
        <w:t>, qui accompagnent la mise en valeur de colonies en Amérique (Antilles, Québec, Louisiane), puis le développement de comptoirs en Inde et d’escales dans l’Océan indien.</w:t>
      </w:r>
    </w:p>
    <w:p w:rsidR="009C0BE6" w:rsidRDefault="009C0BE6" w:rsidP="009C0BE6">
      <w:pPr>
        <w:jc w:val="both"/>
      </w:pPr>
    </w:p>
    <w:p w:rsidR="009C0BE6" w:rsidRPr="009C0BE6" w:rsidRDefault="009C0BE6" w:rsidP="009C0BE6">
      <w:pPr>
        <w:pBdr>
          <w:top w:val="single" w:sz="4" w:space="1" w:color="auto"/>
          <w:left w:val="single" w:sz="4" w:space="4" w:color="auto"/>
          <w:bottom w:val="single" w:sz="4" w:space="1" w:color="auto"/>
          <w:right w:val="single" w:sz="4" w:space="4" w:color="auto"/>
        </w:pBdr>
        <w:jc w:val="both"/>
        <w:rPr>
          <w:b/>
          <w:sz w:val="20"/>
          <w:szCs w:val="20"/>
        </w:rPr>
      </w:pPr>
      <w:r w:rsidRPr="009C0BE6">
        <w:rPr>
          <w:b/>
          <w:sz w:val="20"/>
          <w:szCs w:val="20"/>
        </w:rPr>
        <w:t>Diapo 8 : Écart entre revenu net et dépense engagée en tonnes d’argent fin, de 1520 à 1780.</w:t>
      </w:r>
    </w:p>
    <w:p w:rsidR="009C0BE6" w:rsidRPr="00754D86" w:rsidRDefault="009C0BE6" w:rsidP="009C0BE6">
      <w:pPr>
        <w:jc w:val="both"/>
      </w:pPr>
    </w:p>
    <w:p w:rsidR="00C125B3" w:rsidRPr="009C0BE6" w:rsidRDefault="00986DA3" w:rsidP="003211F9">
      <w:pPr>
        <w:jc w:val="both"/>
        <w:rPr>
          <w:b/>
        </w:rPr>
      </w:pPr>
      <w:r>
        <w:rPr>
          <w:b/>
        </w:rPr>
        <w:t xml:space="preserve">2.3. </w:t>
      </w:r>
      <w:r w:rsidR="00845F5C">
        <w:rPr>
          <w:b/>
        </w:rPr>
        <w:t>Le</w:t>
      </w:r>
      <w:r w:rsidR="00EE7342">
        <w:rPr>
          <w:b/>
        </w:rPr>
        <w:t xml:space="preserve"> </w:t>
      </w:r>
      <w:r w:rsidR="001E403E">
        <w:rPr>
          <w:b/>
        </w:rPr>
        <w:t>d</w:t>
      </w:r>
      <w:r w:rsidR="00EE7342">
        <w:rPr>
          <w:b/>
        </w:rPr>
        <w:t>éficit budgétaire de l’</w:t>
      </w:r>
      <w:r w:rsidR="00BA2B70">
        <w:rPr>
          <w:b/>
        </w:rPr>
        <w:t>État</w:t>
      </w:r>
      <w:r w:rsidR="00EE7342">
        <w:rPr>
          <w:b/>
        </w:rPr>
        <w:t>.</w:t>
      </w:r>
    </w:p>
    <w:p w:rsidR="001E403E" w:rsidRDefault="001E403E" w:rsidP="003211F9">
      <w:pPr>
        <w:pStyle w:val="Paragraphedeliste"/>
        <w:numPr>
          <w:ilvl w:val="0"/>
          <w:numId w:val="6"/>
        </w:numPr>
        <w:jc w:val="both"/>
      </w:pPr>
      <w:r>
        <w:t>L’</w:t>
      </w:r>
      <w:r w:rsidR="00BA2B70">
        <w:t>État</w:t>
      </w:r>
      <w:r>
        <w:t xml:space="preserve"> a bien favorisé un développement économique</w:t>
      </w:r>
      <w:r w:rsidR="00F54D38">
        <w:t>, mais il</w:t>
      </w:r>
      <w:r>
        <w:t xml:space="preserve"> est</w:t>
      </w:r>
      <w:r w:rsidR="00F54D38">
        <w:t xml:space="preserve"> tout de même resté</w:t>
      </w:r>
      <w:r>
        <w:t xml:space="preserve"> presque constamment en déficit budgétaire : les recettes fiscales sont inférieures aux dépenses.</w:t>
      </w:r>
    </w:p>
    <w:p w:rsidR="001E403E" w:rsidRPr="001E403E" w:rsidRDefault="001E403E" w:rsidP="003211F9">
      <w:pPr>
        <w:pStyle w:val="Paragraphedeliste"/>
        <w:numPr>
          <w:ilvl w:val="0"/>
          <w:numId w:val="6"/>
        </w:numPr>
        <w:jc w:val="both"/>
      </w:pPr>
      <w:r>
        <w:t>La situation s’est aggravée au XVII</w:t>
      </w:r>
      <w:r w:rsidRPr="001E403E">
        <w:rPr>
          <w:vertAlign w:val="superscript"/>
        </w:rPr>
        <w:t>e</w:t>
      </w:r>
      <w:r>
        <w:t xml:space="preserve"> siècle avec l</w:t>
      </w:r>
      <w:r w:rsidR="00EE7342" w:rsidRPr="001E403E">
        <w:t>es dépenses lié</w:t>
      </w:r>
      <w:r w:rsidR="006E7203" w:rsidRPr="001E403E">
        <w:t>e</w:t>
      </w:r>
      <w:r w:rsidR="00EE7342" w:rsidRPr="001E403E">
        <w:t>s à la guerre</w:t>
      </w:r>
      <w:r>
        <w:t>.</w:t>
      </w:r>
    </w:p>
    <w:p w:rsidR="00EE7342" w:rsidRPr="001E403E" w:rsidRDefault="006E7203" w:rsidP="003211F9">
      <w:pPr>
        <w:pStyle w:val="Paragraphedeliste"/>
        <w:numPr>
          <w:ilvl w:val="0"/>
          <w:numId w:val="6"/>
        </w:numPr>
        <w:jc w:val="both"/>
      </w:pPr>
      <w:r w:rsidRPr="001E403E">
        <w:t>Malgré le développement des impôts et d’expédients, l’</w:t>
      </w:r>
      <w:r w:rsidR="00BA2B70" w:rsidRPr="001E403E">
        <w:t>État</w:t>
      </w:r>
      <w:r w:rsidRPr="001E403E">
        <w:t xml:space="preserve"> est obligé d’emprunter à des financiers ce qui aggrave encore la dette.</w:t>
      </w:r>
    </w:p>
    <w:p w:rsidR="00986DA3" w:rsidRDefault="00986DA3" w:rsidP="003211F9">
      <w:pPr>
        <w:jc w:val="both"/>
        <w:rPr>
          <w:b/>
        </w:rPr>
      </w:pPr>
    </w:p>
    <w:p w:rsidR="009C0BE6" w:rsidRPr="009C0BE6" w:rsidRDefault="009C0BE6" w:rsidP="009C0BE6">
      <w:pPr>
        <w:pBdr>
          <w:top w:val="single" w:sz="4" w:space="1" w:color="auto"/>
          <w:left w:val="single" w:sz="4" w:space="4" w:color="auto"/>
          <w:bottom w:val="single" w:sz="4" w:space="1" w:color="auto"/>
          <w:right w:val="single" w:sz="4" w:space="4" w:color="auto"/>
        </w:pBdr>
        <w:jc w:val="both"/>
        <w:rPr>
          <w:b/>
          <w:sz w:val="20"/>
          <w:szCs w:val="20"/>
        </w:rPr>
      </w:pPr>
      <w:r w:rsidRPr="009C0BE6">
        <w:rPr>
          <w:b/>
          <w:bCs/>
          <w:sz w:val="20"/>
          <w:szCs w:val="20"/>
        </w:rPr>
        <w:t xml:space="preserve">Diapo 9 : Le sacre de Louis XII, 27 mai 1498 </w:t>
      </w:r>
      <w:r w:rsidRPr="009C0BE6">
        <w:rPr>
          <w:bCs/>
          <w:sz w:val="20"/>
          <w:szCs w:val="20"/>
        </w:rPr>
        <w:t>(</w:t>
      </w:r>
      <w:r w:rsidRPr="009C0BE6">
        <w:rPr>
          <w:sz w:val="20"/>
          <w:szCs w:val="20"/>
        </w:rPr>
        <w:t>détail d’un volet d’un retable commandé par la confrérie du Puy-Notre-Dame d’Amiens, 1501).</w:t>
      </w:r>
    </w:p>
    <w:p w:rsidR="009C0BE6" w:rsidRDefault="009C0BE6" w:rsidP="003211F9">
      <w:pPr>
        <w:jc w:val="both"/>
        <w:rPr>
          <w:b/>
        </w:rPr>
      </w:pPr>
    </w:p>
    <w:p w:rsidR="00986DA3" w:rsidRDefault="00986DA3" w:rsidP="003211F9">
      <w:pPr>
        <w:shd w:val="clear" w:color="auto" w:fill="D9D9D9" w:themeFill="background1" w:themeFillShade="D9"/>
        <w:jc w:val="both"/>
        <w:rPr>
          <w:b/>
        </w:rPr>
      </w:pPr>
      <w:r>
        <w:rPr>
          <w:b/>
        </w:rPr>
        <w:t>3. Soumettre et unifier le royaume.</w:t>
      </w:r>
    </w:p>
    <w:p w:rsidR="00CD21F5" w:rsidRDefault="00986DA3" w:rsidP="003211F9">
      <w:pPr>
        <w:jc w:val="both"/>
        <w:rPr>
          <w:b/>
        </w:rPr>
      </w:pPr>
      <w:r>
        <w:rPr>
          <w:b/>
        </w:rPr>
        <w:t xml:space="preserve">3.1. </w:t>
      </w:r>
      <w:r w:rsidR="008677E8">
        <w:rPr>
          <w:b/>
        </w:rPr>
        <w:t>L’</w:t>
      </w:r>
      <w:r w:rsidR="00BA2B70">
        <w:rPr>
          <w:b/>
        </w:rPr>
        <w:t>État</w:t>
      </w:r>
      <w:r w:rsidR="008677E8">
        <w:rPr>
          <w:b/>
        </w:rPr>
        <w:t xml:space="preserve"> et l</w:t>
      </w:r>
      <w:r w:rsidR="006B61F1">
        <w:rPr>
          <w:b/>
        </w:rPr>
        <w:t>a religion.</w:t>
      </w:r>
    </w:p>
    <w:p w:rsidR="008677E8" w:rsidRDefault="008677E8" w:rsidP="003211F9">
      <w:pPr>
        <w:pStyle w:val="Paragraphedeliste"/>
        <w:numPr>
          <w:ilvl w:val="0"/>
          <w:numId w:val="7"/>
        </w:numPr>
        <w:jc w:val="both"/>
      </w:pPr>
      <w:r>
        <w:t>Le roi est considéré comme le lieutenant de Dieu sur Terre. Ce pouvoir est légitimé par l’</w:t>
      </w:r>
      <w:r w:rsidR="00BA2B70">
        <w:t>Église</w:t>
      </w:r>
      <w:r>
        <w:t xml:space="preserve"> lors de la cérémonie du sacre. Le roi de France ne peut donc être que de religion catholique (</w:t>
      </w:r>
      <w:r w:rsidR="006B61F1">
        <w:t xml:space="preserve">ex. : </w:t>
      </w:r>
      <w:r>
        <w:t>Henri IV</w:t>
      </w:r>
      <w:r w:rsidR="006B61F1">
        <w:t xml:space="preserve"> en 1595</w:t>
      </w:r>
      <w:r>
        <w:t>).</w:t>
      </w:r>
    </w:p>
    <w:p w:rsidR="00364098" w:rsidRDefault="008677E8" w:rsidP="003211F9">
      <w:pPr>
        <w:pStyle w:val="Paragraphedeliste"/>
        <w:numPr>
          <w:ilvl w:val="0"/>
          <w:numId w:val="7"/>
        </w:numPr>
        <w:jc w:val="both"/>
      </w:pPr>
      <w:r>
        <w:t>C</w:t>
      </w:r>
      <w:r w:rsidR="006B61F1">
        <w:t>ependant, la monarchie considère que son pouvoir est supérieur à celui de l’</w:t>
      </w:r>
      <w:r w:rsidR="00BA2B70">
        <w:t>Église</w:t>
      </w:r>
      <w:r w:rsidR="006B61F1">
        <w:t>, tout en collaborant avec elle</w:t>
      </w:r>
      <w:r>
        <w:t>. Au cours de la période, l</w:t>
      </w:r>
      <w:r w:rsidR="005F6AE2">
        <w:t>es membres du clergé</w:t>
      </w:r>
      <w:r>
        <w:t xml:space="preserve"> du royaume </w:t>
      </w:r>
      <w:r w:rsidR="005F6AE2">
        <w:t>sont contrôlés</w:t>
      </w:r>
      <w:r>
        <w:t xml:space="preserve"> par le roi</w:t>
      </w:r>
      <w:r w:rsidR="005F6AE2">
        <w:t xml:space="preserve"> (le concordat de Bologne de 1516 lui donne le pouvoir de nommer les évêques et les abbés) et</w:t>
      </w:r>
      <w:r w:rsidR="00D302DD">
        <w:t xml:space="preserve"> en même temps,</w:t>
      </w:r>
      <w:r w:rsidR="005F6AE2">
        <w:t xml:space="preserve"> ils travaillent pour l’</w:t>
      </w:r>
      <w:r w:rsidR="00BA2B70">
        <w:t>État</w:t>
      </w:r>
      <w:r w:rsidR="005F6AE2">
        <w:t xml:space="preserve"> (dans le gouvernement et l’administration ; en diffusant la propagande royale dans les sermons...)</w:t>
      </w:r>
      <w:r w:rsidR="001035D9">
        <w:t>.</w:t>
      </w:r>
    </w:p>
    <w:p w:rsidR="009C0BE6" w:rsidRDefault="009C0BE6" w:rsidP="009C0BE6">
      <w:pPr>
        <w:jc w:val="both"/>
      </w:pPr>
    </w:p>
    <w:p w:rsidR="009C0BE6" w:rsidRDefault="009C0BE6" w:rsidP="00B83920">
      <w:pPr>
        <w:pBdr>
          <w:top w:val="single" w:sz="4" w:space="1" w:color="auto"/>
          <w:left w:val="single" w:sz="4" w:space="4" w:color="auto"/>
          <w:bottom w:val="single" w:sz="4" w:space="1" w:color="auto"/>
          <w:right w:val="single" w:sz="4" w:space="4" w:color="auto"/>
        </w:pBdr>
        <w:jc w:val="both"/>
        <w:rPr>
          <w:sz w:val="20"/>
          <w:szCs w:val="20"/>
        </w:rPr>
      </w:pPr>
      <w:r w:rsidRPr="00B83920">
        <w:rPr>
          <w:b/>
          <w:sz w:val="20"/>
          <w:szCs w:val="20"/>
        </w:rPr>
        <w:t>Diapo 10 :</w:t>
      </w:r>
      <w:r w:rsidR="00B83920" w:rsidRPr="00B83920">
        <w:rPr>
          <w:rFonts w:eastAsiaTheme="minorEastAsia" w:hAnsi="Calibri"/>
          <w:color w:val="FFFFFF" w:themeColor="background1"/>
          <w:kern w:val="24"/>
          <w:sz w:val="20"/>
          <w:szCs w:val="20"/>
        </w:rPr>
        <w:t xml:space="preserve"> </w:t>
      </w:r>
      <w:r w:rsidR="00B83920" w:rsidRPr="00B83920">
        <w:rPr>
          <w:b/>
          <w:iCs/>
          <w:sz w:val="20"/>
          <w:szCs w:val="20"/>
        </w:rPr>
        <w:t>Massacre de la Saint-Barthélemy, 23 août 1572</w:t>
      </w:r>
      <w:r w:rsidR="00B83920">
        <w:rPr>
          <w:rFonts w:eastAsiaTheme="minorEastAsia" w:hAnsi="Calibri"/>
          <w:color w:val="000000" w:themeColor="text1"/>
          <w:kern w:val="24"/>
          <w:sz w:val="20"/>
          <w:szCs w:val="20"/>
        </w:rPr>
        <w:t xml:space="preserve">. </w:t>
      </w:r>
      <w:r w:rsidR="00B83920" w:rsidRPr="00B83920">
        <w:rPr>
          <w:rFonts w:eastAsiaTheme="minorEastAsia" w:hAnsi="Calibri"/>
          <w:color w:val="000000" w:themeColor="text1"/>
          <w:kern w:val="24"/>
          <w:sz w:val="20"/>
          <w:szCs w:val="20"/>
        </w:rPr>
        <w:t>Fra</w:t>
      </w:r>
      <w:r w:rsidR="00B83920" w:rsidRPr="00B83920">
        <w:rPr>
          <w:sz w:val="20"/>
          <w:szCs w:val="20"/>
        </w:rPr>
        <w:t xml:space="preserve">nçois Dubois, </w:t>
      </w:r>
      <w:r w:rsidR="00B83920" w:rsidRPr="00B83920">
        <w:rPr>
          <w:i/>
          <w:iCs/>
          <w:sz w:val="20"/>
          <w:szCs w:val="20"/>
        </w:rPr>
        <w:t>Le Massacre des protestants français à Paris à l’occasion des noces de Henri de Navarre avec Marguerite de Valois</w:t>
      </w:r>
      <w:r w:rsidR="00B83920">
        <w:rPr>
          <w:sz w:val="20"/>
          <w:szCs w:val="20"/>
        </w:rPr>
        <w:t xml:space="preserve"> (</w:t>
      </w:r>
      <w:r w:rsidR="00B83920" w:rsidRPr="00B83920">
        <w:rPr>
          <w:sz w:val="20"/>
          <w:szCs w:val="20"/>
        </w:rPr>
        <w:t>1572</w:t>
      </w:r>
      <w:r w:rsidR="00B83920">
        <w:rPr>
          <w:sz w:val="20"/>
          <w:szCs w:val="20"/>
        </w:rPr>
        <w:t>).</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b/>
          <w:sz w:val="20"/>
          <w:szCs w:val="20"/>
        </w:rPr>
      </w:pPr>
      <w:r w:rsidRPr="00B83920">
        <w:rPr>
          <w:b/>
          <w:sz w:val="20"/>
          <w:szCs w:val="20"/>
        </w:rPr>
        <w:t>Diapo 11 : L’édit de Nantes (1598)... et sa révocation par l’édit de Fontainebleau (1685).</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sz w:val="20"/>
          <w:szCs w:val="20"/>
        </w:rPr>
      </w:pPr>
      <w:r>
        <w:rPr>
          <w:sz w:val="20"/>
          <w:szCs w:val="20"/>
        </w:rPr>
        <w:t>Rôle centrale du roi dans le règlement des différends religieux au sein du royaume ; entre tentatives de conciliation/pacification et répression/suppression du calvinisme, en vue du rétablissement de l’unité du royaume.</w:t>
      </w:r>
    </w:p>
    <w:p w:rsidR="009C0BE6" w:rsidRDefault="009C0BE6" w:rsidP="009C0BE6">
      <w:pPr>
        <w:jc w:val="both"/>
      </w:pPr>
    </w:p>
    <w:p w:rsidR="00986DA3" w:rsidRPr="003A49F4" w:rsidRDefault="005F6AE2" w:rsidP="003211F9">
      <w:pPr>
        <w:pStyle w:val="Paragraphedeliste"/>
        <w:numPr>
          <w:ilvl w:val="0"/>
          <w:numId w:val="7"/>
        </w:numPr>
        <w:jc w:val="both"/>
      </w:pPr>
      <w:r>
        <w:t xml:space="preserve">La propagation </w:t>
      </w:r>
      <w:r w:rsidR="001D423E">
        <w:t>du</w:t>
      </w:r>
      <w:r>
        <w:t xml:space="preserve"> </w:t>
      </w:r>
      <w:r w:rsidR="001D423E">
        <w:t>protestantisme calviniste</w:t>
      </w:r>
      <w:r>
        <w:t xml:space="preserve"> dans le royaume</w:t>
      </w:r>
      <w:r w:rsidR="003A3155">
        <w:t>, en créant une division religieuse,</w:t>
      </w:r>
      <w:r>
        <w:t xml:space="preserve"> a donc posé problème</w:t>
      </w:r>
      <w:r w:rsidR="00CD21F5">
        <w:t>.</w:t>
      </w:r>
      <w:r>
        <w:t xml:space="preserve"> </w:t>
      </w:r>
      <w:r w:rsidR="001D423E">
        <w:t>Les</w:t>
      </w:r>
      <w:r>
        <w:t xml:space="preserve"> rois</w:t>
      </w:r>
      <w:r w:rsidR="001D423E">
        <w:t xml:space="preserve"> l’ont d’abord combattu,</w:t>
      </w:r>
      <w:r w:rsidR="00BC3B33">
        <w:t xml:space="preserve"> avant de tenter d’instaurer une coexistence religieuse. En effet, lorsque </w:t>
      </w:r>
      <w:r w:rsidR="001D423E">
        <w:t>Charles IX autorise</w:t>
      </w:r>
      <w:r w:rsidR="006B61F1">
        <w:t xml:space="preserve"> </w:t>
      </w:r>
      <w:r w:rsidR="001D423E">
        <w:t>les protestants à célébrer leur culte en 1562</w:t>
      </w:r>
      <w:r w:rsidR="00BC3B33">
        <w:t xml:space="preserve">, l’opposition catholique </w:t>
      </w:r>
      <w:r w:rsidR="001D423E">
        <w:t>entraîne les guerres de Religion. Elles vont durer jusqu’en 1598,</w:t>
      </w:r>
      <w:r w:rsidR="00BC3B33">
        <w:t xml:space="preserve"> lorsque Henri IV fait promulguer</w:t>
      </w:r>
      <w:r>
        <w:t xml:space="preserve"> l’</w:t>
      </w:r>
      <w:r w:rsidR="006B61F1">
        <w:t>é</w:t>
      </w:r>
      <w:r>
        <w:t xml:space="preserve">dit de Nantes qui reconnaît </w:t>
      </w:r>
      <w:r w:rsidR="00B817EC">
        <w:t>la liberté de culte aux protestants</w:t>
      </w:r>
      <w:r>
        <w:t>.</w:t>
      </w:r>
      <w:r w:rsidR="006B61F1">
        <w:t xml:space="preserve"> Cette situation prend fin en 1685, lorsque Louis XIV révoque l’édit de Nantes, provoquant la persécution des protestants, afin de revenir à l’unité religieuse.</w:t>
      </w:r>
    </w:p>
    <w:p w:rsidR="00B83920" w:rsidRDefault="00B83920" w:rsidP="003211F9">
      <w:pPr>
        <w:jc w:val="both"/>
        <w:rPr>
          <w:b/>
        </w:rPr>
      </w:pPr>
    </w:p>
    <w:p w:rsidR="00B83920" w:rsidRPr="00B83920" w:rsidRDefault="00B83920" w:rsidP="00B83920">
      <w:pPr>
        <w:pBdr>
          <w:top w:val="single" w:sz="4" w:space="1" w:color="auto"/>
          <w:left w:val="single" w:sz="4" w:space="4" w:color="auto"/>
          <w:bottom w:val="single" w:sz="4" w:space="1" w:color="auto"/>
          <w:right w:val="single" w:sz="4" w:space="4" w:color="auto"/>
        </w:pBdr>
        <w:jc w:val="both"/>
        <w:rPr>
          <w:b/>
          <w:sz w:val="20"/>
          <w:szCs w:val="20"/>
        </w:rPr>
      </w:pPr>
      <w:r w:rsidRPr="00B83920">
        <w:rPr>
          <w:b/>
          <w:sz w:val="20"/>
          <w:szCs w:val="20"/>
        </w:rPr>
        <w:t>Diapo 12 : Scènes de la vie de cour sous Louis XIV.</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sz w:val="20"/>
          <w:szCs w:val="20"/>
        </w:rPr>
      </w:pPr>
      <w:r w:rsidRPr="00B83920">
        <w:rPr>
          <w:sz w:val="20"/>
          <w:szCs w:val="20"/>
        </w:rPr>
        <w:t xml:space="preserve">Position centrale et de domination du roi </w:t>
      </w:r>
      <w:r w:rsidR="002B5BFC">
        <w:rPr>
          <w:sz w:val="20"/>
          <w:szCs w:val="20"/>
        </w:rPr>
        <w:t>par rapport à</w:t>
      </w:r>
      <w:r w:rsidRPr="00B83920">
        <w:rPr>
          <w:sz w:val="20"/>
          <w:szCs w:val="20"/>
        </w:rPr>
        <w:t xml:space="preserve"> la noblesse.</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b/>
          <w:sz w:val="20"/>
          <w:szCs w:val="20"/>
        </w:rPr>
      </w:pPr>
      <w:r w:rsidRPr="00B83920">
        <w:rPr>
          <w:b/>
          <w:sz w:val="20"/>
          <w:szCs w:val="20"/>
        </w:rPr>
        <w:t>Diapo 13 : La disparition des enclaves féodales du XV</w:t>
      </w:r>
      <w:r w:rsidRPr="00B83920">
        <w:rPr>
          <w:b/>
          <w:sz w:val="20"/>
          <w:szCs w:val="20"/>
          <w:vertAlign w:val="superscript"/>
        </w:rPr>
        <w:t>e</w:t>
      </w:r>
      <w:r w:rsidRPr="00B83920">
        <w:rPr>
          <w:b/>
          <w:sz w:val="20"/>
          <w:szCs w:val="20"/>
        </w:rPr>
        <w:t xml:space="preserve"> au XVIII</w:t>
      </w:r>
      <w:r w:rsidRPr="00B83920">
        <w:rPr>
          <w:b/>
          <w:sz w:val="20"/>
          <w:szCs w:val="20"/>
          <w:vertAlign w:val="superscript"/>
        </w:rPr>
        <w:t>e</w:t>
      </w:r>
      <w:r w:rsidRPr="00B83920">
        <w:rPr>
          <w:b/>
          <w:sz w:val="20"/>
          <w:szCs w:val="20"/>
        </w:rPr>
        <w:t xml:space="preserve"> siècle.</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sz w:val="20"/>
          <w:szCs w:val="20"/>
        </w:rPr>
      </w:pPr>
      <w:r w:rsidRPr="00B83920">
        <w:rPr>
          <w:sz w:val="20"/>
          <w:szCs w:val="20"/>
        </w:rPr>
        <w:t>Après l’extension du royaume, une autre forme d’extension du territoire soumis à l’autorité monarchique.</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b/>
          <w:sz w:val="20"/>
          <w:szCs w:val="20"/>
        </w:rPr>
      </w:pPr>
      <w:r w:rsidRPr="00B83920">
        <w:rPr>
          <w:b/>
          <w:sz w:val="20"/>
          <w:szCs w:val="20"/>
        </w:rPr>
        <w:t>Diapo 14 : Le château de Versailles et la société de cour sous Louis XIV.</w:t>
      </w:r>
    </w:p>
    <w:p w:rsidR="00B83920" w:rsidRPr="00B83920" w:rsidRDefault="00B83920" w:rsidP="00B83920">
      <w:pPr>
        <w:pBdr>
          <w:top w:val="single" w:sz="4" w:space="1" w:color="auto"/>
          <w:left w:val="single" w:sz="4" w:space="4" w:color="auto"/>
          <w:bottom w:val="single" w:sz="4" w:space="1" w:color="auto"/>
          <w:right w:val="single" w:sz="4" w:space="4" w:color="auto"/>
        </w:pBdr>
        <w:jc w:val="both"/>
        <w:rPr>
          <w:sz w:val="20"/>
          <w:szCs w:val="20"/>
        </w:rPr>
      </w:pPr>
      <w:r w:rsidRPr="00B83920">
        <w:rPr>
          <w:sz w:val="20"/>
          <w:szCs w:val="20"/>
        </w:rPr>
        <w:t xml:space="preserve">Exaltation du pouvoir monarchique et </w:t>
      </w:r>
      <w:r w:rsidR="002B5BFC">
        <w:rPr>
          <w:sz w:val="20"/>
          <w:szCs w:val="20"/>
        </w:rPr>
        <w:t xml:space="preserve">instrument de </w:t>
      </w:r>
      <w:r w:rsidRPr="00B83920">
        <w:rPr>
          <w:sz w:val="20"/>
          <w:szCs w:val="20"/>
        </w:rPr>
        <w:t>soumission de la noblesse.</w:t>
      </w:r>
    </w:p>
    <w:p w:rsidR="00B83920" w:rsidRDefault="00B83920" w:rsidP="003211F9">
      <w:pPr>
        <w:jc w:val="both"/>
        <w:rPr>
          <w:b/>
        </w:rPr>
      </w:pPr>
    </w:p>
    <w:p w:rsidR="00986DA3" w:rsidRDefault="00986DA3" w:rsidP="003211F9">
      <w:pPr>
        <w:jc w:val="both"/>
        <w:rPr>
          <w:b/>
        </w:rPr>
      </w:pPr>
      <w:r>
        <w:rPr>
          <w:b/>
        </w:rPr>
        <w:t xml:space="preserve">3.2. </w:t>
      </w:r>
      <w:r w:rsidR="003A3155">
        <w:rPr>
          <w:b/>
        </w:rPr>
        <w:t>L’</w:t>
      </w:r>
      <w:r w:rsidR="00BA2B70">
        <w:rPr>
          <w:b/>
        </w:rPr>
        <w:t>État</w:t>
      </w:r>
      <w:r w:rsidR="003A3155">
        <w:rPr>
          <w:b/>
        </w:rPr>
        <w:t xml:space="preserve"> et la noblesse.</w:t>
      </w:r>
    </w:p>
    <w:p w:rsidR="00EA5653" w:rsidRDefault="00D05222" w:rsidP="003211F9">
      <w:pPr>
        <w:pStyle w:val="Paragraphedeliste"/>
        <w:numPr>
          <w:ilvl w:val="0"/>
          <w:numId w:val="9"/>
        </w:numPr>
        <w:jc w:val="both"/>
      </w:pPr>
      <w:r>
        <w:lastRenderedPageBreak/>
        <w:t>La période est marquée par un renforcement de l’autorité du roi sur les nobles</w:t>
      </w:r>
      <w:r w:rsidR="0032363F">
        <w:t>, c’est-dire l’élite sociale qui détient les charges politiques, militaires et administratives de l’</w:t>
      </w:r>
      <w:r w:rsidR="00BA2B70">
        <w:t>État</w:t>
      </w:r>
      <w:r>
        <w:t>.</w:t>
      </w:r>
      <w:r w:rsidR="00575664">
        <w:t xml:space="preserve"> En même temps, l’unification du royaume se fait au détriment de la noblesse, les derniers grands fiefs, territoires qui échappaient au contrôle de l’</w:t>
      </w:r>
      <w:r w:rsidR="004F0994">
        <w:t>État</w:t>
      </w:r>
      <w:r w:rsidR="00575664">
        <w:t>, entrent dans le domaine royal par des mariages ou voie d’héritage.</w:t>
      </w:r>
    </w:p>
    <w:p w:rsidR="0032363F" w:rsidRDefault="0032363F" w:rsidP="003211F9">
      <w:pPr>
        <w:pStyle w:val="Paragraphedeliste"/>
        <w:numPr>
          <w:ilvl w:val="0"/>
          <w:numId w:val="9"/>
        </w:numPr>
        <w:jc w:val="both"/>
      </w:pPr>
      <w:r>
        <w:t xml:space="preserve">Le contrôle de la noblesse est notamment passé par </w:t>
      </w:r>
      <w:r w:rsidR="00A345B4">
        <w:t>le développement de la société de cour. Les rois ont rassemblé dans leurs résidences (Versailles sous Louis XIV) les membres les plus influents de la noblesse qui ont constitué leur cour. La vie du courtisan se caractérise alors par sa soumission à des règles de conduite fixées par l’étiquette qui permet au roi de les dominer.</w:t>
      </w:r>
    </w:p>
    <w:p w:rsidR="00C74D4D" w:rsidRPr="00EA5653" w:rsidRDefault="0032363F" w:rsidP="003211F9">
      <w:pPr>
        <w:pStyle w:val="Paragraphedeliste"/>
        <w:numPr>
          <w:ilvl w:val="0"/>
          <w:numId w:val="9"/>
        </w:numPr>
        <w:jc w:val="both"/>
      </w:pPr>
      <w:r>
        <w:t>Lorsque les nobles s’opposent à l’</w:t>
      </w:r>
      <w:r w:rsidR="00BA2B70">
        <w:t>État</w:t>
      </w:r>
      <w:r>
        <w:t>, cela correspond le plus souvent à des périodes où le souverain est décrédibilisé et faible (les guerres de religion de 1562 à 1598) ou bien quand il est enfant (la Fronde au début du règne de Louis XIV). Mais la noblesse s’est bien soumise à l’</w:t>
      </w:r>
      <w:r w:rsidR="00BA2B70">
        <w:t>État</w:t>
      </w:r>
      <w:r>
        <w:t xml:space="preserve">, dont elle finançait les dépenses en augmentation. Elle recevait alors des contreparties </w:t>
      </w:r>
      <w:r w:rsidR="00B94692">
        <w:t>financières</w:t>
      </w:r>
      <w:r>
        <w:t xml:space="preserve"> et des récompenses.</w:t>
      </w:r>
    </w:p>
    <w:p w:rsidR="002B5BFC" w:rsidRDefault="002B5BFC" w:rsidP="003211F9">
      <w:pPr>
        <w:jc w:val="both"/>
        <w:rPr>
          <w:b/>
        </w:rPr>
      </w:pPr>
    </w:p>
    <w:p w:rsidR="002B5BFC" w:rsidRPr="002B5BFC" w:rsidRDefault="002B5BFC" w:rsidP="002B5BFC">
      <w:pPr>
        <w:pBdr>
          <w:top w:val="single" w:sz="4" w:space="1" w:color="auto"/>
          <w:left w:val="single" w:sz="4" w:space="4" w:color="auto"/>
          <w:bottom w:val="single" w:sz="4" w:space="1" w:color="auto"/>
          <w:right w:val="single" w:sz="4" w:space="4" w:color="auto"/>
        </w:pBdr>
        <w:jc w:val="both"/>
        <w:rPr>
          <w:sz w:val="20"/>
          <w:szCs w:val="20"/>
        </w:rPr>
      </w:pPr>
      <w:r w:rsidRPr="002B5BFC">
        <w:rPr>
          <w:b/>
          <w:sz w:val="20"/>
          <w:szCs w:val="20"/>
        </w:rPr>
        <w:t>Diapo 15 : L’assemblée des notables à Tours en 1506</w:t>
      </w:r>
      <w:r w:rsidR="004F0994">
        <w:rPr>
          <w:b/>
          <w:sz w:val="20"/>
          <w:szCs w:val="20"/>
        </w:rPr>
        <w:t>.</w:t>
      </w:r>
    </w:p>
    <w:p w:rsidR="002B5BFC" w:rsidRPr="002B5BFC" w:rsidRDefault="002B5BFC" w:rsidP="002B5BFC">
      <w:pPr>
        <w:pBdr>
          <w:top w:val="single" w:sz="4" w:space="1" w:color="auto"/>
          <w:left w:val="single" w:sz="4" w:space="4" w:color="auto"/>
          <w:bottom w:val="single" w:sz="4" w:space="1" w:color="auto"/>
          <w:right w:val="single" w:sz="4" w:space="4" w:color="auto"/>
        </w:pBdr>
        <w:jc w:val="both"/>
        <w:rPr>
          <w:sz w:val="20"/>
          <w:szCs w:val="20"/>
        </w:rPr>
      </w:pPr>
      <w:r w:rsidRPr="002B5BFC">
        <w:rPr>
          <w:sz w:val="20"/>
          <w:szCs w:val="20"/>
        </w:rPr>
        <w:t>Une monarchie consultative : une autorité fondée sur la consultation d’assemblées représentatives.</w:t>
      </w:r>
    </w:p>
    <w:p w:rsidR="002B5BFC" w:rsidRPr="002B5BFC" w:rsidRDefault="002B5BFC" w:rsidP="002B5BFC">
      <w:pPr>
        <w:pBdr>
          <w:top w:val="single" w:sz="4" w:space="1" w:color="auto"/>
          <w:left w:val="single" w:sz="4" w:space="4" w:color="auto"/>
          <w:bottom w:val="single" w:sz="4" w:space="1" w:color="auto"/>
          <w:right w:val="single" w:sz="4" w:space="4" w:color="auto"/>
        </w:pBdr>
        <w:jc w:val="both"/>
        <w:rPr>
          <w:b/>
          <w:bCs/>
          <w:sz w:val="20"/>
          <w:szCs w:val="20"/>
        </w:rPr>
      </w:pPr>
      <w:r w:rsidRPr="002B5BFC">
        <w:rPr>
          <w:b/>
          <w:sz w:val="20"/>
          <w:szCs w:val="20"/>
        </w:rPr>
        <w:t xml:space="preserve">Diapo 16 : </w:t>
      </w:r>
      <w:r w:rsidRPr="002B5BFC">
        <w:rPr>
          <w:b/>
          <w:bCs/>
          <w:sz w:val="20"/>
          <w:szCs w:val="20"/>
        </w:rPr>
        <w:t>Les états généraux réunis par Henri III à Blois en 1576 ; Lit de justice tenu au parlement de Paris par Louis XV en 1715.</w:t>
      </w:r>
    </w:p>
    <w:p w:rsidR="002B5BFC" w:rsidRPr="002B5BFC" w:rsidRDefault="002B5BFC" w:rsidP="002B5BFC">
      <w:pPr>
        <w:pBdr>
          <w:top w:val="single" w:sz="4" w:space="1" w:color="auto"/>
          <w:left w:val="single" w:sz="4" w:space="4" w:color="auto"/>
          <w:bottom w:val="single" w:sz="4" w:space="1" w:color="auto"/>
          <w:right w:val="single" w:sz="4" w:space="4" w:color="auto"/>
        </w:pBdr>
        <w:jc w:val="both"/>
        <w:rPr>
          <w:sz w:val="20"/>
          <w:szCs w:val="20"/>
        </w:rPr>
      </w:pPr>
      <w:r w:rsidRPr="002B5BFC">
        <w:rPr>
          <w:sz w:val="20"/>
          <w:szCs w:val="20"/>
        </w:rPr>
        <w:t>Deux autres formes de consultation et d’assemblées. Un pouvoir monarchique contraint à ces consultations pour certaines décisions.</w:t>
      </w:r>
    </w:p>
    <w:p w:rsidR="002B5BFC" w:rsidRPr="002B5BFC" w:rsidRDefault="002B5BFC" w:rsidP="002B5BFC">
      <w:pPr>
        <w:pBdr>
          <w:top w:val="single" w:sz="4" w:space="1" w:color="auto"/>
          <w:left w:val="single" w:sz="4" w:space="4" w:color="auto"/>
          <w:bottom w:val="single" w:sz="4" w:space="1" w:color="auto"/>
          <w:right w:val="single" w:sz="4" w:space="4" w:color="auto"/>
        </w:pBdr>
        <w:jc w:val="both"/>
        <w:rPr>
          <w:b/>
          <w:sz w:val="20"/>
          <w:szCs w:val="20"/>
        </w:rPr>
      </w:pPr>
      <w:r w:rsidRPr="002B5BFC">
        <w:rPr>
          <w:b/>
          <w:sz w:val="20"/>
          <w:szCs w:val="20"/>
        </w:rPr>
        <w:t xml:space="preserve">Diapo 17 : Frises chronologiques : la réunion des Assemblées de notables et des </w:t>
      </w:r>
      <w:r w:rsidR="004F0994" w:rsidRPr="002B5BFC">
        <w:rPr>
          <w:b/>
          <w:sz w:val="20"/>
          <w:szCs w:val="20"/>
        </w:rPr>
        <w:t>États</w:t>
      </w:r>
      <w:r w:rsidRPr="002B5BFC">
        <w:rPr>
          <w:b/>
          <w:sz w:val="20"/>
          <w:szCs w:val="20"/>
        </w:rPr>
        <w:t>-généraux dans le royaume de France.</w:t>
      </w:r>
    </w:p>
    <w:p w:rsidR="002B5BFC" w:rsidRPr="002B5BFC" w:rsidRDefault="002B5BFC" w:rsidP="002B5BFC">
      <w:pPr>
        <w:pBdr>
          <w:top w:val="single" w:sz="4" w:space="1" w:color="auto"/>
          <w:left w:val="single" w:sz="4" w:space="4" w:color="auto"/>
          <w:bottom w:val="single" w:sz="4" w:space="1" w:color="auto"/>
          <w:right w:val="single" w:sz="4" w:space="4" w:color="auto"/>
        </w:pBdr>
        <w:jc w:val="both"/>
        <w:rPr>
          <w:sz w:val="20"/>
          <w:szCs w:val="20"/>
        </w:rPr>
      </w:pPr>
      <w:r w:rsidRPr="002B5BFC">
        <w:rPr>
          <w:sz w:val="20"/>
          <w:szCs w:val="20"/>
        </w:rPr>
        <w:t>D’une monarchie consultative à une monarchie absolue. Retour de la consultation lors des périodes de crise (guerres de Religion) ; deux phases dans l’absolutisme (sous François I</w:t>
      </w:r>
      <w:r w:rsidRPr="002B5BFC">
        <w:rPr>
          <w:sz w:val="20"/>
          <w:szCs w:val="20"/>
          <w:vertAlign w:val="superscript"/>
        </w:rPr>
        <w:t>er</w:t>
      </w:r>
      <w:r w:rsidRPr="002B5BFC">
        <w:rPr>
          <w:sz w:val="20"/>
          <w:szCs w:val="20"/>
        </w:rPr>
        <w:t>, puis à partir de Louis XIII) ; retour de la consultation en 1787 et 1789.</w:t>
      </w:r>
    </w:p>
    <w:p w:rsidR="002B5BFC" w:rsidRDefault="002B5BFC" w:rsidP="003211F9">
      <w:pPr>
        <w:jc w:val="both"/>
        <w:rPr>
          <w:b/>
        </w:rPr>
      </w:pPr>
    </w:p>
    <w:p w:rsidR="003F1B9B" w:rsidRDefault="00986DA3" w:rsidP="003211F9">
      <w:pPr>
        <w:jc w:val="both"/>
        <w:rPr>
          <w:b/>
        </w:rPr>
      </w:pPr>
      <w:r>
        <w:rPr>
          <w:b/>
        </w:rPr>
        <w:t xml:space="preserve">3.3. </w:t>
      </w:r>
      <w:r w:rsidR="00807719">
        <w:rPr>
          <w:b/>
        </w:rPr>
        <w:t>Une monarchie absolue ?</w:t>
      </w:r>
    </w:p>
    <w:p w:rsidR="00ED4ECD" w:rsidRPr="00C01C57" w:rsidRDefault="00CB40A6" w:rsidP="003211F9">
      <w:pPr>
        <w:pStyle w:val="Paragraphedeliste"/>
        <w:numPr>
          <w:ilvl w:val="0"/>
          <w:numId w:val="9"/>
        </w:numPr>
        <w:jc w:val="both"/>
      </w:pPr>
      <w:r>
        <w:t xml:space="preserve">Le renforcement du pouvoir royal au cours de la période s’est </w:t>
      </w:r>
      <w:r w:rsidR="00B94692">
        <w:t xml:space="preserve">aussi </w:t>
      </w:r>
      <w:r>
        <w:t>fait au détriment d’institutions qui pouvaient en limiter l’exercice (parlements, états</w:t>
      </w:r>
      <w:r w:rsidR="00065E1C">
        <w:t xml:space="preserve"> </w:t>
      </w:r>
      <w:r>
        <w:t xml:space="preserve">généraux). </w:t>
      </w:r>
      <w:r w:rsidR="00065E1C">
        <w:t>De monarchie consultative, l’</w:t>
      </w:r>
      <w:r w:rsidR="00BA2B70">
        <w:t>État</w:t>
      </w:r>
      <w:r w:rsidR="00065E1C">
        <w:t xml:space="preserve"> passe à une monarchie absolue, même si l’autorité royale pouvait rencontrer des oppositions (ex</w:t>
      </w:r>
      <w:r w:rsidR="00954DA5">
        <w:t xml:space="preserve">. </w:t>
      </w:r>
      <w:r w:rsidR="00065E1C">
        <w:t>: fronde parlementaire</w:t>
      </w:r>
      <w:r w:rsidR="00954DA5">
        <w:t>, 1648-1650</w:t>
      </w:r>
      <w:r w:rsidR="00065E1C">
        <w:t>).</w:t>
      </w:r>
    </w:p>
    <w:p w:rsidR="00807719" w:rsidRDefault="00903E78" w:rsidP="003211F9">
      <w:pPr>
        <w:pStyle w:val="Paragraphedeliste"/>
        <w:numPr>
          <w:ilvl w:val="0"/>
          <w:numId w:val="9"/>
        </w:numPr>
        <w:jc w:val="both"/>
      </w:pPr>
      <w:r>
        <w:t>Cependant, le roi était soumis à des « Lois fonda</w:t>
      </w:r>
      <w:r w:rsidR="00807719">
        <w:t>mentales</w:t>
      </w:r>
      <w:r>
        <w:t> »</w:t>
      </w:r>
      <w:r w:rsidR="006934A5">
        <w:t>, un ensemble de coutumes</w:t>
      </w:r>
      <w:r>
        <w:t xml:space="preserve"> qu’il ne pouvait modifier</w:t>
      </w:r>
      <w:r w:rsidR="006934A5">
        <w:t>. Par exemple,</w:t>
      </w:r>
      <w:r w:rsidR="00807719">
        <w:t xml:space="preserve"> </w:t>
      </w:r>
      <w:r w:rsidR="006934A5">
        <w:t>le domaine royal est ne p</w:t>
      </w:r>
      <w:r w:rsidR="00065E1C">
        <w:t>ouvai</w:t>
      </w:r>
      <w:r w:rsidR="006934A5">
        <w:t>t</w:t>
      </w:r>
      <w:r w:rsidR="005038E2">
        <w:t xml:space="preserve"> pas</w:t>
      </w:r>
      <w:r w:rsidR="006934A5">
        <w:t xml:space="preserve"> être aliéné, la couronne ne p</w:t>
      </w:r>
      <w:r w:rsidR="00065E1C">
        <w:t>ouvai</w:t>
      </w:r>
      <w:r w:rsidR="006934A5">
        <w:t>t être transmise qu’aux plus proches descendants masculins du roi défunt...</w:t>
      </w:r>
    </w:p>
    <w:p w:rsidR="004F0994" w:rsidRDefault="004F0994" w:rsidP="004F0994">
      <w:pPr>
        <w:jc w:val="both"/>
      </w:pPr>
    </w:p>
    <w:p w:rsidR="004F0994" w:rsidRDefault="004F0994" w:rsidP="004F0994">
      <w:pPr>
        <w:pBdr>
          <w:top w:val="single" w:sz="4" w:space="1" w:color="auto"/>
          <w:left w:val="single" w:sz="4" w:space="4" w:color="auto"/>
          <w:bottom w:val="single" w:sz="4" w:space="1" w:color="auto"/>
          <w:right w:val="single" w:sz="4" w:space="4" w:color="auto"/>
        </w:pBdr>
        <w:jc w:val="both"/>
        <w:rPr>
          <w:b/>
          <w:bCs/>
          <w:sz w:val="20"/>
          <w:szCs w:val="20"/>
        </w:rPr>
      </w:pPr>
      <w:r w:rsidRPr="004F0994">
        <w:rPr>
          <w:b/>
          <w:sz w:val="20"/>
          <w:szCs w:val="20"/>
        </w:rPr>
        <w:t xml:space="preserve">Diapo 18 : </w:t>
      </w:r>
      <w:r w:rsidRPr="004F0994">
        <w:rPr>
          <w:b/>
          <w:bCs/>
          <w:sz w:val="20"/>
          <w:szCs w:val="20"/>
        </w:rPr>
        <w:t>La grande mutation des transports et des routes de France (1765-1780).</w:t>
      </w:r>
    </w:p>
    <w:p w:rsidR="004F0994" w:rsidRPr="004F0994" w:rsidRDefault="004F0994" w:rsidP="004F0994">
      <w:pPr>
        <w:pBdr>
          <w:top w:val="single" w:sz="4" w:space="1" w:color="auto"/>
          <w:left w:val="single" w:sz="4" w:space="4" w:color="auto"/>
          <w:bottom w:val="single" w:sz="4" w:space="1" w:color="auto"/>
          <w:right w:val="single" w:sz="4" w:space="4" w:color="auto"/>
        </w:pBdr>
        <w:jc w:val="both"/>
        <w:rPr>
          <w:sz w:val="20"/>
          <w:szCs w:val="20"/>
        </w:rPr>
      </w:pPr>
      <w:r>
        <w:rPr>
          <w:sz w:val="20"/>
          <w:szCs w:val="20"/>
        </w:rPr>
        <w:t>Une limite physique à l’autorité et au pouvoir monarchique que l’État a cherché à réduire au XVIII</w:t>
      </w:r>
      <w:r w:rsidRPr="004F0994">
        <w:rPr>
          <w:sz w:val="20"/>
          <w:szCs w:val="20"/>
          <w:vertAlign w:val="superscript"/>
        </w:rPr>
        <w:t>e</w:t>
      </w:r>
      <w:r>
        <w:rPr>
          <w:sz w:val="20"/>
          <w:szCs w:val="20"/>
        </w:rPr>
        <w:t xml:space="preserve"> siècle.</w:t>
      </w:r>
    </w:p>
    <w:p w:rsidR="004F0994" w:rsidRDefault="004F0994" w:rsidP="004F0994">
      <w:pPr>
        <w:jc w:val="both"/>
      </w:pPr>
    </w:p>
    <w:p w:rsidR="00EA5653" w:rsidRPr="00C77C67" w:rsidRDefault="003211F9" w:rsidP="003211F9">
      <w:pPr>
        <w:pStyle w:val="Paragraphedeliste"/>
        <w:numPr>
          <w:ilvl w:val="0"/>
          <w:numId w:val="8"/>
        </w:numPr>
        <w:jc w:val="both"/>
      </w:pPr>
      <w:r>
        <w:t>Il existe enfin des limites de fait au déploiement de l’</w:t>
      </w:r>
      <w:r w:rsidR="00BA2B70">
        <w:t>État</w:t>
      </w:r>
      <w:r>
        <w:t xml:space="preserve"> dans le royaume : </w:t>
      </w:r>
      <w:r w:rsidR="00807719">
        <w:t xml:space="preserve">la lenteur des communications, </w:t>
      </w:r>
      <w:r>
        <w:t xml:space="preserve">les </w:t>
      </w:r>
      <w:r w:rsidR="00807719">
        <w:t>particularismes locaux</w:t>
      </w:r>
      <w:r>
        <w:t xml:space="preserve"> et les</w:t>
      </w:r>
      <w:r w:rsidR="00807719">
        <w:t xml:space="preserve"> langues régionales, le petit nombre de représentants du pouvoir royal.</w:t>
      </w:r>
      <w:r>
        <w:t>..</w:t>
      </w:r>
      <w:r w:rsidR="005038E2">
        <w:t xml:space="preserve"> autant d’obstacles que l’État à chercher à réduire</w:t>
      </w:r>
      <w:r w:rsidR="00575664">
        <w:t xml:space="preserve"> pour unifier le royaume sous son autorité.</w:t>
      </w:r>
    </w:p>
    <w:sectPr w:rsidR="00EA5653" w:rsidRPr="00C77C67" w:rsidSect="00BE66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1F6"/>
    <w:multiLevelType w:val="hybridMultilevel"/>
    <w:tmpl w:val="C5969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E621C"/>
    <w:multiLevelType w:val="hybridMultilevel"/>
    <w:tmpl w:val="25766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2191D"/>
    <w:multiLevelType w:val="hybridMultilevel"/>
    <w:tmpl w:val="36C45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447787"/>
    <w:multiLevelType w:val="hybridMultilevel"/>
    <w:tmpl w:val="AAFC0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DC40C2"/>
    <w:multiLevelType w:val="hybridMultilevel"/>
    <w:tmpl w:val="30A69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0E66EE"/>
    <w:multiLevelType w:val="hybridMultilevel"/>
    <w:tmpl w:val="5DEEF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4E60C9"/>
    <w:multiLevelType w:val="hybridMultilevel"/>
    <w:tmpl w:val="3054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A047D2"/>
    <w:multiLevelType w:val="hybridMultilevel"/>
    <w:tmpl w:val="7E585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4E66AD"/>
    <w:multiLevelType w:val="hybridMultilevel"/>
    <w:tmpl w:val="A1ACB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6"/>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C1"/>
    <w:rsid w:val="00027A89"/>
    <w:rsid w:val="00061486"/>
    <w:rsid w:val="00065E1C"/>
    <w:rsid w:val="000F4EA0"/>
    <w:rsid w:val="001035D9"/>
    <w:rsid w:val="001305DB"/>
    <w:rsid w:val="00146674"/>
    <w:rsid w:val="00151D98"/>
    <w:rsid w:val="001D2F1D"/>
    <w:rsid w:val="001D423E"/>
    <w:rsid w:val="001E403E"/>
    <w:rsid w:val="00204070"/>
    <w:rsid w:val="00222D9F"/>
    <w:rsid w:val="00233981"/>
    <w:rsid w:val="00237913"/>
    <w:rsid w:val="002479A1"/>
    <w:rsid w:val="002A0964"/>
    <w:rsid w:val="002B5BFC"/>
    <w:rsid w:val="002C00C9"/>
    <w:rsid w:val="003211F9"/>
    <w:rsid w:val="0032363F"/>
    <w:rsid w:val="00364098"/>
    <w:rsid w:val="003A1A49"/>
    <w:rsid w:val="003A3155"/>
    <w:rsid w:val="003A49F4"/>
    <w:rsid w:val="003F1B9B"/>
    <w:rsid w:val="004046A4"/>
    <w:rsid w:val="0048356D"/>
    <w:rsid w:val="0049257C"/>
    <w:rsid w:val="00493756"/>
    <w:rsid w:val="004A1071"/>
    <w:rsid w:val="004D4C57"/>
    <w:rsid w:val="004F0994"/>
    <w:rsid w:val="004F31B7"/>
    <w:rsid w:val="005038E2"/>
    <w:rsid w:val="005354AB"/>
    <w:rsid w:val="0055738C"/>
    <w:rsid w:val="005737D1"/>
    <w:rsid w:val="00575664"/>
    <w:rsid w:val="005904F7"/>
    <w:rsid w:val="005B0465"/>
    <w:rsid w:val="005C4AC0"/>
    <w:rsid w:val="005F6AE2"/>
    <w:rsid w:val="0064658E"/>
    <w:rsid w:val="00647081"/>
    <w:rsid w:val="00677303"/>
    <w:rsid w:val="00691085"/>
    <w:rsid w:val="006934A5"/>
    <w:rsid w:val="006B13A7"/>
    <w:rsid w:val="006B61F1"/>
    <w:rsid w:val="006C17E2"/>
    <w:rsid w:val="006E7203"/>
    <w:rsid w:val="006E7761"/>
    <w:rsid w:val="00754D86"/>
    <w:rsid w:val="00761BDE"/>
    <w:rsid w:val="00764D75"/>
    <w:rsid w:val="00780DA0"/>
    <w:rsid w:val="007D7A30"/>
    <w:rsid w:val="007E6389"/>
    <w:rsid w:val="00807719"/>
    <w:rsid w:val="00845F5C"/>
    <w:rsid w:val="008465B6"/>
    <w:rsid w:val="00855C23"/>
    <w:rsid w:val="008677E8"/>
    <w:rsid w:val="00884CED"/>
    <w:rsid w:val="008E191B"/>
    <w:rsid w:val="008E2222"/>
    <w:rsid w:val="00903E78"/>
    <w:rsid w:val="00954DA5"/>
    <w:rsid w:val="00962B1F"/>
    <w:rsid w:val="00984C8D"/>
    <w:rsid w:val="00986DA3"/>
    <w:rsid w:val="009C0BE6"/>
    <w:rsid w:val="009D1D27"/>
    <w:rsid w:val="00A104C9"/>
    <w:rsid w:val="00A24E41"/>
    <w:rsid w:val="00A345B4"/>
    <w:rsid w:val="00A479E0"/>
    <w:rsid w:val="00A52A08"/>
    <w:rsid w:val="00AA56FD"/>
    <w:rsid w:val="00AC0D36"/>
    <w:rsid w:val="00AD07BF"/>
    <w:rsid w:val="00AE7991"/>
    <w:rsid w:val="00B00564"/>
    <w:rsid w:val="00B51C21"/>
    <w:rsid w:val="00B72C74"/>
    <w:rsid w:val="00B817EC"/>
    <w:rsid w:val="00B83920"/>
    <w:rsid w:val="00B94692"/>
    <w:rsid w:val="00BA2B70"/>
    <w:rsid w:val="00BA3241"/>
    <w:rsid w:val="00BB4CC1"/>
    <w:rsid w:val="00BC3B33"/>
    <w:rsid w:val="00BD77BA"/>
    <w:rsid w:val="00BE6622"/>
    <w:rsid w:val="00BF4336"/>
    <w:rsid w:val="00BF61D8"/>
    <w:rsid w:val="00C013B4"/>
    <w:rsid w:val="00C01C57"/>
    <w:rsid w:val="00C125B3"/>
    <w:rsid w:val="00C259F9"/>
    <w:rsid w:val="00C64104"/>
    <w:rsid w:val="00C74D4D"/>
    <w:rsid w:val="00C77C67"/>
    <w:rsid w:val="00C86737"/>
    <w:rsid w:val="00CA079E"/>
    <w:rsid w:val="00CB40A6"/>
    <w:rsid w:val="00CB6DB1"/>
    <w:rsid w:val="00CD21F5"/>
    <w:rsid w:val="00CD606A"/>
    <w:rsid w:val="00D05222"/>
    <w:rsid w:val="00D12067"/>
    <w:rsid w:val="00D302DD"/>
    <w:rsid w:val="00D4699C"/>
    <w:rsid w:val="00D73778"/>
    <w:rsid w:val="00D77359"/>
    <w:rsid w:val="00D820C3"/>
    <w:rsid w:val="00D93EDC"/>
    <w:rsid w:val="00D944D4"/>
    <w:rsid w:val="00DF69A7"/>
    <w:rsid w:val="00E11196"/>
    <w:rsid w:val="00E63D3D"/>
    <w:rsid w:val="00E75539"/>
    <w:rsid w:val="00EA5653"/>
    <w:rsid w:val="00EB0045"/>
    <w:rsid w:val="00ED1471"/>
    <w:rsid w:val="00ED4ECD"/>
    <w:rsid w:val="00EE7342"/>
    <w:rsid w:val="00F05141"/>
    <w:rsid w:val="00F54D38"/>
    <w:rsid w:val="00F676C0"/>
    <w:rsid w:val="00FE1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E497332-A23B-904C-9780-2734C9B3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DA3"/>
    <w:pPr>
      <w:ind w:left="720"/>
      <w:contextualSpacing/>
    </w:pPr>
  </w:style>
  <w:style w:type="table" w:styleId="Grilledutableau">
    <w:name w:val="Table Grid"/>
    <w:basedOn w:val="TableauNormal"/>
    <w:uiPriority w:val="39"/>
    <w:rsid w:val="0023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2C7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0620">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542471144">
      <w:bodyDiv w:val="1"/>
      <w:marLeft w:val="0"/>
      <w:marRight w:val="0"/>
      <w:marTop w:val="0"/>
      <w:marBottom w:val="0"/>
      <w:divBdr>
        <w:top w:val="none" w:sz="0" w:space="0" w:color="auto"/>
        <w:left w:val="none" w:sz="0" w:space="0" w:color="auto"/>
        <w:bottom w:val="none" w:sz="0" w:space="0" w:color="auto"/>
        <w:right w:val="none" w:sz="0" w:space="0" w:color="auto"/>
      </w:divBdr>
    </w:div>
    <w:div w:id="1576814356">
      <w:bodyDiv w:val="1"/>
      <w:marLeft w:val="0"/>
      <w:marRight w:val="0"/>
      <w:marTop w:val="0"/>
      <w:marBottom w:val="0"/>
      <w:divBdr>
        <w:top w:val="none" w:sz="0" w:space="0" w:color="auto"/>
        <w:left w:val="none" w:sz="0" w:space="0" w:color="auto"/>
        <w:bottom w:val="none" w:sz="0" w:space="0" w:color="auto"/>
        <w:right w:val="none" w:sz="0" w:space="0" w:color="auto"/>
      </w:divBdr>
    </w:div>
    <w:div w:id="1779134314">
      <w:bodyDiv w:val="1"/>
      <w:marLeft w:val="0"/>
      <w:marRight w:val="0"/>
      <w:marTop w:val="0"/>
      <w:marBottom w:val="0"/>
      <w:divBdr>
        <w:top w:val="none" w:sz="0" w:space="0" w:color="auto"/>
        <w:left w:val="none" w:sz="0" w:space="0" w:color="auto"/>
        <w:bottom w:val="none" w:sz="0" w:space="0" w:color="auto"/>
        <w:right w:val="none" w:sz="0" w:space="0" w:color="auto"/>
      </w:divBdr>
    </w:div>
    <w:div w:id="2025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1914</Words>
  <Characters>10531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Humbert</dc:creator>
  <cp:keywords/>
  <dc:description/>
  <cp:lastModifiedBy>fournier loic</cp:lastModifiedBy>
  <cp:revision>2</cp:revision>
  <dcterms:created xsi:type="dcterms:W3CDTF">2019-06-04T07:52:00Z</dcterms:created>
  <dcterms:modified xsi:type="dcterms:W3CDTF">2019-06-04T07:52:00Z</dcterms:modified>
</cp:coreProperties>
</file>