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B4" w:rsidRPr="00117515" w:rsidRDefault="008D79DD" w:rsidP="00FD20B4">
      <w:pPr>
        <w:pStyle w:val="Sansinterligne"/>
        <w:rPr>
          <w:rFonts w:ascii="Tahoma" w:hAnsi="Tahoma" w:cs="Tahoma"/>
          <w:b/>
          <w:u w:val="single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39.75pt;margin-top:5.55pt;width:226.25pt;height:34.75pt;z-index:251677696">
            <v:textbox>
              <w:txbxContent>
                <w:p w:rsidR="00FD20B4" w:rsidRPr="00FD20B4" w:rsidRDefault="00FD20B4" w:rsidP="00FD20B4">
                  <w:pPr>
                    <w:pStyle w:val="Sansinterligne"/>
                    <w:jc w:val="center"/>
                    <w:rPr>
                      <w:rFonts w:ascii="Tahoma" w:hAnsi="Tahoma" w:cs="Tahoma"/>
                      <w:b/>
                      <w:sz w:val="40"/>
                      <w:szCs w:val="40"/>
                      <w:u w:val="single"/>
                    </w:rPr>
                  </w:pPr>
                  <w:r w:rsidRPr="00FD20B4">
                    <w:rPr>
                      <w:rFonts w:ascii="Tahoma" w:hAnsi="Tahoma" w:cs="Tahoma"/>
                      <w:b/>
                      <w:sz w:val="40"/>
                      <w:szCs w:val="40"/>
                      <w:u w:val="single"/>
                    </w:rPr>
                    <w:t>LE MUR DE BERLIN</w:t>
                  </w:r>
                </w:p>
                <w:p w:rsidR="00FD20B4" w:rsidRPr="00FD20B4" w:rsidRDefault="00FD20B4" w:rsidP="00FD20B4">
                  <w:pPr>
                    <w:rPr>
                      <w:sz w:val="50"/>
                      <w:szCs w:val="50"/>
                    </w:rPr>
                  </w:pPr>
                </w:p>
              </w:txbxContent>
            </v:textbox>
          </v:shape>
        </w:pict>
      </w:r>
      <w:r w:rsidR="00FD20B4">
        <w:rPr>
          <w:rFonts w:ascii="Tahoma" w:hAnsi="Tahoma" w:cs="Tahoma"/>
        </w:rPr>
        <w:t xml:space="preserve">                         </w:t>
      </w:r>
      <w:r w:rsidR="00FD20B4">
        <w:rPr>
          <w:noProof/>
          <w:lang w:eastAsia="fr-FR"/>
        </w:rPr>
        <w:drawing>
          <wp:inline distT="0" distB="0" distL="0" distR="0" wp14:anchorId="5D83B46C" wp14:editId="3153A33A">
            <wp:extent cx="1132115" cy="1132115"/>
            <wp:effectExtent l="0" t="0" r="0" b="0"/>
            <wp:docPr id="3" name="Image 3" descr="Télécharger The Berlin Wall HD pour iPad sur l'App Store (Edu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lécharger The Berlin Wall HD pour iPad sur l'App Store (Education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863" cy="114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0B4">
        <w:rPr>
          <w:rFonts w:ascii="Tahoma" w:hAnsi="Tahoma" w:cs="Tahoma"/>
          <w:b/>
          <w:u w:val="single"/>
        </w:rPr>
        <w:t xml:space="preserve"> </w:t>
      </w:r>
    </w:p>
    <w:p w:rsidR="00813780" w:rsidRDefault="00813780" w:rsidP="00813780">
      <w:pPr>
        <w:pStyle w:val="Sansinterligne"/>
        <w:rPr>
          <w:rFonts w:ascii="Tahoma" w:hAnsi="Tahoma" w:cs="Tahoma"/>
        </w:rPr>
      </w:pPr>
    </w:p>
    <w:p w:rsidR="00B96B56" w:rsidRPr="00B96B56" w:rsidRDefault="00B96B56" w:rsidP="0057344A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jc w:val="center"/>
        <w:rPr>
          <w:rFonts w:ascii="Tahoma" w:hAnsi="Tahoma" w:cs="Tahoma"/>
          <w:b/>
          <w:u w:val="single"/>
        </w:rPr>
      </w:pPr>
      <w:r w:rsidRPr="00B96B56">
        <w:rPr>
          <w:rFonts w:ascii="Tahoma" w:hAnsi="Tahoma" w:cs="Tahoma"/>
          <w:b/>
          <w:u w:val="single"/>
        </w:rPr>
        <w:t>FICHE DEMARCHE</w:t>
      </w:r>
    </w:p>
    <w:p w:rsidR="00B96B56" w:rsidRPr="00117515" w:rsidRDefault="00B96B56" w:rsidP="00813780">
      <w:pPr>
        <w:pStyle w:val="Sansinterligne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8770"/>
      </w:tblGrid>
      <w:tr w:rsidR="00813780" w:rsidRPr="00117515" w:rsidTr="00B96B56">
        <w:tc>
          <w:tcPr>
            <w:tcW w:w="1828" w:type="dxa"/>
          </w:tcPr>
          <w:p w:rsidR="00813780" w:rsidRPr="00117515" w:rsidRDefault="00813780" w:rsidP="00FD20B4">
            <w:pPr>
              <w:pStyle w:val="Sansinterligne"/>
              <w:jc w:val="center"/>
              <w:rPr>
                <w:rFonts w:ascii="Tahoma" w:hAnsi="Tahoma" w:cs="Tahoma"/>
              </w:rPr>
            </w:pPr>
            <w:r w:rsidRPr="00117515">
              <w:rPr>
                <w:rFonts w:ascii="Tahoma" w:hAnsi="Tahoma" w:cs="Tahoma"/>
              </w:rPr>
              <w:t>Programme</w:t>
            </w:r>
          </w:p>
        </w:tc>
        <w:tc>
          <w:tcPr>
            <w:tcW w:w="8770" w:type="dxa"/>
          </w:tcPr>
          <w:p w:rsidR="00813780" w:rsidRPr="00415869" w:rsidRDefault="0002004E" w:rsidP="00813780">
            <w:pPr>
              <w:pStyle w:val="Sansinterligne"/>
              <w:rPr>
                <w:rFonts w:ascii="Tahoma" w:hAnsi="Tahoma" w:cs="Tahoma"/>
                <w:u w:val="single"/>
              </w:rPr>
            </w:pPr>
            <w:r w:rsidRPr="00415869">
              <w:rPr>
                <w:rFonts w:ascii="Tahoma" w:hAnsi="Tahoma" w:cs="Tahoma"/>
                <w:u w:val="single"/>
              </w:rPr>
              <w:t xml:space="preserve">Thème 2 d’Histoire en troisième : Le monde après 1945 </w:t>
            </w:r>
          </w:p>
          <w:p w:rsidR="00FD20B4" w:rsidRDefault="0002004E" w:rsidP="00813780">
            <w:pPr>
              <w:pStyle w:val="Sansinterligne"/>
              <w:rPr>
                <w:rFonts w:ascii="Tahoma" w:hAnsi="Tahoma" w:cs="Tahoma"/>
                <w:u w:val="single"/>
              </w:rPr>
            </w:pPr>
            <w:r w:rsidRPr="00415869">
              <w:rPr>
                <w:rFonts w:ascii="Tahoma" w:hAnsi="Tahoma" w:cs="Tahoma"/>
                <w:u w:val="single"/>
              </w:rPr>
              <w:t>Un monde bipolaire au temps de la guerre froide</w:t>
            </w:r>
          </w:p>
          <w:p w:rsidR="00FD20B4" w:rsidRPr="00415869" w:rsidRDefault="008D79DD" w:rsidP="00813780">
            <w:pPr>
              <w:pStyle w:val="Sansinterligne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lang w:eastAsia="fr-FR"/>
              </w:rPr>
              <w:pict>
                <v:rect id="_x0000_s1043" style="position:absolute;margin-left:128.45pt;margin-top:40.1pt;width:285.85pt;height:58.75pt;z-index:251674624" filled="f" strokecolor="red"/>
              </w:pict>
            </w:r>
            <w:r>
              <w:rPr>
                <w:rFonts w:ascii="Tahoma" w:hAnsi="Tahoma" w:cs="Tahoma"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186.3pt;margin-top:73.55pt;width:42.45pt;height:0;z-index:251676672" o:connectortype="straight" strokecolor="red"/>
              </w:pict>
            </w:r>
            <w:r>
              <w:rPr>
                <w:rFonts w:ascii="Tahoma" w:hAnsi="Tahoma" w:cs="Tahoma"/>
                <w:noProof/>
                <w:lang w:eastAsia="fr-FR"/>
              </w:rPr>
              <w:pict>
                <v:shape id="_x0000_s1044" type="#_x0000_t32" style="position:absolute;margin-left:128.45pt;margin-top:64.1pt;width:124.3pt;height:0;z-index:251675648" o:connectortype="straight" strokecolor="red"/>
              </w:pict>
            </w:r>
            <w:r>
              <w:rPr>
                <w:noProof/>
                <w:lang w:eastAsia="fr-FR"/>
              </w:rPr>
              <w:pict>
                <v:rect id="_x0000_s1042" style="position:absolute;margin-left:3.75pt;margin-top:64.1pt;width:112.7pt;height:34.75pt;z-index:251673600" filled="f" strokecolor="red"/>
              </w:pict>
            </w:r>
            <w:r w:rsidR="00FD20B4">
              <w:rPr>
                <w:noProof/>
                <w:lang w:eastAsia="fr-FR"/>
              </w:rPr>
              <w:drawing>
                <wp:inline distT="0" distB="0" distL="0" distR="0" wp14:anchorId="2BD160F2" wp14:editId="1A80E208">
                  <wp:extent cx="5323114" cy="347218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3760" t="9318" r="15317" b="7230"/>
                          <a:stretch/>
                        </pic:blipFill>
                        <pic:spPr bwMode="auto">
                          <a:xfrm>
                            <a:off x="0" y="0"/>
                            <a:ext cx="5343993" cy="3485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0" w:rsidRPr="00117515" w:rsidTr="00B96B56">
        <w:tc>
          <w:tcPr>
            <w:tcW w:w="1828" w:type="dxa"/>
          </w:tcPr>
          <w:p w:rsidR="00813780" w:rsidRPr="00117515" w:rsidRDefault="00813780" w:rsidP="00FD20B4">
            <w:pPr>
              <w:pStyle w:val="Sansinterligne"/>
              <w:jc w:val="center"/>
              <w:rPr>
                <w:rFonts w:ascii="Tahoma" w:hAnsi="Tahoma" w:cs="Tahoma"/>
              </w:rPr>
            </w:pPr>
            <w:r w:rsidRPr="00117515">
              <w:rPr>
                <w:rFonts w:ascii="Tahoma" w:hAnsi="Tahoma" w:cs="Tahoma"/>
              </w:rPr>
              <w:t>Compétences travaillées</w:t>
            </w:r>
          </w:p>
        </w:tc>
        <w:tc>
          <w:tcPr>
            <w:tcW w:w="8770" w:type="dxa"/>
          </w:tcPr>
          <w:p w:rsidR="00813780" w:rsidRDefault="00EE213B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-Se repérer dans le temps : con</w:t>
            </w:r>
            <w:r w:rsidR="00796FA7">
              <w:rPr>
                <w:rFonts w:ascii="Tahoma" w:hAnsi="Tahoma" w:cs="Tahoma"/>
              </w:rPr>
              <w:t>struire des repères historiques (situer des faits dans une période donnée, les ordonner, les mettre en relation).</w:t>
            </w:r>
          </w:p>
          <w:p w:rsidR="00FD20B4" w:rsidRDefault="00FD20B4" w:rsidP="00813780">
            <w:pPr>
              <w:pStyle w:val="Sansinterligne"/>
              <w:rPr>
                <w:rFonts w:ascii="Tahoma" w:hAnsi="Tahoma" w:cs="Tahoma"/>
              </w:rPr>
            </w:pPr>
          </w:p>
          <w:p w:rsidR="00796FA7" w:rsidRDefault="00796FA7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-Se repérer dans l’espace : construire des repères géographiques (nommer, localiser, situer des espaces). </w:t>
            </w:r>
          </w:p>
          <w:p w:rsidR="00FD20B4" w:rsidRDefault="00FD20B4" w:rsidP="00813780">
            <w:pPr>
              <w:pStyle w:val="Sansinterligne"/>
              <w:rPr>
                <w:rFonts w:ascii="Tahoma" w:hAnsi="Tahoma" w:cs="Tahoma"/>
              </w:rPr>
            </w:pPr>
          </w:p>
          <w:p w:rsidR="00EE213B" w:rsidRDefault="00EE213B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-Analyser et comprendre des documents</w:t>
            </w:r>
            <w:r w:rsidR="00796FA7">
              <w:rPr>
                <w:rFonts w:ascii="Tahoma" w:hAnsi="Tahoma" w:cs="Tahoma"/>
              </w:rPr>
              <w:t xml:space="preserve"> (extraire des informations pertinentes, les classer, les hiérarchiser, confronter un document à ce que l’on peut connaître du sujet étudié)</w:t>
            </w:r>
            <w:r>
              <w:rPr>
                <w:rFonts w:ascii="Tahoma" w:hAnsi="Tahoma" w:cs="Tahoma"/>
              </w:rPr>
              <w:t>.</w:t>
            </w:r>
          </w:p>
          <w:p w:rsidR="00FD20B4" w:rsidRDefault="00FD20B4" w:rsidP="00813780">
            <w:pPr>
              <w:pStyle w:val="Sansinterligne"/>
              <w:rPr>
                <w:rFonts w:ascii="Tahoma" w:hAnsi="Tahoma" w:cs="Tahoma"/>
              </w:rPr>
            </w:pPr>
          </w:p>
          <w:p w:rsidR="00EE213B" w:rsidRDefault="00EE213B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BB5F2D">
              <w:rPr>
                <w:rFonts w:ascii="Tahoma" w:hAnsi="Tahoma" w:cs="Tahoma"/>
              </w:rPr>
              <w:t>S’informer dans le monde du numérique</w:t>
            </w:r>
            <w:r w:rsidR="00796FA7">
              <w:rPr>
                <w:rFonts w:ascii="Tahoma" w:hAnsi="Tahoma" w:cs="Tahoma"/>
              </w:rPr>
              <w:t xml:space="preserve"> (trouver, sélectionner et exploiter des informations, utiliser des ressources documentaires)</w:t>
            </w:r>
            <w:r w:rsidR="00BB5F2D">
              <w:rPr>
                <w:rFonts w:ascii="Tahoma" w:hAnsi="Tahoma" w:cs="Tahoma"/>
              </w:rPr>
              <w:t xml:space="preserve">. </w:t>
            </w:r>
          </w:p>
          <w:p w:rsidR="00FD20B4" w:rsidRDefault="00FD20B4" w:rsidP="00813780">
            <w:pPr>
              <w:pStyle w:val="Sansinterligne"/>
              <w:rPr>
                <w:rFonts w:ascii="Tahoma" w:hAnsi="Tahoma" w:cs="Tahoma"/>
              </w:rPr>
            </w:pPr>
          </w:p>
          <w:p w:rsidR="00FD20B4" w:rsidRDefault="00FD20B4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 extension : </w:t>
            </w:r>
          </w:p>
          <w:p w:rsidR="00EE213B" w:rsidRPr="00117515" w:rsidRDefault="001D070B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-Pratiquer différents langages en Histoire et en Géographie</w:t>
            </w:r>
            <w:r w:rsidR="00796FA7">
              <w:rPr>
                <w:rFonts w:ascii="Tahoma" w:hAnsi="Tahoma" w:cs="Tahoma"/>
              </w:rPr>
              <w:t xml:space="preserve"> (écrire pour construire sa pensée, son savoir, réaliser un récit historique)</w:t>
            </w:r>
            <w:r>
              <w:rPr>
                <w:rFonts w:ascii="Tahoma" w:hAnsi="Tahoma" w:cs="Tahoma"/>
              </w:rPr>
              <w:t xml:space="preserve">. </w:t>
            </w:r>
          </w:p>
        </w:tc>
      </w:tr>
      <w:tr w:rsidR="00813780" w:rsidRPr="00117515" w:rsidTr="00B96B56">
        <w:tc>
          <w:tcPr>
            <w:tcW w:w="1828" w:type="dxa"/>
          </w:tcPr>
          <w:p w:rsidR="00813780" w:rsidRPr="00117515" w:rsidRDefault="00813780" w:rsidP="00FD20B4">
            <w:pPr>
              <w:pStyle w:val="Sansinterligne"/>
              <w:jc w:val="center"/>
              <w:rPr>
                <w:rFonts w:ascii="Tahoma" w:hAnsi="Tahoma" w:cs="Tahoma"/>
              </w:rPr>
            </w:pPr>
            <w:r w:rsidRPr="00117515">
              <w:rPr>
                <w:rFonts w:ascii="Tahoma" w:hAnsi="Tahoma" w:cs="Tahoma"/>
              </w:rPr>
              <w:t>Mots-clés</w:t>
            </w:r>
          </w:p>
        </w:tc>
        <w:tc>
          <w:tcPr>
            <w:tcW w:w="8770" w:type="dxa"/>
          </w:tcPr>
          <w:p w:rsidR="00F211A8" w:rsidRPr="00117515" w:rsidRDefault="00F211A8" w:rsidP="00F211A8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Guerre froide / Bloc de l’Ouest / Bloc de l’Est / </w:t>
            </w:r>
            <w:r w:rsidR="00010148">
              <w:rPr>
                <w:rFonts w:ascii="Tahoma" w:hAnsi="Tahoma" w:cs="Tahoma"/>
              </w:rPr>
              <w:t xml:space="preserve">RFA / RDA / </w:t>
            </w:r>
            <w:r>
              <w:rPr>
                <w:rFonts w:ascii="Tahoma" w:hAnsi="Tahoma" w:cs="Tahoma"/>
              </w:rPr>
              <w:t>Berlin-Ouest / Berlin-Est</w:t>
            </w:r>
            <w:r w:rsidR="002917F8">
              <w:rPr>
                <w:rFonts w:ascii="Tahoma" w:hAnsi="Tahoma" w:cs="Tahoma"/>
              </w:rPr>
              <w:t xml:space="preserve"> / une crise </w:t>
            </w:r>
          </w:p>
        </w:tc>
      </w:tr>
      <w:tr w:rsidR="00813780" w:rsidRPr="00117515" w:rsidTr="00B96B56">
        <w:tc>
          <w:tcPr>
            <w:tcW w:w="1828" w:type="dxa"/>
          </w:tcPr>
          <w:p w:rsidR="00813780" w:rsidRPr="00117515" w:rsidRDefault="00813780" w:rsidP="00FD20B4">
            <w:pPr>
              <w:pStyle w:val="Sansinterligne"/>
              <w:jc w:val="center"/>
              <w:rPr>
                <w:rFonts w:ascii="Tahoma" w:hAnsi="Tahoma" w:cs="Tahoma"/>
              </w:rPr>
            </w:pPr>
            <w:r w:rsidRPr="00117515">
              <w:rPr>
                <w:rFonts w:ascii="Tahoma" w:hAnsi="Tahoma" w:cs="Tahoma"/>
              </w:rPr>
              <w:t>Dates-clés</w:t>
            </w:r>
          </w:p>
        </w:tc>
        <w:tc>
          <w:tcPr>
            <w:tcW w:w="8770" w:type="dxa"/>
          </w:tcPr>
          <w:p w:rsidR="00010148" w:rsidRDefault="00010148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 et 13 août 1961 : début de la construction du mur de Berlin </w:t>
            </w:r>
          </w:p>
          <w:p w:rsidR="00010148" w:rsidRDefault="00010148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 juin 1963 : discours de John Fitzgerald Kennedy</w:t>
            </w:r>
          </w:p>
          <w:p w:rsidR="00813780" w:rsidRPr="00117515" w:rsidRDefault="00010148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et 10 novembre 1989 : chute du mur de Berlin</w:t>
            </w:r>
          </w:p>
        </w:tc>
      </w:tr>
      <w:tr w:rsidR="0002004E" w:rsidRPr="00117515" w:rsidTr="00B96B56">
        <w:tc>
          <w:tcPr>
            <w:tcW w:w="1828" w:type="dxa"/>
          </w:tcPr>
          <w:p w:rsidR="0002004E" w:rsidRPr="00117515" w:rsidRDefault="0002004E" w:rsidP="00FD20B4">
            <w:pPr>
              <w:pStyle w:val="Sansinterligne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Objectif</w:t>
            </w:r>
            <w:r w:rsidR="00EE213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770" w:type="dxa"/>
          </w:tcPr>
          <w:p w:rsidR="0002004E" w:rsidRPr="00117515" w:rsidRDefault="00EE213B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Comprendre que les relations entre les deux Grands sont extrêmement tendues, que les menaces sont hautes mais qu’ils n’entrent pas en conflit directement. </w:t>
            </w:r>
          </w:p>
        </w:tc>
      </w:tr>
    </w:tbl>
    <w:p w:rsidR="00813780" w:rsidRPr="00117515" w:rsidRDefault="00813780" w:rsidP="00813780">
      <w:pPr>
        <w:pStyle w:val="Sansinterligne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789"/>
      </w:tblGrid>
      <w:tr w:rsidR="00117515" w:rsidRPr="00117515" w:rsidTr="00B96B56">
        <w:tc>
          <w:tcPr>
            <w:tcW w:w="1809" w:type="dxa"/>
          </w:tcPr>
          <w:p w:rsidR="00117515" w:rsidRPr="00117515" w:rsidRDefault="00117515" w:rsidP="00FD20B4">
            <w:pPr>
              <w:pStyle w:val="Sansinterligne"/>
              <w:jc w:val="center"/>
              <w:rPr>
                <w:rFonts w:ascii="Tahoma" w:hAnsi="Tahoma" w:cs="Tahoma"/>
              </w:rPr>
            </w:pPr>
            <w:r w:rsidRPr="00117515">
              <w:rPr>
                <w:rFonts w:ascii="Tahoma" w:hAnsi="Tahoma" w:cs="Tahoma"/>
              </w:rPr>
              <w:lastRenderedPageBreak/>
              <w:t>Insertion de l’activité dans la séquence</w:t>
            </w:r>
          </w:p>
        </w:tc>
        <w:tc>
          <w:tcPr>
            <w:tcW w:w="8789" w:type="dxa"/>
          </w:tcPr>
          <w:p w:rsidR="00117515" w:rsidRDefault="00796FA7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</w:t>
            </w:r>
            <w:r w:rsidR="00BA35BF">
              <w:rPr>
                <w:rFonts w:ascii="Tahoma" w:hAnsi="Tahoma" w:cs="Tahoma"/>
              </w:rPr>
              <w:t>s avoir observé la création de l’ONU et la mise en place</w:t>
            </w:r>
            <w:r>
              <w:rPr>
                <w:rFonts w:ascii="Tahoma" w:hAnsi="Tahoma" w:cs="Tahoma"/>
              </w:rPr>
              <w:t xml:space="preserve"> de la guerre froide à la suite de la Seconde Guerre mondiale, les élèves sont amen</w:t>
            </w:r>
            <w:r w:rsidR="00010148">
              <w:rPr>
                <w:rFonts w:ascii="Tahoma" w:hAnsi="Tahoma" w:cs="Tahoma"/>
              </w:rPr>
              <w:t>és à en comprendre sa singularité et sa complexité</w:t>
            </w:r>
            <w:r>
              <w:rPr>
                <w:rFonts w:ascii="Tahoma" w:hAnsi="Tahoma" w:cs="Tahoma"/>
              </w:rPr>
              <w:t> : d’abord en analysant des moments de tension majeurs sur le sol européen (la crise de Berlin) et en dehors (la crise de Cuba) puis en étudi</w:t>
            </w:r>
            <w:r w:rsidR="002917F8">
              <w:rPr>
                <w:rFonts w:ascii="Tahoma" w:hAnsi="Tahoma" w:cs="Tahoma"/>
              </w:rPr>
              <w:t>ant un conflit périphérique (</w:t>
            </w:r>
            <w:r w:rsidR="00BA35BF">
              <w:rPr>
                <w:rFonts w:ascii="Tahoma" w:hAnsi="Tahoma" w:cs="Tahoma"/>
              </w:rPr>
              <w:t>la guerre de Corée</w:t>
            </w:r>
            <w:r w:rsidR="00010148">
              <w:rPr>
                <w:rFonts w:ascii="Tahoma" w:hAnsi="Tahoma" w:cs="Tahoma"/>
              </w:rPr>
              <w:t xml:space="preserve"> par exemple). Dans un dernier temps, les élèves abordent la fin de la période de la guerre froide. </w:t>
            </w:r>
          </w:p>
          <w:p w:rsidR="00BF452B" w:rsidRPr="00117515" w:rsidRDefault="00796FA7" w:rsidP="00FD20B4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L’activité se situe donc dans l’étude sur les moments de tension majeurs en Europe après l’</w:t>
            </w:r>
            <w:r w:rsidR="00FD20B4">
              <w:rPr>
                <w:rFonts w:ascii="Tahoma" w:hAnsi="Tahoma" w:cs="Tahoma"/>
              </w:rPr>
              <w:t xml:space="preserve">analyse </w:t>
            </w:r>
            <w:r>
              <w:rPr>
                <w:rFonts w:ascii="Tahoma" w:hAnsi="Tahoma" w:cs="Tahoma"/>
              </w:rPr>
              <w:t xml:space="preserve">du blocus de Berlin et de l’apparition de la RFA et de la RDA. </w:t>
            </w:r>
          </w:p>
        </w:tc>
      </w:tr>
      <w:tr w:rsidR="00796FA7" w:rsidRPr="00117515" w:rsidTr="00B96B56">
        <w:tc>
          <w:tcPr>
            <w:tcW w:w="1809" w:type="dxa"/>
          </w:tcPr>
          <w:p w:rsidR="00796FA7" w:rsidRPr="00117515" w:rsidRDefault="00796FA7" w:rsidP="00FD20B4">
            <w:pPr>
              <w:pStyle w:val="Sansinterligne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Durée de l’activité</w:t>
            </w:r>
          </w:p>
        </w:tc>
        <w:tc>
          <w:tcPr>
            <w:tcW w:w="8789" w:type="dxa"/>
          </w:tcPr>
          <w:p w:rsidR="00796FA7" w:rsidRDefault="000E5126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Deux</w:t>
            </w:r>
            <w:r w:rsidR="00796FA7">
              <w:rPr>
                <w:rFonts w:ascii="Tahoma" w:hAnsi="Tahoma" w:cs="Tahoma"/>
              </w:rPr>
              <w:t xml:space="preserve"> heure</w:t>
            </w:r>
            <w:r>
              <w:rPr>
                <w:rFonts w:ascii="Tahoma" w:hAnsi="Tahoma" w:cs="Tahoma"/>
              </w:rPr>
              <w:t xml:space="preserve">s : </w:t>
            </w:r>
            <w:r w:rsidR="00FD20B4">
              <w:rPr>
                <w:rFonts w:ascii="Tahoma" w:hAnsi="Tahoma" w:cs="Tahoma"/>
              </w:rPr>
              <w:t>correction du devoir à la maison, problématique,</w:t>
            </w:r>
            <w:r w:rsidR="00796FA7">
              <w:rPr>
                <w:rFonts w:ascii="Tahoma" w:hAnsi="Tahoma" w:cs="Tahoma"/>
              </w:rPr>
              <w:t xml:space="preserve"> consignes, distr</w:t>
            </w:r>
            <w:r>
              <w:rPr>
                <w:rFonts w:ascii="Tahoma" w:hAnsi="Tahoma" w:cs="Tahoma"/>
              </w:rPr>
              <w:t xml:space="preserve">ibution du matériel, mise en </w:t>
            </w:r>
            <w:r w:rsidR="00796FA7">
              <w:rPr>
                <w:rFonts w:ascii="Tahoma" w:hAnsi="Tahoma" w:cs="Tahoma"/>
              </w:rPr>
              <w:t>activité</w:t>
            </w:r>
            <w:r w:rsidR="002917F8">
              <w:rPr>
                <w:rFonts w:ascii="Tahoma" w:hAnsi="Tahoma" w:cs="Tahoma"/>
              </w:rPr>
              <w:t>, récupération</w:t>
            </w:r>
            <w:r>
              <w:rPr>
                <w:rFonts w:ascii="Tahoma" w:hAnsi="Tahoma" w:cs="Tahoma"/>
              </w:rPr>
              <w:t xml:space="preserve"> du matériel, début de correction). </w:t>
            </w:r>
          </w:p>
          <w:p w:rsidR="0077305C" w:rsidRDefault="0077305C" w:rsidP="00813780">
            <w:pPr>
              <w:pStyle w:val="Sansinterligne"/>
              <w:rPr>
                <w:rFonts w:ascii="Tahoma" w:hAnsi="Tahoma" w:cs="Tahoma"/>
              </w:rPr>
            </w:pPr>
            <w:bookmarkStart w:id="0" w:name="_GoBack"/>
            <w:bookmarkEnd w:id="0"/>
            <w:r w:rsidRPr="008D79DD">
              <w:rPr>
                <w:rFonts w:ascii="Tahoma" w:hAnsi="Tahoma" w:cs="Tahoma"/>
              </w:rPr>
              <w:t>Si des élèves ont terminé en avance, leur indiquer d’écouter le discours d’E. Kohl de 1989.</w:t>
            </w:r>
            <w:r w:rsidR="00111ACA" w:rsidRPr="008D79DD">
              <w:t xml:space="preserve"> </w:t>
            </w:r>
            <w:hyperlink r:id="rId7" w:history="1">
              <w:r w:rsidR="00111ACA" w:rsidRPr="008D79DD">
                <w:rPr>
                  <w:rStyle w:val="Lienhypertexte"/>
                  <w:rFonts w:ascii="Tahoma" w:hAnsi="Tahoma" w:cs="Tahoma"/>
                </w:rPr>
                <w:t>https://www.larousse.fr/encyclopedie/sons/Helmut_Kohl_d%C3%A9cembre_1989/1102205</w:t>
              </w:r>
            </w:hyperlink>
            <w:r w:rsidR="00111ACA">
              <w:rPr>
                <w:rFonts w:ascii="Tahoma" w:hAnsi="Tahoma" w:cs="Tahoma"/>
              </w:rPr>
              <w:t xml:space="preserve"> </w:t>
            </w:r>
          </w:p>
          <w:p w:rsidR="000E5126" w:rsidRDefault="000E5126" w:rsidP="00111ACA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Pendant l’heure suivante : </w:t>
            </w:r>
            <w:r w:rsidR="004757D7">
              <w:rPr>
                <w:rFonts w:ascii="Tahoma" w:hAnsi="Tahoma" w:cs="Tahoma"/>
              </w:rPr>
              <w:t xml:space="preserve">fin de la </w:t>
            </w:r>
            <w:r w:rsidR="00796FA7">
              <w:rPr>
                <w:rFonts w:ascii="Tahoma" w:hAnsi="Tahoma" w:cs="Tahoma"/>
              </w:rPr>
              <w:t xml:space="preserve">correction </w:t>
            </w:r>
            <w:r w:rsidR="002917F8">
              <w:rPr>
                <w:rFonts w:ascii="Tahoma" w:hAnsi="Tahoma" w:cs="Tahoma"/>
              </w:rPr>
              <w:t>(distribution du matériel, rappel de la problémat</w:t>
            </w:r>
            <w:r w:rsidR="00111ACA">
              <w:rPr>
                <w:rFonts w:ascii="Tahoma" w:hAnsi="Tahoma" w:cs="Tahoma"/>
              </w:rPr>
              <w:t>ique et des titres, correction</w:t>
            </w:r>
            <w:r w:rsidR="00010148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récupération du matériel).</w:t>
            </w:r>
          </w:p>
          <w:p w:rsidR="000E5126" w:rsidRDefault="000E5126" w:rsidP="00111ACA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Adaptable en deux heures (activité &amp; correction) en simplifiant </w:t>
            </w:r>
            <w:r w:rsidR="00C376E1">
              <w:rPr>
                <w:rFonts w:ascii="Tahoma" w:hAnsi="Tahoma" w:cs="Tahoma"/>
              </w:rPr>
              <w:t>et/ou enlevant d</w:t>
            </w:r>
            <w:r>
              <w:rPr>
                <w:rFonts w:ascii="Tahoma" w:hAnsi="Tahoma" w:cs="Tahoma"/>
              </w:rPr>
              <w:t xml:space="preserve">es questions. </w:t>
            </w:r>
          </w:p>
        </w:tc>
      </w:tr>
    </w:tbl>
    <w:p w:rsidR="00813780" w:rsidRPr="00117515" w:rsidRDefault="00813780" w:rsidP="00813780">
      <w:pPr>
        <w:pStyle w:val="Sansinterligne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760"/>
      </w:tblGrid>
      <w:tr w:rsidR="00117515" w:rsidRPr="00117515" w:rsidTr="00B96B56">
        <w:tc>
          <w:tcPr>
            <w:tcW w:w="1838" w:type="dxa"/>
          </w:tcPr>
          <w:p w:rsidR="00117515" w:rsidRPr="00117515" w:rsidRDefault="00117515" w:rsidP="00813780">
            <w:pPr>
              <w:pStyle w:val="Sansinterligne"/>
              <w:rPr>
                <w:rFonts w:ascii="Tahoma" w:hAnsi="Tahoma" w:cs="Tahoma"/>
              </w:rPr>
            </w:pPr>
            <w:r w:rsidRPr="00117515">
              <w:rPr>
                <w:rFonts w:ascii="Tahoma" w:hAnsi="Tahoma" w:cs="Tahoma"/>
              </w:rPr>
              <w:t>L’application</w:t>
            </w:r>
          </w:p>
        </w:tc>
        <w:tc>
          <w:tcPr>
            <w:tcW w:w="8760" w:type="dxa"/>
          </w:tcPr>
          <w:p w:rsidR="00117515" w:rsidRPr="00117515" w:rsidRDefault="00010148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Berlin Wall</w:t>
            </w:r>
          </w:p>
        </w:tc>
      </w:tr>
      <w:tr w:rsidR="005151A1" w:rsidRPr="00117515" w:rsidTr="00B96B56">
        <w:tc>
          <w:tcPr>
            <w:tcW w:w="1838" w:type="dxa"/>
          </w:tcPr>
          <w:p w:rsidR="005151A1" w:rsidRPr="00117515" w:rsidRDefault="005151A1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Diffusion</w:t>
            </w:r>
          </w:p>
        </w:tc>
        <w:tc>
          <w:tcPr>
            <w:tcW w:w="8760" w:type="dxa"/>
          </w:tcPr>
          <w:p w:rsidR="005151A1" w:rsidRDefault="005151A1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 Store</w:t>
            </w:r>
          </w:p>
          <w:p w:rsidR="005151A1" w:rsidRDefault="005151A1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Google Play</w:t>
            </w:r>
          </w:p>
        </w:tc>
      </w:tr>
      <w:tr w:rsidR="00117515" w:rsidRPr="00117515" w:rsidTr="00B96B56">
        <w:tc>
          <w:tcPr>
            <w:tcW w:w="1838" w:type="dxa"/>
          </w:tcPr>
          <w:p w:rsidR="00117515" w:rsidRPr="00117515" w:rsidRDefault="00117515" w:rsidP="00813780">
            <w:pPr>
              <w:pStyle w:val="Sansinterligne"/>
              <w:rPr>
                <w:rFonts w:ascii="Tahoma" w:hAnsi="Tahoma" w:cs="Tahoma"/>
              </w:rPr>
            </w:pPr>
            <w:r w:rsidRPr="00117515">
              <w:rPr>
                <w:rFonts w:ascii="Tahoma" w:hAnsi="Tahoma" w:cs="Tahoma"/>
              </w:rPr>
              <w:t xml:space="preserve">Les atouts </w:t>
            </w:r>
          </w:p>
        </w:tc>
        <w:tc>
          <w:tcPr>
            <w:tcW w:w="8760" w:type="dxa"/>
          </w:tcPr>
          <w:p w:rsidR="00117515" w:rsidRDefault="00447EB0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-Un corpus documentaire avec de nomb</w:t>
            </w:r>
            <w:r w:rsidR="00A273A1">
              <w:rPr>
                <w:rFonts w:ascii="Tahoma" w:hAnsi="Tahoma" w:cs="Tahoma"/>
              </w:rPr>
              <w:t>reu</w:t>
            </w:r>
            <w:r w:rsidR="00AF1816">
              <w:rPr>
                <w:rFonts w:ascii="Tahoma" w:hAnsi="Tahoma" w:cs="Tahoma"/>
              </w:rPr>
              <w:t>x documents de nature variée (</w:t>
            </w:r>
            <w:r w:rsidR="00111ACA">
              <w:rPr>
                <w:rFonts w:ascii="Tahoma" w:hAnsi="Tahoma" w:cs="Tahoma"/>
              </w:rPr>
              <w:t xml:space="preserve">ce qui permet de </w:t>
            </w:r>
            <w:r w:rsidR="00AF1816">
              <w:rPr>
                <w:rFonts w:ascii="Tahoma" w:hAnsi="Tahoma" w:cs="Tahoma"/>
              </w:rPr>
              <w:t>croiser des documents, vérifier l’information…)</w:t>
            </w:r>
            <w:r w:rsidR="00BA35BF">
              <w:rPr>
                <w:rFonts w:ascii="Tahoma" w:hAnsi="Tahoma" w:cs="Tahoma"/>
              </w:rPr>
              <w:t xml:space="preserve"> et sur lesquels il est possible d’observer précisément les détails grâce au zoom</w:t>
            </w:r>
            <w:r w:rsidR="00111ACA">
              <w:rPr>
                <w:rFonts w:ascii="Tahoma" w:hAnsi="Tahoma" w:cs="Tahoma"/>
              </w:rPr>
              <w:t>.</w:t>
            </w:r>
          </w:p>
          <w:p w:rsidR="00111ACA" w:rsidRDefault="00111ACA" w:rsidP="00813780">
            <w:pPr>
              <w:pStyle w:val="Sansinterligne"/>
              <w:rPr>
                <w:rFonts w:ascii="Tahoma" w:hAnsi="Tahoma" w:cs="Tahoma"/>
              </w:rPr>
            </w:pPr>
          </w:p>
          <w:p w:rsidR="00796FA7" w:rsidRDefault="004F532C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-La combinaison entre les aspects historiques et les aspects géographiques du mur de Berlin (chronologie et site</w:t>
            </w:r>
            <w:r w:rsidR="001D42EC">
              <w:rPr>
                <w:rFonts w:ascii="Tahoma" w:hAnsi="Tahoma" w:cs="Tahoma"/>
              </w:rPr>
              <w:t>, l’emplacement du mur</w:t>
            </w:r>
            <w:r>
              <w:rPr>
                <w:rFonts w:ascii="Tahoma" w:hAnsi="Tahoma" w:cs="Tahoma"/>
              </w:rPr>
              <w:t xml:space="preserve">) </w:t>
            </w:r>
            <w:r w:rsidR="005127DA">
              <w:rPr>
                <w:rFonts w:ascii="Tahoma" w:hAnsi="Tahoma" w:cs="Tahoma"/>
              </w:rPr>
              <w:t>grâce à l’interactivité de la carte</w:t>
            </w:r>
            <w:r w:rsidR="00F14ECF">
              <w:rPr>
                <w:rFonts w:ascii="Tahoma" w:hAnsi="Tahoma" w:cs="Tahoma"/>
              </w:rPr>
              <w:t xml:space="preserve"> permettant d’observer le tracé du mur et de s’immerger dans des « points d’intérêts »</w:t>
            </w:r>
            <w:r w:rsidR="005127DA">
              <w:rPr>
                <w:rFonts w:ascii="Tahoma" w:hAnsi="Tahoma" w:cs="Tahoma"/>
              </w:rPr>
              <w:t>.</w:t>
            </w:r>
          </w:p>
          <w:p w:rsidR="00111ACA" w:rsidRDefault="00111ACA" w:rsidP="00813780">
            <w:pPr>
              <w:pStyle w:val="Sansinterligne"/>
              <w:rPr>
                <w:rFonts w:ascii="Tahoma" w:hAnsi="Tahoma" w:cs="Tahoma"/>
              </w:rPr>
            </w:pPr>
          </w:p>
          <w:p w:rsidR="00BD2852" w:rsidRDefault="00BD2852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-L’association d’autres ressources numériques</w:t>
            </w:r>
          </w:p>
          <w:p w:rsidR="00111ACA" w:rsidRDefault="00111ACA" w:rsidP="00813780">
            <w:pPr>
              <w:pStyle w:val="Sansinterligne"/>
              <w:rPr>
                <w:rFonts w:ascii="Tahoma" w:hAnsi="Tahoma" w:cs="Tahoma"/>
              </w:rPr>
            </w:pPr>
          </w:p>
          <w:p w:rsidR="00796FA7" w:rsidRDefault="00BD2852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-Une application dédiée aux usages mobiles (tablette, smartphone)</w:t>
            </w:r>
          </w:p>
          <w:p w:rsidR="00111ACA" w:rsidRDefault="00111ACA" w:rsidP="00813780">
            <w:pPr>
              <w:pStyle w:val="Sansinterligne"/>
              <w:rPr>
                <w:rFonts w:ascii="Tahoma" w:hAnsi="Tahoma" w:cs="Tahoma"/>
              </w:rPr>
            </w:pPr>
          </w:p>
          <w:p w:rsidR="00BD2852" w:rsidRDefault="00BD2852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-La possibilité de projeter le travail des élèves pour une remédiation entre pairs avec l’Apple TV.</w:t>
            </w:r>
          </w:p>
          <w:p w:rsidR="00111ACA" w:rsidRDefault="00111ACA" w:rsidP="00813780">
            <w:pPr>
              <w:pStyle w:val="Sansinterligne"/>
              <w:rPr>
                <w:rFonts w:ascii="Tahoma" w:hAnsi="Tahoma" w:cs="Tahoma"/>
              </w:rPr>
            </w:pPr>
          </w:p>
          <w:p w:rsidR="00EB3043" w:rsidRDefault="00EB3043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-une application primée </w:t>
            </w:r>
          </w:p>
          <w:p w:rsidR="00111ACA" w:rsidRDefault="00111ACA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(label Comenius </w:t>
            </w:r>
            <w:proofErr w:type="spellStart"/>
            <w:r>
              <w:rPr>
                <w:rFonts w:ascii="Tahoma" w:hAnsi="Tahoma" w:cs="Tahoma"/>
              </w:rPr>
              <w:t>EduMedia</w:t>
            </w:r>
            <w:proofErr w:type="spellEnd"/>
            <w:r>
              <w:rPr>
                <w:rFonts w:ascii="Tahoma" w:hAnsi="Tahoma" w:cs="Tahoma"/>
              </w:rPr>
              <w:t xml:space="preserve"> en 2012)</w:t>
            </w:r>
          </w:p>
          <w:p w:rsidR="00111ACA" w:rsidRDefault="00111ACA" w:rsidP="00813780">
            <w:pPr>
              <w:pStyle w:val="Sansinterligne"/>
              <w:rPr>
                <w:rFonts w:ascii="Tahoma" w:hAnsi="Tahoma" w:cs="Tahoma"/>
              </w:rPr>
            </w:pPr>
          </w:p>
          <w:p w:rsidR="00F65912" w:rsidRDefault="00111ACA" w:rsidP="00111ACA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-Le multilinguisme (anglais, allemand, section bilingue) </w:t>
            </w:r>
          </w:p>
          <w:p w:rsidR="00C376E1" w:rsidRDefault="00C376E1" w:rsidP="00111ACA">
            <w:pPr>
              <w:pStyle w:val="Sansinterligne"/>
              <w:rPr>
                <w:rFonts w:ascii="Tahoma" w:hAnsi="Tahoma" w:cs="Tahoma"/>
              </w:rPr>
            </w:pPr>
          </w:p>
          <w:p w:rsidR="00C376E1" w:rsidRPr="00117515" w:rsidRDefault="00C376E1" w:rsidP="00111ACA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-Des élèves plus impliqués dans leur travail via l’utilisation d’une application numérique.</w:t>
            </w:r>
          </w:p>
        </w:tc>
      </w:tr>
      <w:tr w:rsidR="00117515" w:rsidRPr="00117515" w:rsidTr="00B96B56">
        <w:tc>
          <w:tcPr>
            <w:tcW w:w="1838" w:type="dxa"/>
          </w:tcPr>
          <w:p w:rsidR="00117515" w:rsidRPr="00117515" w:rsidRDefault="00117515" w:rsidP="00813780">
            <w:pPr>
              <w:pStyle w:val="Sansinterligne"/>
              <w:rPr>
                <w:rFonts w:ascii="Tahoma" w:hAnsi="Tahoma" w:cs="Tahoma"/>
              </w:rPr>
            </w:pPr>
            <w:r w:rsidRPr="00117515">
              <w:rPr>
                <w:rFonts w:ascii="Tahoma" w:hAnsi="Tahoma" w:cs="Tahoma"/>
              </w:rPr>
              <w:t>Les contraintes</w:t>
            </w:r>
          </w:p>
        </w:tc>
        <w:tc>
          <w:tcPr>
            <w:tcW w:w="8760" w:type="dxa"/>
          </w:tcPr>
          <w:p w:rsidR="00117515" w:rsidRPr="00117515" w:rsidRDefault="00447EB0" w:rsidP="00447EB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-Un site en anglais (mais dont le niveau est accessible) </w:t>
            </w:r>
          </w:p>
        </w:tc>
      </w:tr>
    </w:tbl>
    <w:p w:rsidR="00813780" w:rsidRPr="00117515" w:rsidRDefault="00813780" w:rsidP="00813780">
      <w:pPr>
        <w:pStyle w:val="Sansinterligne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760"/>
      </w:tblGrid>
      <w:tr w:rsidR="00EE213B" w:rsidTr="00B96B56">
        <w:tc>
          <w:tcPr>
            <w:tcW w:w="1838" w:type="dxa"/>
          </w:tcPr>
          <w:p w:rsidR="00EE213B" w:rsidRDefault="00EE213B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Extensions du cours</w:t>
            </w:r>
          </w:p>
        </w:tc>
        <w:tc>
          <w:tcPr>
            <w:tcW w:w="8760" w:type="dxa"/>
          </w:tcPr>
          <w:p w:rsidR="00FD20B4" w:rsidRDefault="00FD20B4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-Histoire : rédaction d’un développement construit ou d’un récit historique</w:t>
            </w:r>
          </w:p>
          <w:p w:rsidR="00EE213B" w:rsidRDefault="00EE213B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-Langue allemande</w:t>
            </w:r>
            <w:r w:rsidR="00C36BCD">
              <w:rPr>
                <w:rFonts w:ascii="Tahoma" w:hAnsi="Tahoma" w:cs="Tahoma"/>
              </w:rPr>
              <w:t xml:space="preserve"> : « du mur de Berlin au mur de mots », un </w:t>
            </w:r>
            <w:proofErr w:type="spellStart"/>
            <w:r w:rsidR="00C36BCD">
              <w:rPr>
                <w:rFonts w:ascii="Tahoma" w:hAnsi="Tahoma" w:cs="Tahoma"/>
              </w:rPr>
              <w:t>padlet</w:t>
            </w:r>
            <w:proofErr w:type="spellEnd"/>
          </w:p>
          <w:p w:rsidR="00F65912" w:rsidRDefault="00B21CA0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Film en allemand</w:t>
            </w:r>
            <w:r w:rsidR="00BA35BF">
              <w:rPr>
                <w:rFonts w:ascii="Tahoma" w:hAnsi="Tahoma" w:cs="Tahoma"/>
              </w:rPr>
              <w:t xml:space="preserve"> (par exemple </w:t>
            </w:r>
            <w:proofErr w:type="spellStart"/>
            <w:r w:rsidR="00BA35BF" w:rsidRPr="00C91CFF">
              <w:rPr>
                <w:rFonts w:ascii="Tahoma" w:hAnsi="Tahoma" w:cs="Tahoma"/>
                <w:i/>
              </w:rPr>
              <w:t>Zwischen</w:t>
            </w:r>
            <w:proofErr w:type="spellEnd"/>
            <w:r w:rsidR="00BA35BF" w:rsidRPr="00C91CFF">
              <w:rPr>
                <w:rFonts w:ascii="Tahoma" w:hAnsi="Tahoma" w:cs="Tahoma"/>
                <w:i/>
              </w:rPr>
              <w:t xml:space="preserve"> uns die Mauer</w:t>
            </w:r>
            <w:r w:rsidR="00BA35BF">
              <w:rPr>
                <w:rFonts w:ascii="Tahoma" w:hAnsi="Tahoma" w:cs="Tahoma"/>
              </w:rPr>
              <w:t xml:space="preserve"> de Norbert Lechner de 2019, inscrit au Festival </w:t>
            </w:r>
            <w:proofErr w:type="spellStart"/>
            <w:r w:rsidR="00BA35BF" w:rsidRPr="00C91CFF">
              <w:rPr>
                <w:rFonts w:ascii="Tahoma" w:hAnsi="Tahoma" w:cs="Tahoma"/>
                <w:i/>
              </w:rPr>
              <w:t>Augenblick</w:t>
            </w:r>
            <w:proofErr w:type="spellEnd"/>
            <w:r w:rsidR="00BA35BF">
              <w:rPr>
                <w:rFonts w:ascii="Tahoma" w:hAnsi="Tahoma" w:cs="Tahoma"/>
              </w:rPr>
              <w:t xml:space="preserve"> de 2021)</w:t>
            </w:r>
            <w:r>
              <w:rPr>
                <w:rFonts w:ascii="Tahoma" w:hAnsi="Tahoma" w:cs="Tahoma"/>
              </w:rPr>
              <w:t xml:space="preserve"> + lien vers un site en allemand.</w:t>
            </w:r>
          </w:p>
          <w:p w:rsidR="00EE213B" w:rsidRDefault="00EE213B" w:rsidP="00813780">
            <w:pPr>
              <w:pStyle w:val="Sansinterlig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-Histoire des arts</w:t>
            </w:r>
            <w:r w:rsidR="00C36BCD">
              <w:rPr>
                <w:rFonts w:ascii="Tahoma" w:hAnsi="Tahoma" w:cs="Tahoma"/>
              </w:rPr>
              <w:t> : « le mur de Berlin aujourd’hui », en Arts plastiques</w:t>
            </w:r>
            <w:r w:rsidR="00BA35BF">
              <w:rPr>
                <w:rFonts w:ascii="Tahoma" w:hAnsi="Tahoma" w:cs="Tahoma"/>
              </w:rPr>
              <w:t xml:space="preserve">… </w:t>
            </w:r>
          </w:p>
        </w:tc>
      </w:tr>
    </w:tbl>
    <w:p w:rsidR="0041602E" w:rsidRDefault="0041602E" w:rsidP="00813780">
      <w:pPr>
        <w:pStyle w:val="Sansinterligne"/>
        <w:rPr>
          <w:rFonts w:ascii="Tahoma" w:hAnsi="Tahoma" w:cs="Tahoma"/>
        </w:rPr>
      </w:pPr>
    </w:p>
    <w:p w:rsidR="00900C51" w:rsidRPr="0050632A" w:rsidRDefault="00900C51" w:rsidP="000B73CA">
      <w:pPr>
        <w:rPr>
          <w:rFonts w:ascii="Tahoma" w:hAnsi="Tahoma" w:cs="Tahoma"/>
        </w:rPr>
      </w:pPr>
    </w:p>
    <w:sectPr w:rsidR="00900C51" w:rsidRPr="0050632A" w:rsidSect="00415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077CD"/>
    <w:multiLevelType w:val="hybridMultilevel"/>
    <w:tmpl w:val="2B3ABE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3616A"/>
    <w:multiLevelType w:val="hybridMultilevel"/>
    <w:tmpl w:val="8362B4B8"/>
    <w:lvl w:ilvl="0" w:tplc="C59ECB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D1749"/>
    <w:multiLevelType w:val="hybridMultilevel"/>
    <w:tmpl w:val="B38A58EE"/>
    <w:lvl w:ilvl="0" w:tplc="D4EC199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E6E39"/>
    <w:multiLevelType w:val="hybridMultilevel"/>
    <w:tmpl w:val="4DD2C9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55413"/>
    <w:multiLevelType w:val="hybridMultilevel"/>
    <w:tmpl w:val="A620BED6"/>
    <w:lvl w:ilvl="0" w:tplc="AF8876A2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31" w:hanging="360"/>
      </w:pPr>
    </w:lvl>
    <w:lvl w:ilvl="2" w:tplc="040C001B" w:tentative="1">
      <w:start w:val="1"/>
      <w:numFmt w:val="lowerRoman"/>
      <w:lvlText w:val="%3."/>
      <w:lvlJc w:val="right"/>
      <w:pPr>
        <w:ind w:left="1851" w:hanging="180"/>
      </w:pPr>
    </w:lvl>
    <w:lvl w:ilvl="3" w:tplc="040C000F" w:tentative="1">
      <w:start w:val="1"/>
      <w:numFmt w:val="decimal"/>
      <w:lvlText w:val="%4."/>
      <w:lvlJc w:val="left"/>
      <w:pPr>
        <w:ind w:left="2571" w:hanging="360"/>
      </w:pPr>
    </w:lvl>
    <w:lvl w:ilvl="4" w:tplc="040C0019" w:tentative="1">
      <w:start w:val="1"/>
      <w:numFmt w:val="lowerLetter"/>
      <w:lvlText w:val="%5."/>
      <w:lvlJc w:val="left"/>
      <w:pPr>
        <w:ind w:left="3291" w:hanging="360"/>
      </w:pPr>
    </w:lvl>
    <w:lvl w:ilvl="5" w:tplc="040C001B" w:tentative="1">
      <w:start w:val="1"/>
      <w:numFmt w:val="lowerRoman"/>
      <w:lvlText w:val="%6."/>
      <w:lvlJc w:val="right"/>
      <w:pPr>
        <w:ind w:left="4011" w:hanging="180"/>
      </w:pPr>
    </w:lvl>
    <w:lvl w:ilvl="6" w:tplc="040C000F" w:tentative="1">
      <w:start w:val="1"/>
      <w:numFmt w:val="decimal"/>
      <w:lvlText w:val="%7."/>
      <w:lvlJc w:val="left"/>
      <w:pPr>
        <w:ind w:left="4731" w:hanging="360"/>
      </w:pPr>
    </w:lvl>
    <w:lvl w:ilvl="7" w:tplc="040C0019" w:tentative="1">
      <w:start w:val="1"/>
      <w:numFmt w:val="lowerLetter"/>
      <w:lvlText w:val="%8."/>
      <w:lvlJc w:val="left"/>
      <w:pPr>
        <w:ind w:left="5451" w:hanging="360"/>
      </w:pPr>
    </w:lvl>
    <w:lvl w:ilvl="8" w:tplc="040C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3780"/>
    <w:rsid w:val="00010148"/>
    <w:rsid w:val="0002004E"/>
    <w:rsid w:val="00026BC9"/>
    <w:rsid w:val="00077EB5"/>
    <w:rsid w:val="00087F1E"/>
    <w:rsid w:val="000B73CA"/>
    <w:rsid w:val="000D6846"/>
    <w:rsid w:val="000E5126"/>
    <w:rsid w:val="00111ACA"/>
    <w:rsid w:val="00117515"/>
    <w:rsid w:val="00143C54"/>
    <w:rsid w:val="00161653"/>
    <w:rsid w:val="00165545"/>
    <w:rsid w:val="00174B7E"/>
    <w:rsid w:val="001D070B"/>
    <w:rsid w:val="001D3B76"/>
    <w:rsid w:val="001D42EC"/>
    <w:rsid w:val="001E36DB"/>
    <w:rsid w:val="00273B44"/>
    <w:rsid w:val="002917F8"/>
    <w:rsid w:val="00415869"/>
    <w:rsid w:val="0041602E"/>
    <w:rsid w:val="004430EC"/>
    <w:rsid w:val="00447EB0"/>
    <w:rsid w:val="0045242A"/>
    <w:rsid w:val="004757D7"/>
    <w:rsid w:val="00485EF5"/>
    <w:rsid w:val="004D2279"/>
    <w:rsid w:val="004F043E"/>
    <w:rsid w:val="004F532C"/>
    <w:rsid w:val="0050632A"/>
    <w:rsid w:val="005127DA"/>
    <w:rsid w:val="005151A1"/>
    <w:rsid w:val="0057344A"/>
    <w:rsid w:val="0059458E"/>
    <w:rsid w:val="005E16A9"/>
    <w:rsid w:val="005F750F"/>
    <w:rsid w:val="00684A6F"/>
    <w:rsid w:val="0077305C"/>
    <w:rsid w:val="007938A0"/>
    <w:rsid w:val="00796FA7"/>
    <w:rsid w:val="007E0154"/>
    <w:rsid w:val="00813780"/>
    <w:rsid w:val="0088713F"/>
    <w:rsid w:val="00887889"/>
    <w:rsid w:val="008D79DD"/>
    <w:rsid w:val="00900C51"/>
    <w:rsid w:val="009820C6"/>
    <w:rsid w:val="00A26D24"/>
    <w:rsid w:val="00A273A1"/>
    <w:rsid w:val="00AF1816"/>
    <w:rsid w:val="00B106BB"/>
    <w:rsid w:val="00B21CA0"/>
    <w:rsid w:val="00B3763A"/>
    <w:rsid w:val="00B5517F"/>
    <w:rsid w:val="00B85A98"/>
    <w:rsid w:val="00B96B56"/>
    <w:rsid w:val="00BA35BF"/>
    <w:rsid w:val="00BB5F2D"/>
    <w:rsid w:val="00BD2852"/>
    <w:rsid w:val="00BF452B"/>
    <w:rsid w:val="00C07E62"/>
    <w:rsid w:val="00C36BCD"/>
    <w:rsid w:val="00C376E1"/>
    <w:rsid w:val="00C60487"/>
    <w:rsid w:val="00C91CFF"/>
    <w:rsid w:val="00CA4A58"/>
    <w:rsid w:val="00DA1B02"/>
    <w:rsid w:val="00DC1777"/>
    <w:rsid w:val="00DE66FA"/>
    <w:rsid w:val="00DF73ED"/>
    <w:rsid w:val="00E14695"/>
    <w:rsid w:val="00EB3043"/>
    <w:rsid w:val="00EE213B"/>
    <w:rsid w:val="00F14ECF"/>
    <w:rsid w:val="00F211A8"/>
    <w:rsid w:val="00F65912"/>
    <w:rsid w:val="00F975D0"/>
    <w:rsid w:val="00FB49FD"/>
    <w:rsid w:val="00FD20B4"/>
    <w:rsid w:val="00FD395C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red"/>
    </o:shapedefaults>
    <o:shapelayout v:ext="edit">
      <o:idmap v:ext="edit" data="1"/>
      <o:rules v:ext="edit">
        <o:r id="V:Rule1" type="connector" idref="#_x0000_s1044"/>
        <o:r id="V:Rule2" type="connector" idref="#_x0000_s1045"/>
      </o:rules>
    </o:shapelayout>
  </w:shapeDefaults>
  <w:decimalSymbol w:val=","/>
  <w:listSeparator w:val=";"/>
  <w15:docId w15:val="{5BA60B6B-9665-4B11-8EE6-A3126792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1378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1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86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link w:val="Sansinterligne"/>
    <w:uiPriority w:val="1"/>
    <w:rsid w:val="00415869"/>
  </w:style>
  <w:style w:type="character" w:styleId="Lienhypertexte">
    <w:name w:val="Hyperlink"/>
    <w:basedOn w:val="Policepardfaut"/>
    <w:uiPriority w:val="99"/>
    <w:unhideWhenUsed/>
    <w:rsid w:val="00CA4A5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A4A5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7E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E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7E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E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E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rousse.fr/encyclopedie/sons/Helmut_Kohl_d%C3%A9cembre_1989/1102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PRN-CLOGNIER</dc:creator>
  <cp:keywords/>
  <dc:description/>
  <cp:lastModifiedBy>PRN-CLOGNIER</cp:lastModifiedBy>
  <cp:revision>65</cp:revision>
  <dcterms:created xsi:type="dcterms:W3CDTF">2021-02-18T09:21:00Z</dcterms:created>
  <dcterms:modified xsi:type="dcterms:W3CDTF">2022-07-04T06:30:00Z</dcterms:modified>
</cp:coreProperties>
</file>