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236" w:rsidRPr="00A03877" w:rsidRDefault="00643BA1" w:rsidP="00FB62AC">
      <w:pPr>
        <w:jc w:val="center"/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-29707</wp:posOffset>
            </wp:positionH>
            <wp:positionV relativeFrom="paragraph">
              <wp:posOffset>-222333</wp:posOffset>
            </wp:positionV>
            <wp:extent cx="590263" cy="839608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cad2018_Strasbour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263" cy="839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AC" w:rsidRPr="00A03877">
        <w:rPr>
          <w:b/>
        </w:rPr>
        <w:t>Annexe 1B – Epreuve EP1 Présentation des actes de malveillance et de négligence</w:t>
      </w:r>
    </w:p>
    <w:p w:rsidR="00FB62AC" w:rsidRPr="00A03877" w:rsidRDefault="00FB62AC" w:rsidP="00FB62AC">
      <w:pPr>
        <w:jc w:val="center"/>
        <w:rPr>
          <w:b/>
        </w:rPr>
      </w:pPr>
      <w:r w:rsidRPr="00A03877">
        <w:rPr>
          <w:b/>
        </w:rPr>
        <w:t>Grille d’</w:t>
      </w:r>
      <w:r w:rsidR="00643BA1">
        <w:rPr>
          <w:b/>
        </w:rPr>
        <w:t>aide à l’</w:t>
      </w:r>
      <w:r w:rsidRPr="00A03877">
        <w:rPr>
          <w:b/>
        </w:rPr>
        <w:t>évaluation CCF – Situation d’évaluation en centre de formation</w:t>
      </w:r>
    </w:p>
    <w:p w:rsidR="00FB62AC" w:rsidRDefault="00FB62AC" w:rsidP="00FB62AC">
      <w:pPr>
        <w:jc w:val="center"/>
      </w:pPr>
    </w:p>
    <w:tbl>
      <w:tblPr>
        <w:tblStyle w:val="Grilledutableau"/>
        <w:tblW w:w="14885" w:type="dxa"/>
        <w:tblInd w:w="-289" w:type="dxa"/>
        <w:tblLook w:val="04A0" w:firstRow="1" w:lastRow="0" w:firstColumn="1" w:lastColumn="0" w:noHBand="0" w:noVBand="1"/>
      </w:tblPr>
      <w:tblGrid>
        <w:gridCol w:w="2269"/>
        <w:gridCol w:w="5726"/>
        <w:gridCol w:w="1722"/>
        <w:gridCol w:w="1723"/>
        <w:gridCol w:w="1722"/>
        <w:gridCol w:w="1723"/>
      </w:tblGrid>
      <w:tr w:rsidR="00B41B78" w:rsidTr="00643BA1">
        <w:tc>
          <w:tcPr>
            <w:tcW w:w="2269" w:type="dxa"/>
          </w:tcPr>
          <w:p w:rsidR="00FB62AC" w:rsidRDefault="00FB62AC" w:rsidP="00FB62AC">
            <w:pPr>
              <w:jc w:val="center"/>
            </w:pPr>
          </w:p>
        </w:tc>
        <w:tc>
          <w:tcPr>
            <w:tcW w:w="5726" w:type="dxa"/>
          </w:tcPr>
          <w:p w:rsidR="00FB62AC" w:rsidRPr="00A03877" w:rsidRDefault="00FB62AC" w:rsidP="00FB62AC">
            <w:pPr>
              <w:jc w:val="center"/>
              <w:rPr>
                <w:b/>
                <w:sz w:val="20"/>
                <w:szCs w:val="20"/>
              </w:rPr>
            </w:pPr>
            <w:r w:rsidRPr="00A03877">
              <w:rPr>
                <w:b/>
                <w:sz w:val="20"/>
                <w:szCs w:val="20"/>
              </w:rPr>
              <w:t>Critères d’évaluation</w:t>
            </w:r>
          </w:p>
          <w:p w:rsidR="00FB62AC" w:rsidRPr="00FB62AC" w:rsidRDefault="00FB62AC" w:rsidP="00FB6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(un nombre significatif de critères doit être évalué)</w:t>
            </w:r>
          </w:p>
        </w:tc>
        <w:tc>
          <w:tcPr>
            <w:tcW w:w="1722" w:type="dxa"/>
          </w:tcPr>
          <w:p w:rsidR="00FB62AC" w:rsidRPr="00FB62AC" w:rsidRDefault="00D3582B" w:rsidP="00FB6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</w:t>
            </w:r>
          </w:p>
        </w:tc>
        <w:tc>
          <w:tcPr>
            <w:tcW w:w="1723" w:type="dxa"/>
          </w:tcPr>
          <w:p w:rsidR="00FB62AC" w:rsidRPr="00FB62AC" w:rsidRDefault="00D3582B" w:rsidP="00FB6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MF</w:t>
            </w:r>
          </w:p>
        </w:tc>
        <w:tc>
          <w:tcPr>
            <w:tcW w:w="1722" w:type="dxa"/>
          </w:tcPr>
          <w:p w:rsidR="00FB62AC" w:rsidRPr="00FB62AC" w:rsidRDefault="00D3582B" w:rsidP="00FB6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</w:t>
            </w:r>
          </w:p>
        </w:tc>
        <w:tc>
          <w:tcPr>
            <w:tcW w:w="1723" w:type="dxa"/>
          </w:tcPr>
          <w:p w:rsidR="00FB62AC" w:rsidRPr="00FB62AC" w:rsidRDefault="00D3582B" w:rsidP="00FB6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TBM</w:t>
            </w:r>
          </w:p>
        </w:tc>
      </w:tr>
      <w:tr w:rsidR="00B41B78" w:rsidTr="00643BA1">
        <w:tc>
          <w:tcPr>
            <w:tcW w:w="2269" w:type="dxa"/>
          </w:tcPr>
          <w:p w:rsidR="00B41B78" w:rsidRPr="00A03877" w:rsidRDefault="00B41B78" w:rsidP="00B41B78">
            <w:pPr>
              <w:jc w:val="center"/>
              <w:rPr>
                <w:b/>
                <w:sz w:val="20"/>
                <w:szCs w:val="20"/>
              </w:rPr>
            </w:pPr>
            <w:r w:rsidRPr="00A03877">
              <w:rPr>
                <w:b/>
                <w:sz w:val="20"/>
                <w:szCs w:val="20"/>
              </w:rPr>
              <w:t>Phase 1 :</w:t>
            </w:r>
          </w:p>
          <w:p w:rsidR="00B41B78" w:rsidRPr="00A03877" w:rsidRDefault="00B41B78" w:rsidP="00B41B78">
            <w:pPr>
              <w:jc w:val="center"/>
              <w:rPr>
                <w:b/>
                <w:sz w:val="20"/>
                <w:szCs w:val="20"/>
              </w:rPr>
            </w:pPr>
            <w:r w:rsidRPr="00A03877">
              <w:rPr>
                <w:b/>
                <w:sz w:val="20"/>
                <w:szCs w:val="20"/>
              </w:rPr>
              <w:t>Présentation d’une fiche</w:t>
            </w:r>
          </w:p>
          <w:p w:rsidR="00B41B78" w:rsidRPr="00A03877" w:rsidRDefault="00B41B78" w:rsidP="00B41B78">
            <w:pPr>
              <w:jc w:val="center"/>
              <w:rPr>
                <w:b/>
                <w:sz w:val="20"/>
                <w:szCs w:val="20"/>
              </w:rPr>
            </w:pPr>
            <w:r w:rsidRPr="00A03877">
              <w:rPr>
                <w:b/>
                <w:sz w:val="20"/>
                <w:szCs w:val="20"/>
              </w:rPr>
              <w:t>Choisie par le jury</w:t>
            </w:r>
          </w:p>
          <w:p w:rsidR="00B41B78" w:rsidRDefault="00B41B78" w:rsidP="00B41B78">
            <w:pPr>
              <w:jc w:val="center"/>
            </w:pPr>
            <w:r>
              <w:rPr>
                <w:sz w:val="20"/>
                <w:szCs w:val="20"/>
              </w:rPr>
              <w:t>(10 minutes maximum)</w:t>
            </w:r>
          </w:p>
        </w:tc>
        <w:tc>
          <w:tcPr>
            <w:tcW w:w="5726" w:type="dxa"/>
          </w:tcPr>
          <w:p w:rsidR="00B41B78" w:rsidRDefault="00B41B78" w:rsidP="00B41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Prendre en compte le poste de travail et les missions afférentes</w:t>
            </w:r>
          </w:p>
          <w:p w:rsidR="00B41B78" w:rsidRDefault="00B41B78" w:rsidP="00B41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Mettre en œuvre des missions afférentes au poste de travail</w:t>
            </w:r>
          </w:p>
          <w:p w:rsidR="00B41B78" w:rsidRDefault="00B41B78" w:rsidP="00B41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Exposer la situation problème</w:t>
            </w:r>
          </w:p>
          <w:p w:rsidR="00B41B78" w:rsidRDefault="00B41B78" w:rsidP="00B41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Identifier les circonstances</w:t>
            </w:r>
          </w:p>
          <w:p w:rsidR="00B41B78" w:rsidRDefault="00B41B78" w:rsidP="00B41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Décrire l’intervention</w:t>
            </w:r>
          </w:p>
          <w:p w:rsidR="00B41B78" w:rsidRPr="00FB62AC" w:rsidRDefault="00B41B78" w:rsidP="00B41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Analyser l’intervention</w:t>
            </w:r>
          </w:p>
        </w:tc>
        <w:tc>
          <w:tcPr>
            <w:tcW w:w="1722" w:type="dxa"/>
          </w:tcPr>
          <w:p w:rsidR="00B41B78" w:rsidRPr="00B41B78" w:rsidRDefault="00B41B78" w:rsidP="00B41B78">
            <w:pPr>
              <w:jc w:val="center"/>
              <w:rPr>
                <w:sz w:val="18"/>
                <w:szCs w:val="20"/>
              </w:rPr>
            </w:pPr>
            <w:r w:rsidRPr="00B41B78">
              <w:rPr>
                <w:color w:val="00B050"/>
                <w:sz w:val="18"/>
                <w:szCs w:val="20"/>
              </w:rPr>
              <w:t>Description de l’activité de la fiche  sommaire, sans référence aux règles professionnelles</w:t>
            </w:r>
          </w:p>
        </w:tc>
        <w:tc>
          <w:tcPr>
            <w:tcW w:w="1723" w:type="dxa"/>
          </w:tcPr>
          <w:p w:rsidR="00B41B78" w:rsidRPr="00B41B78" w:rsidRDefault="00B41B78" w:rsidP="00B41B78">
            <w:pPr>
              <w:jc w:val="center"/>
              <w:rPr>
                <w:sz w:val="18"/>
                <w:szCs w:val="20"/>
              </w:rPr>
            </w:pPr>
            <w:r w:rsidRPr="00B41B78">
              <w:rPr>
                <w:color w:val="00B050"/>
                <w:sz w:val="18"/>
                <w:szCs w:val="20"/>
              </w:rPr>
              <w:t>Description de l’activité de la fiche  sommaire, la problématique n’est ni exposée, ni analysée</w:t>
            </w:r>
          </w:p>
        </w:tc>
        <w:tc>
          <w:tcPr>
            <w:tcW w:w="1722" w:type="dxa"/>
          </w:tcPr>
          <w:p w:rsidR="00B41B78" w:rsidRPr="00B41B78" w:rsidRDefault="00B41B78" w:rsidP="00B41B78">
            <w:pPr>
              <w:jc w:val="center"/>
              <w:rPr>
                <w:color w:val="00B050"/>
                <w:sz w:val="18"/>
                <w:szCs w:val="20"/>
              </w:rPr>
            </w:pPr>
            <w:r w:rsidRPr="00B41B78">
              <w:rPr>
                <w:color w:val="00B050"/>
                <w:sz w:val="18"/>
                <w:szCs w:val="20"/>
              </w:rPr>
              <w:t>Description</w:t>
            </w:r>
          </w:p>
          <w:p w:rsidR="00B41B78" w:rsidRPr="00B41B78" w:rsidRDefault="00B41B78" w:rsidP="00B41B78">
            <w:pPr>
              <w:jc w:val="center"/>
              <w:rPr>
                <w:sz w:val="18"/>
                <w:szCs w:val="20"/>
              </w:rPr>
            </w:pPr>
            <w:r w:rsidRPr="00B41B78">
              <w:rPr>
                <w:color w:val="00B050"/>
                <w:sz w:val="18"/>
                <w:szCs w:val="20"/>
              </w:rPr>
              <w:t>précise de l’activité retenue, problématique posée, description cohérente</w:t>
            </w:r>
          </w:p>
        </w:tc>
        <w:tc>
          <w:tcPr>
            <w:tcW w:w="1723" w:type="dxa"/>
          </w:tcPr>
          <w:p w:rsidR="00B41B78" w:rsidRPr="00B41B78" w:rsidRDefault="00B41B78" w:rsidP="00B41B78">
            <w:pPr>
              <w:jc w:val="center"/>
              <w:rPr>
                <w:color w:val="00B050"/>
                <w:sz w:val="18"/>
                <w:szCs w:val="20"/>
              </w:rPr>
            </w:pPr>
            <w:r w:rsidRPr="00B41B78">
              <w:rPr>
                <w:color w:val="00B050"/>
                <w:sz w:val="18"/>
                <w:szCs w:val="20"/>
              </w:rPr>
              <w:t>Description</w:t>
            </w:r>
          </w:p>
          <w:p w:rsidR="00B41B78" w:rsidRPr="00B41B78" w:rsidRDefault="00B41B78" w:rsidP="00B41B78">
            <w:pPr>
              <w:jc w:val="center"/>
              <w:rPr>
                <w:sz w:val="18"/>
                <w:szCs w:val="20"/>
              </w:rPr>
            </w:pPr>
            <w:r w:rsidRPr="00B41B78">
              <w:rPr>
                <w:color w:val="00B050"/>
                <w:sz w:val="18"/>
                <w:szCs w:val="20"/>
              </w:rPr>
              <w:t>précise de l’activité retenue, problématique posée, description et analyse cohérentes</w:t>
            </w:r>
          </w:p>
        </w:tc>
      </w:tr>
      <w:tr w:rsidR="00B41B78" w:rsidTr="00643BA1">
        <w:tc>
          <w:tcPr>
            <w:tcW w:w="2269" w:type="dxa"/>
          </w:tcPr>
          <w:p w:rsidR="00B41B78" w:rsidRPr="00A03877" w:rsidRDefault="00B41B78" w:rsidP="00B41B78">
            <w:pPr>
              <w:jc w:val="center"/>
              <w:rPr>
                <w:b/>
                <w:sz w:val="20"/>
                <w:szCs w:val="20"/>
              </w:rPr>
            </w:pPr>
            <w:r w:rsidRPr="00A03877">
              <w:rPr>
                <w:b/>
                <w:sz w:val="20"/>
                <w:szCs w:val="20"/>
              </w:rPr>
              <w:t>Phase 2</w:t>
            </w:r>
            <w:r>
              <w:rPr>
                <w:b/>
                <w:sz w:val="20"/>
                <w:szCs w:val="20"/>
              </w:rPr>
              <w:t> </w:t>
            </w:r>
            <w:r w:rsidRPr="00A03877">
              <w:rPr>
                <w:b/>
                <w:sz w:val="20"/>
                <w:szCs w:val="20"/>
              </w:rPr>
              <w:t>:</w:t>
            </w:r>
          </w:p>
          <w:p w:rsidR="00B41B78" w:rsidRPr="00A03877" w:rsidRDefault="00B41B78" w:rsidP="00B41B78">
            <w:pPr>
              <w:jc w:val="center"/>
              <w:rPr>
                <w:b/>
                <w:sz w:val="20"/>
                <w:szCs w:val="20"/>
              </w:rPr>
            </w:pPr>
            <w:r w:rsidRPr="00A03877">
              <w:rPr>
                <w:b/>
                <w:sz w:val="20"/>
                <w:szCs w:val="20"/>
              </w:rPr>
              <w:t>Entretien sur l’ensemble du dossier</w:t>
            </w:r>
          </w:p>
          <w:p w:rsidR="00B41B78" w:rsidRPr="00FB62AC" w:rsidRDefault="00B41B78" w:rsidP="00B41B78">
            <w:pPr>
              <w:jc w:val="center"/>
              <w:rPr>
                <w:sz w:val="20"/>
                <w:szCs w:val="20"/>
              </w:rPr>
            </w:pPr>
            <w:r w:rsidRPr="00FB62AC">
              <w:rPr>
                <w:sz w:val="20"/>
                <w:szCs w:val="20"/>
              </w:rPr>
              <w:t>(20 minutes maximum)</w:t>
            </w:r>
          </w:p>
        </w:tc>
        <w:tc>
          <w:tcPr>
            <w:tcW w:w="5726" w:type="dxa"/>
          </w:tcPr>
          <w:p w:rsidR="00B41B78" w:rsidRDefault="00B41B78" w:rsidP="00B41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Expliciter des activités professionnelles</w:t>
            </w:r>
          </w:p>
          <w:p w:rsidR="00B41B78" w:rsidRDefault="00B41B78" w:rsidP="00B41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Prendre du recul sur les activités professionnelles</w:t>
            </w:r>
          </w:p>
          <w:p w:rsidR="00B41B78" w:rsidRDefault="00B41B78" w:rsidP="00B41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Prendre du recul sur les activités professionnelles réalisées</w:t>
            </w:r>
          </w:p>
          <w:p w:rsidR="00B41B78" w:rsidRPr="00FB62AC" w:rsidRDefault="00B41B78" w:rsidP="00B41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Justifier ses choix</w:t>
            </w:r>
          </w:p>
        </w:tc>
        <w:tc>
          <w:tcPr>
            <w:tcW w:w="1722" w:type="dxa"/>
          </w:tcPr>
          <w:p w:rsidR="00B41B78" w:rsidRPr="00B41B78" w:rsidRDefault="00B41B78" w:rsidP="00B41B7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23" w:type="dxa"/>
          </w:tcPr>
          <w:p w:rsidR="00B41B78" w:rsidRPr="00B41B78" w:rsidRDefault="00B41B78" w:rsidP="00B41B78">
            <w:pPr>
              <w:jc w:val="center"/>
              <w:rPr>
                <w:sz w:val="18"/>
                <w:szCs w:val="20"/>
              </w:rPr>
            </w:pPr>
            <w:r w:rsidRPr="00B41B78">
              <w:rPr>
                <w:color w:val="00B050"/>
                <w:sz w:val="18"/>
                <w:szCs w:val="20"/>
              </w:rPr>
              <w:t>Explique</w:t>
            </w:r>
          </w:p>
        </w:tc>
        <w:tc>
          <w:tcPr>
            <w:tcW w:w="1722" w:type="dxa"/>
          </w:tcPr>
          <w:p w:rsidR="00B41B78" w:rsidRPr="00B41B78" w:rsidRDefault="00B41B78" w:rsidP="00B41B78">
            <w:pPr>
              <w:jc w:val="center"/>
              <w:rPr>
                <w:color w:val="00B050"/>
                <w:sz w:val="18"/>
                <w:szCs w:val="20"/>
              </w:rPr>
            </w:pPr>
            <w:r w:rsidRPr="00B41B78">
              <w:rPr>
                <w:color w:val="00B050"/>
                <w:sz w:val="18"/>
                <w:szCs w:val="20"/>
              </w:rPr>
              <w:t xml:space="preserve">Les éléments de réponse sont </w:t>
            </w:r>
          </w:p>
        </w:tc>
        <w:tc>
          <w:tcPr>
            <w:tcW w:w="1723" w:type="dxa"/>
          </w:tcPr>
          <w:p w:rsidR="00B41B78" w:rsidRPr="00B41B78" w:rsidRDefault="00B41B78" w:rsidP="00B41B78">
            <w:pPr>
              <w:jc w:val="center"/>
              <w:rPr>
                <w:color w:val="00B050"/>
                <w:sz w:val="18"/>
                <w:szCs w:val="20"/>
              </w:rPr>
            </w:pPr>
            <w:r w:rsidRPr="00B41B78">
              <w:rPr>
                <w:color w:val="00B050"/>
                <w:sz w:val="18"/>
                <w:szCs w:val="20"/>
              </w:rPr>
              <w:t>Les éléments de réponse sont cohérents, explicites et justifiés</w:t>
            </w:r>
          </w:p>
        </w:tc>
      </w:tr>
      <w:tr w:rsidR="00B41B78" w:rsidTr="00643BA1">
        <w:tc>
          <w:tcPr>
            <w:tcW w:w="2269" w:type="dxa"/>
          </w:tcPr>
          <w:p w:rsidR="00B41B78" w:rsidRPr="00A03877" w:rsidRDefault="00B41B78" w:rsidP="00B41B78">
            <w:pPr>
              <w:jc w:val="center"/>
              <w:rPr>
                <w:b/>
                <w:sz w:val="20"/>
                <w:szCs w:val="20"/>
              </w:rPr>
            </w:pPr>
            <w:r w:rsidRPr="00A03877">
              <w:rPr>
                <w:b/>
                <w:sz w:val="20"/>
                <w:szCs w:val="20"/>
              </w:rPr>
              <w:t>Mobilisation des savoirs-associés de l’environnement juridique et des pratiques professionnelles des métiers</w:t>
            </w:r>
          </w:p>
        </w:tc>
        <w:tc>
          <w:tcPr>
            <w:tcW w:w="5726" w:type="dxa"/>
          </w:tcPr>
          <w:p w:rsidR="00B41B78" w:rsidRDefault="00B41B78" w:rsidP="00B41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S1- les institutions publiques françaises et européennes</w:t>
            </w:r>
          </w:p>
          <w:p w:rsidR="00B41B78" w:rsidRPr="00A03877" w:rsidRDefault="00B41B78" w:rsidP="00B41B78">
            <w:pPr>
              <w:rPr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S2- La sécurité privée </w:t>
            </w:r>
            <w:r>
              <w:rPr>
                <w:color w:val="00B050"/>
                <w:sz w:val="20"/>
                <w:szCs w:val="20"/>
              </w:rPr>
              <w:t xml:space="preserve">(déontologie, </w:t>
            </w:r>
            <w:proofErr w:type="gramStart"/>
            <w:r>
              <w:rPr>
                <w:color w:val="00B050"/>
                <w:sz w:val="20"/>
                <w:szCs w:val="20"/>
              </w:rPr>
              <w:t>CNAPS,…</w:t>
            </w:r>
            <w:proofErr w:type="gramEnd"/>
            <w:r>
              <w:rPr>
                <w:color w:val="00B050"/>
                <w:sz w:val="20"/>
                <w:szCs w:val="20"/>
              </w:rPr>
              <w:t>)</w:t>
            </w:r>
          </w:p>
          <w:p w:rsidR="00B41B78" w:rsidRDefault="00B41B78" w:rsidP="00B41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S3- Le cadre juridique</w:t>
            </w:r>
          </w:p>
          <w:p w:rsidR="00B41B78" w:rsidRDefault="00B41B78" w:rsidP="00B41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S4- Les pratiques professionnelles (S4.</w:t>
            </w:r>
            <w:proofErr w:type="gramStart"/>
            <w:r>
              <w:rPr>
                <w:sz w:val="20"/>
                <w:szCs w:val="20"/>
              </w:rPr>
              <w:t>1,S</w:t>
            </w:r>
            <w:proofErr w:type="gramEnd"/>
            <w:r>
              <w:rPr>
                <w:sz w:val="20"/>
                <w:szCs w:val="20"/>
              </w:rPr>
              <w:t>4.2 et S4.3)</w:t>
            </w:r>
          </w:p>
          <w:p w:rsidR="00B41B78" w:rsidRDefault="00B41B78" w:rsidP="00B41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S5- Les techniques de communication</w:t>
            </w:r>
          </w:p>
          <w:p w:rsidR="00B41B78" w:rsidRPr="00D3582B" w:rsidRDefault="00B41B78" w:rsidP="00B41B78">
            <w:pPr>
              <w:rPr>
                <w:b/>
                <w:color w:val="00B050"/>
                <w:sz w:val="20"/>
                <w:szCs w:val="20"/>
              </w:rPr>
            </w:pPr>
            <w:r w:rsidRPr="00D3582B">
              <w:rPr>
                <w:b/>
                <w:color w:val="00B050"/>
                <w:sz w:val="20"/>
                <w:szCs w:val="20"/>
              </w:rPr>
              <w:t>Une question par savoir !</w:t>
            </w:r>
          </w:p>
        </w:tc>
        <w:tc>
          <w:tcPr>
            <w:tcW w:w="1722" w:type="dxa"/>
          </w:tcPr>
          <w:p w:rsidR="00B41B78" w:rsidRPr="00B41B78" w:rsidRDefault="00B41B78" w:rsidP="00B41B78">
            <w:pPr>
              <w:jc w:val="center"/>
              <w:rPr>
                <w:color w:val="00B050"/>
                <w:sz w:val="18"/>
                <w:szCs w:val="20"/>
              </w:rPr>
            </w:pPr>
            <w:r w:rsidRPr="00B41B78">
              <w:rPr>
                <w:color w:val="00B050"/>
                <w:sz w:val="18"/>
                <w:szCs w:val="20"/>
              </w:rPr>
              <w:t>Incomplet, sans référence réglementaire</w:t>
            </w:r>
          </w:p>
        </w:tc>
        <w:tc>
          <w:tcPr>
            <w:tcW w:w="1723" w:type="dxa"/>
          </w:tcPr>
          <w:p w:rsidR="00B41B78" w:rsidRPr="00B41B78" w:rsidRDefault="00B41B78" w:rsidP="00B41B78">
            <w:pPr>
              <w:jc w:val="center"/>
              <w:rPr>
                <w:sz w:val="18"/>
                <w:szCs w:val="20"/>
              </w:rPr>
            </w:pPr>
            <w:r w:rsidRPr="00B41B78">
              <w:rPr>
                <w:color w:val="00B050"/>
                <w:sz w:val="18"/>
                <w:szCs w:val="20"/>
              </w:rPr>
              <w:t>Les réponses sont hésitantes, relances nécessaires pour un résultat correct</w:t>
            </w:r>
          </w:p>
        </w:tc>
        <w:tc>
          <w:tcPr>
            <w:tcW w:w="1722" w:type="dxa"/>
          </w:tcPr>
          <w:p w:rsidR="00B41B78" w:rsidRPr="00B41B78" w:rsidRDefault="00B41B78" w:rsidP="00B41B78">
            <w:pPr>
              <w:jc w:val="center"/>
              <w:rPr>
                <w:sz w:val="18"/>
                <w:szCs w:val="20"/>
              </w:rPr>
            </w:pPr>
            <w:r w:rsidRPr="00B41B78">
              <w:rPr>
                <w:color w:val="00B050"/>
                <w:sz w:val="18"/>
                <w:szCs w:val="20"/>
              </w:rPr>
              <w:t>Les réponses sont cohérentes sans argumentation réglementaire</w:t>
            </w:r>
          </w:p>
        </w:tc>
        <w:tc>
          <w:tcPr>
            <w:tcW w:w="1723" w:type="dxa"/>
          </w:tcPr>
          <w:p w:rsidR="00B41B78" w:rsidRPr="00B41B78" w:rsidRDefault="00B41B78" w:rsidP="00B41B78">
            <w:pPr>
              <w:jc w:val="center"/>
              <w:rPr>
                <w:sz w:val="18"/>
                <w:szCs w:val="20"/>
              </w:rPr>
            </w:pPr>
            <w:r w:rsidRPr="00B41B78">
              <w:rPr>
                <w:color w:val="00B050"/>
                <w:sz w:val="18"/>
                <w:szCs w:val="20"/>
              </w:rPr>
              <w:t>Les réponses sont cohérentes, pertinentes et argumentées réglementairement</w:t>
            </w:r>
          </w:p>
        </w:tc>
      </w:tr>
      <w:tr w:rsidR="00B41B78" w:rsidTr="00643BA1">
        <w:tc>
          <w:tcPr>
            <w:tcW w:w="2269" w:type="dxa"/>
          </w:tcPr>
          <w:p w:rsidR="00B41B78" w:rsidRPr="00A03877" w:rsidRDefault="00B41B78" w:rsidP="00B41B78">
            <w:pPr>
              <w:jc w:val="center"/>
              <w:rPr>
                <w:b/>
                <w:sz w:val="20"/>
                <w:szCs w:val="20"/>
              </w:rPr>
            </w:pPr>
            <w:r w:rsidRPr="00A03877">
              <w:rPr>
                <w:b/>
                <w:sz w:val="20"/>
                <w:szCs w:val="20"/>
              </w:rPr>
              <w:t>Qualité de la prestation</w:t>
            </w:r>
          </w:p>
        </w:tc>
        <w:tc>
          <w:tcPr>
            <w:tcW w:w="5726" w:type="dxa"/>
          </w:tcPr>
          <w:p w:rsidR="00B41B78" w:rsidRPr="007E05CE" w:rsidRDefault="00B41B78" w:rsidP="00B41B78">
            <w:pPr>
              <w:rPr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643BA1">
              <w:rPr>
                <w:sz w:val="20"/>
                <w:szCs w:val="20"/>
              </w:rPr>
              <w:t>’exprime dans un langage clair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7E05CE">
              <w:rPr>
                <w:color w:val="00B050"/>
                <w:sz w:val="20"/>
                <w:szCs w:val="20"/>
              </w:rPr>
              <w:t>( phases</w:t>
            </w:r>
            <w:proofErr w:type="gramEnd"/>
            <w:r w:rsidRPr="007E05CE">
              <w:rPr>
                <w:color w:val="00B050"/>
                <w:sz w:val="20"/>
                <w:szCs w:val="20"/>
              </w:rPr>
              <w:t xml:space="preserve"> 1 et 2)</w:t>
            </w:r>
          </w:p>
          <w:p w:rsidR="00B41B78" w:rsidRDefault="00B41B78" w:rsidP="00B41B78">
            <w:pPr>
              <w:rPr>
                <w:color w:val="00B050"/>
                <w:sz w:val="20"/>
                <w:szCs w:val="20"/>
              </w:rPr>
            </w:pPr>
            <w:r w:rsidRPr="007E05CE">
              <w:rPr>
                <w:b/>
                <w:sz w:val="20"/>
                <w:szCs w:val="20"/>
              </w:rPr>
              <w:t>Structurer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E05CE">
              <w:rPr>
                <w:color w:val="00B050"/>
                <w:sz w:val="20"/>
                <w:szCs w:val="20"/>
              </w:rPr>
              <w:t>(p</w:t>
            </w:r>
            <w:r>
              <w:rPr>
                <w:color w:val="00B050"/>
                <w:sz w:val="20"/>
                <w:szCs w:val="20"/>
              </w:rPr>
              <w:t>hase</w:t>
            </w:r>
            <w:r w:rsidRPr="007E05CE">
              <w:rPr>
                <w:color w:val="00B050"/>
                <w:sz w:val="20"/>
                <w:szCs w:val="20"/>
              </w:rPr>
              <w:t xml:space="preserve"> 1)</w:t>
            </w:r>
            <w:r w:rsidRPr="007E05CE">
              <w:rPr>
                <w:sz w:val="20"/>
                <w:szCs w:val="20"/>
              </w:rPr>
              <w:t xml:space="preserve"> son exposé et ses </w:t>
            </w:r>
            <w:r w:rsidRPr="007E05CE">
              <w:rPr>
                <w:b/>
                <w:sz w:val="20"/>
                <w:szCs w:val="20"/>
              </w:rPr>
              <w:t>arguments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E05CE">
              <w:rPr>
                <w:color w:val="00B050"/>
                <w:sz w:val="20"/>
                <w:szCs w:val="20"/>
              </w:rPr>
              <w:t>(p</w:t>
            </w:r>
            <w:r>
              <w:rPr>
                <w:color w:val="00B050"/>
                <w:sz w:val="20"/>
                <w:szCs w:val="20"/>
              </w:rPr>
              <w:t>hase</w:t>
            </w:r>
            <w:r w:rsidRPr="007E05CE">
              <w:rPr>
                <w:color w:val="00B050"/>
                <w:sz w:val="20"/>
                <w:szCs w:val="20"/>
              </w:rPr>
              <w:t xml:space="preserve"> 2)</w:t>
            </w:r>
          </w:p>
          <w:p w:rsidR="00B41B78" w:rsidRDefault="00B41B78" w:rsidP="00B41B78">
            <w:pPr>
              <w:rPr>
                <w:color w:val="00B050"/>
                <w:sz w:val="20"/>
                <w:szCs w:val="20"/>
              </w:rPr>
            </w:pPr>
            <w:r w:rsidRPr="007E05CE">
              <w:rPr>
                <w:sz w:val="20"/>
                <w:szCs w:val="20"/>
              </w:rPr>
              <w:t xml:space="preserve">Communiquer </w:t>
            </w:r>
            <w:r>
              <w:rPr>
                <w:sz w:val="20"/>
                <w:szCs w:val="20"/>
              </w:rPr>
              <w:t xml:space="preserve">avec efficacité </w:t>
            </w:r>
            <w:proofErr w:type="gramStart"/>
            <w:r w:rsidRPr="007E05CE">
              <w:rPr>
                <w:color w:val="00B050"/>
                <w:sz w:val="20"/>
                <w:szCs w:val="20"/>
              </w:rPr>
              <w:t>( phases</w:t>
            </w:r>
            <w:proofErr w:type="gramEnd"/>
            <w:r w:rsidRPr="007E05CE">
              <w:rPr>
                <w:color w:val="00B050"/>
                <w:sz w:val="20"/>
                <w:szCs w:val="20"/>
              </w:rPr>
              <w:t xml:space="preserve"> 1 et 2)</w:t>
            </w:r>
          </w:p>
          <w:p w:rsidR="00B41B78" w:rsidRDefault="00B41B78" w:rsidP="00B41B78">
            <w:pPr>
              <w:rPr>
                <w:color w:val="00B050"/>
                <w:sz w:val="20"/>
                <w:szCs w:val="20"/>
              </w:rPr>
            </w:pPr>
            <w:r w:rsidRPr="003E76EE">
              <w:rPr>
                <w:sz w:val="20"/>
                <w:szCs w:val="20"/>
              </w:rPr>
              <w:t>Utiliser un vocabulaire</w:t>
            </w:r>
            <w:r w:rsidRPr="007E05CE">
              <w:rPr>
                <w:b/>
                <w:sz w:val="20"/>
                <w:szCs w:val="20"/>
              </w:rPr>
              <w:t xml:space="preserve"> professionnel</w:t>
            </w:r>
            <w:r w:rsidRPr="007E05CE">
              <w:rPr>
                <w:color w:val="00B0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et </w:t>
            </w:r>
            <w:r w:rsidRPr="007E05CE">
              <w:rPr>
                <w:b/>
                <w:sz w:val="20"/>
                <w:szCs w:val="20"/>
              </w:rPr>
              <w:t>pertinent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E05CE">
              <w:rPr>
                <w:color w:val="00B050"/>
                <w:sz w:val="20"/>
                <w:szCs w:val="20"/>
              </w:rPr>
              <w:t>(phase</w:t>
            </w:r>
            <w:r>
              <w:rPr>
                <w:color w:val="00B050"/>
                <w:sz w:val="20"/>
                <w:szCs w:val="20"/>
              </w:rPr>
              <w:t>s 1 et</w:t>
            </w:r>
            <w:r w:rsidRPr="007E05CE">
              <w:rPr>
                <w:color w:val="00B050"/>
                <w:sz w:val="20"/>
                <w:szCs w:val="20"/>
              </w:rPr>
              <w:t xml:space="preserve"> 2)</w:t>
            </w:r>
          </w:p>
          <w:p w:rsidR="00B41B78" w:rsidRPr="007E05CE" w:rsidRDefault="00B41B78" w:rsidP="00B41B78">
            <w:pPr>
              <w:rPr>
                <w:color w:val="00B050"/>
                <w:sz w:val="20"/>
                <w:szCs w:val="20"/>
              </w:rPr>
            </w:pPr>
            <w:r w:rsidRPr="007E05CE">
              <w:rPr>
                <w:sz w:val="20"/>
                <w:szCs w:val="20"/>
              </w:rPr>
              <w:t xml:space="preserve">Respecter </w:t>
            </w:r>
            <w:r>
              <w:rPr>
                <w:sz w:val="20"/>
                <w:szCs w:val="20"/>
              </w:rPr>
              <w:t>la contrainte de durée de l’exposé</w:t>
            </w:r>
          </w:p>
        </w:tc>
        <w:tc>
          <w:tcPr>
            <w:tcW w:w="1722" w:type="dxa"/>
          </w:tcPr>
          <w:p w:rsidR="00B41B78" w:rsidRPr="00643BA1" w:rsidRDefault="00B41B78" w:rsidP="00B41B78">
            <w:pPr>
              <w:jc w:val="center"/>
              <w:rPr>
                <w:color w:val="00B050"/>
                <w:sz w:val="18"/>
                <w:szCs w:val="20"/>
              </w:rPr>
            </w:pPr>
            <w:r w:rsidRPr="00643BA1">
              <w:rPr>
                <w:color w:val="00B050"/>
                <w:sz w:val="18"/>
                <w:szCs w:val="20"/>
              </w:rPr>
              <w:t>Les propos sont hésitants, peu pertinents, attitude évasive</w:t>
            </w:r>
          </w:p>
        </w:tc>
        <w:tc>
          <w:tcPr>
            <w:tcW w:w="1723" w:type="dxa"/>
          </w:tcPr>
          <w:p w:rsidR="00B41B78" w:rsidRPr="00643BA1" w:rsidRDefault="00B41B78" w:rsidP="00B41B78">
            <w:pPr>
              <w:jc w:val="center"/>
              <w:rPr>
                <w:color w:val="00B050"/>
                <w:sz w:val="18"/>
                <w:szCs w:val="20"/>
              </w:rPr>
            </w:pPr>
            <w:r w:rsidRPr="00643BA1">
              <w:rPr>
                <w:color w:val="00B050"/>
                <w:sz w:val="18"/>
                <w:szCs w:val="20"/>
              </w:rPr>
              <w:t>La prestation semble structurée, des hésitations possibles</w:t>
            </w:r>
          </w:p>
        </w:tc>
        <w:tc>
          <w:tcPr>
            <w:tcW w:w="1722" w:type="dxa"/>
          </w:tcPr>
          <w:p w:rsidR="00B41B78" w:rsidRPr="00643BA1" w:rsidRDefault="00B41B78" w:rsidP="00B41B78">
            <w:pPr>
              <w:jc w:val="center"/>
              <w:rPr>
                <w:color w:val="00B050"/>
                <w:sz w:val="18"/>
                <w:szCs w:val="20"/>
              </w:rPr>
            </w:pPr>
            <w:r w:rsidRPr="00643BA1">
              <w:rPr>
                <w:color w:val="00B050"/>
                <w:sz w:val="18"/>
                <w:szCs w:val="20"/>
              </w:rPr>
              <w:t>La prestation est structurée, les échanges cordiaux et répondent aux attentes de la profession</w:t>
            </w:r>
          </w:p>
        </w:tc>
        <w:tc>
          <w:tcPr>
            <w:tcW w:w="1723" w:type="dxa"/>
          </w:tcPr>
          <w:p w:rsidR="00B41B78" w:rsidRPr="00643BA1" w:rsidRDefault="00B41B78" w:rsidP="00B41B78">
            <w:pPr>
              <w:jc w:val="center"/>
              <w:rPr>
                <w:color w:val="00B050"/>
                <w:sz w:val="18"/>
                <w:szCs w:val="20"/>
              </w:rPr>
            </w:pPr>
            <w:r w:rsidRPr="00643BA1">
              <w:rPr>
                <w:color w:val="00B050"/>
                <w:sz w:val="18"/>
                <w:szCs w:val="20"/>
              </w:rPr>
              <w:t>La prestation est structurée, argumentée. Les échanges sont courtois. Une attention est portée aux examinateurs</w:t>
            </w:r>
          </w:p>
        </w:tc>
      </w:tr>
      <w:tr w:rsidR="00B41B78" w:rsidTr="00B41B78">
        <w:tc>
          <w:tcPr>
            <w:tcW w:w="14885" w:type="dxa"/>
            <w:gridSpan w:val="6"/>
          </w:tcPr>
          <w:p w:rsidR="00B41B78" w:rsidRPr="00A03877" w:rsidRDefault="00B41B78" w:rsidP="00B41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Pr="00A03877">
              <w:rPr>
                <w:b/>
                <w:sz w:val="20"/>
                <w:szCs w:val="20"/>
              </w:rPr>
              <w:t>Observations :</w:t>
            </w:r>
          </w:p>
          <w:p w:rsidR="00B41B78" w:rsidRDefault="00B41B78" w:rsidP="00B41B78">
            <w:pPr>
              <w:rPr>
                <w:sz w:val="20"/>
                <w:szCs w:val="20"/>
              </w:rPr>
            </w:pPr>
          </w:p>
          <w:p w:rsidR="00643BA1" w:rsidRDefault="00643BA1" w:rsidP="00B41B78">
            <w:pPr>
              <w:rPr>
                <w:sz w:val="20"/>
                <w:szCs w:val="20"/>
              </w:rPr>
            </w:pPr>
          </w:p>
          <w:p w:rsidR="00B41B78" w:rsidRDefault="00B41B78" w:rsidP="00B41B78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B41B78" w:rsidRDefault="00B41B78" w:rsidP="00B41B78">
            <w:pPr>
              <w:rPr>
                <w:sz w:val="20"/>
                <w:szCs w:val="20"/>
              </w:rPr>
            </w:pPr>
          </w:p>
          <w:p w:rsidR="00B41B78" w:rsidRPr="00FB62AC" w:rsidRDefault="00B41B78" w:rsidP="00B41B78">
            <w:pPr>
              <w:rPr>
                <w:sz w:val="20"/>
                <w:szCs w:val="20"/>
              </w:rPr>
            </w:pPr>
          </w:p>
        </w:tc>
      </w:tr>
    </w:tbl>
    <w:p w:rsidR="00FB62AC" w:rsidRDefault="00FB62AC" w:rsidP="00A3518D"/>
    <w:sectPr w:rsidR="00FB62AC" w:rsidSect="00643BA1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520" w:rsidRDefault="00301520" w:rsidP="00FB62AC">
      <w:pPr>
        <w:spacing w:after="0" w:line="240" w:lineRule="auto"/>
      </w:pPr>
      <w:r>
        <w:separator/>
      </w:r>
    </w:p>
  </w:endnote>
  <w:endnote w:type="continuationSeparator" w:id="0">
    <w:p w:rsidR="00301520" w:rsidRDefault="00301520" w:rsidP="00FB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520" w:rsidRDefault="00301520" w:rsidP="00FB62AC">
      <w:pPr>
        <w:spacing w:after="0" w:line="240" w:lineRule="auto"/>
      </w:pPr>
      <w:r>
        <w:separator/>
      </w:r>
    </w:p>
  </w:footnote>
  <w:footnote w:type="continuationSeparator" w:id="0">
    <w:p w:rsidR="00301520" w:rsidRDefault="00301520" w:rsidP="00FB62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AC"/>
    <w:rsid w:val="000813C2"/>
    <w:rsid w:val="001063FD"/>
    <w:rsid w:val="001229C6"/>
    <w:rsid w:val="001E1236"/>
    <w:rsid w:val="00301520"/>
    <w:rsid w:val="003E76EE"/>
    <w:rsid w:val="00403883"/>
    <w:rsid w:val="005D5BD0"/>
    <w:rsid w:val="00643BA1"/>
    <w:rsid w:val="006D7945"/>
    <w:rsid w:val="007E05CE"/>
    <w:rsid w:val="00A03877"/>
    <w:rsid w:val="00A061CE"/>
    <w:rsid w:val="00A3518D"/>
    <w:rsid w:val="00B41B78"/>
    <w:rsid w:val="00D3582B"/>
    <w:rsid w:val="00FB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853EC"/>
  <w15:chartTrackingRefBased/>
  <w15:docId w15:val="{CDC616AD-0299-4C5C-89DC-85951810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6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B6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62AC"/>
  </w:style>
  <w:style w:type="paragraph" w:styleId="Pieddepage">
    <w:name w:val="footer"/>
    <w:basedOn w:val="Normal"/>
    <w:link w:val="PieddepageCar"/>
    <w:uiPriority w:val="99"/>
    <w:unhideWhenUsed/>
    <w:rsid w:val="00FB6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6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MATZKE Pierre</dc:creator>
  <cp:keywords/>
  <dc:description/>
  <cp:lastModifiedBy>Ph Viain - IEN-ET économie gestion</cp:lastModifiedBy>
  <cp:revision>3</cp:revision>
  <dcterms:created xsi:type="dcterms:W3CDTF">2019-03-06T12:35:00Z</dcterms:created>
  <dcterms:modified xsi:type="dcterms:W3CDTF">2019-03-10T19:45:00Z</dcterms:modified>
</cp:coreProperties>
</file>