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A" w:rsidRDefault="00BF0E27" w:rsidP="00BF0E27">
      <w:pPr>
        <w:autoSpaceDE w:val="0"/>
        <w:autoSpaceDN w:val="0"/>
        <w:adjustRightInd w:val="0"/>
        <w:spacing w:before="120" w:after="120" w:line="240" w:lineRule="auto"/>
        <w:rPr>
          <w:rFonts w:ascii="BrandonGrotesque-Black" w:hAnsi="BrandonGrotesque-Black" w:cs="BrandonGrotesque-Black"/>
          <w:color w:val="008BAF"/>
          <w:sz w:val="32"/>
          <w:szCs w:val="32"/>
        </w:rPr>
      </w:pPr>
      <w:r w:rsidRPr="00BF0E27">
        <w:rPr>
          <w:rFonts w:ascii="BrandonGrotesque-Black" w:hAnsi="BrandonGrotesque-Black" w:cs="BrandonGrotesque-Black"/>
          <w:color w:val="008BAF"/>
          <w:sz w:val="32"/>
          <w:szCs w:val="32"/>
        </w:rPr>
        <w:drawing>
          <wp:inline distT="0" distB="0" distL="0" distR="0" wp14:anchorId="1245EEBB" wp14:editId="284DF729">
            <wp:extent cx="5760720" cy="5270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992"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  </w:t>
      </w:r>
    </w:p>
    <w:p w:rsidR="004225BA" w:rsidRPr="003E44CF" w:rsidRDefault="004225BA" w:rsidP="00BF0E27">
      <w:pPr>
        <w:autoSpaceDE w:val="0"/>
        <w:autoSpaceDN w:val="0"/>
        <w:adjustRightInd w:val="0"/>
        <w:spacing w:before="120" w:after="120" w:line="240" w:lineRule="auto"/>
        <w:rPr>
          <w:rFonts w:ascii="BrandonGrotesque-Black" w:hAnsi="BrandonGrotesque-Black" w:cs="BrandonGrotesque-Black"/>
          <w:color w:val="008BAF"/>
          <w:sz w:val="16"/>
          <w:szCs w:val="16"/>
        </w:rPr>
      </w:pPr>
    </w:p>
    <w:p w:rsidR="004225BA" w:rsidRDefault="004225BA" w:rsidP="004225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Recommandation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2006/962/CE </w:t>
      </w:r>
      <w:r>
        <w:rPr>
          <w:rFonts w:ascii="TimesNewRomanPSMT" w:hAnsi="TimesNewRomanPSMT" w:cs="TimesNewRomanPSMT"/>
          <w:color w:val="000000"/>
          <w:sz w:val="24"/>
          <w:szCs w:val="24"/>
        </w:rPr>
        <w:t>du Parlement européen et du Conseil, du 18 décembre 2006,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sur les compétences clés pour l'éducation et la formation tout au long de la vie [Journal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officiel L 394 du 30.12.2006].</w:t>
      </w:r>
    </w:p>
    <w:p w:rsidR="004225BA" w:rsidRDefault="004225BA" w:rsidP="004225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225BA" w:rsidRDefault="004225BA" w:rsidP="004225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SYNTHÈSE</w:t>
      </w:r>
    </w:p>
    <w:p w:rsidR="004225BA" w:rsidRDefault="004225BA" w:rsidP="004225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Compétences clés pour l'éducation et la formation tout au long de la vie</w:t>
      </w:r>
    </w:p>
    <w:p w:rsidR="004225BA" w:rsidRDefault="004225BA" w:rsidP="004225BA">
      <w:pPr>
        <w:autoSpaceDE w:val="0"/>
        <w:autoSpaceDN w:val="0"/>
        <w:adjustRightInd w:val="0"/>
        <w:spacing w:after="0" w:line="240" w:lineRule="auto"/>
        <w:rPr>
          <w:rFonts w:ascii="BrandonGrotesque-Black" w:hAnsi="BrandonGrotesque-Black" w:cs="BrandonGrotesque-Black"/>
          <w:color w:val="008BAF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Les compétences clés pour l'éducation et formation tout au long de la vie constituent un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ensemble de connaissances, d'aptitudes et d'attitudes appropriées au contexte</w:t>
      </w:r>
    </w:p>
    <w:p w:rsidR="004225BA" w:rsidRDefault="004225BA" w:rsidP="00BF0E27">
      <w:pPr>
        <w:autoSpaceDE w:val="0"/>
        <w:autoSpaceDN w:val="0"/>
        <w:adjustRightInd w:val="0"/>
        <w:spacing w:before="120" w:after="120" w:line="240" w:lineRule="auto"/>
        <w:rPr>
          <w:rFonts w:ascii="BrandonGrotesque-Black" w:hAnsi="BrandonGrotesque-Black" w:cs="BrandonGrotesque-Black"/>
          <w:color w:val="008BAF"/>
          <w:sz w:val="32"/>
          <w:szCs w:val="32"/>
        </w:rPr>
      </w:pPr>
    </w:p>
    <w:p w:rsidR="004225BA" w:rsidRDefault="004225BA" w:rsidP="004225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Huit compétences clés</w:t>
      </w:r>
    </w:p>
    <w:p w:rsidR="004225BA" w:rsidRDefault="004225BA" w:rsidP="004225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présent cadre définit huit compétences clés et décrit les connaissances, aptitudes et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attitudes essentielles qui sont attachées à chacune d'elles. Ces compétences clés sont :</w:t>
      </w:r>
    </w:p>
    <w:p w:rsidR="004225BA" w:rsidRDefault="004225BA" w:rsidP="004225BA">
      <w:pPr>
        <w:autoSpaceDE w:val="0"/>
        <w:autoSpaceDN w:val="0"/>
        <w:adjustRightInd w:val="0"/>
        <w:spacing w:after="0" w:line="360" w:lineRule="auto"/>
        <w:ind w:left="1418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la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communication dans la langue maternelle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4225BA" w:rsidRDefault="004225BA" w:rsidP="004225BA">
      <w:pPr>
        <w:autoSpaceDE w:val="0"/>
        <w:autoSpaceDN w:val="0"/>
        <w:adjustRightInd w:val="0"/>
        <w:spacing w:after="0" w:line="360" w:lineRule="auto"/>
        <w:ind w:left="1418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la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communication en langues étrangères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</w:p>
    <w:p w:rsidR="004225BA" w:rsidRDefault="004225BA" w:rsidP="004225BA">
      <w:pPr>
        <w:autoSpaceDE w:val="0"/>
        <w:autoSpaceDN w:val="0"/>
        <w:adjustRightInd w:val="0"/>
        <w:spacing w:after="0" w:line="360" w:lineRule="auto"/>
        <w:ind w:left="1418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la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compétence mathématique et les compétences de base en sciences et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technologies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4225BA" w:rsidRDefault="004225BA" w:rsidP="004225BA">
      <w:pPr>
        <w:autoSpaceDE w:val="0"/>
        <w:autoSpaceDN w:val="0"/>
        <w:adjustRightInd w:val="0"/>
        <w:spacing w:after="0" w:line="360" w:lineRule="auto"/>
        <w:ind w:left="141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la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compétence numérique,</w:t>
      </w:r>
    </w:p>
    <w:p w:rsidR="004225BA" w:rsidRDefault="004225BA" w:rsidP="004225BA">
      <w:pPr>
        <w:autoSpaceDE w:val="0"/>
        <w:autoSpaceDN w:val="0"/>
        <w:adjustRightInd w:val="0"/>
        <w:spacing w:after="0" w:line="360" w:lineRule="auto"/>
        <w:ind w:left="1418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apprendre à apprendre,</w:t>
      </w:r>
    </w:p>
    <w:p w:rsidR="004225BA" w:rsidRDefault="004225BA" w:rsidP="004225BA">
      <w:pPr>
        <w:autoSpaceDE w:val="0"/>
        <w:autoSpaceDN w:val="0"/>
        <w:adjustRightInd w:val="0"/>
        <w:spacing w:after="0" w:line="360" w:lineRule="auto"/>
        <w:ind w:left="1418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les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compétences sociales et civiques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</w:p>
    <w:p w:rsidR="004225BA" w:rsidRDefault="004225BA" w:rsidP="004225BA">
      <w:pPr>
        <w:autoSpaceDE w:val="0"/>
        <w:autoSpaceDN w:val="0"/>
        <w:adjustRightInd w:val="0"/>
        <w:spacing w:after="0" w:line="360" w:lineRule="auto"/>
        <w:ind w:left="1418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>l'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espr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it d'initiative et d'entreprise,</w:t>
      </w:r>
    </w:p>
    <w:p w:rsidR="004225BA" w:rsidRDefault="004225BA" w:rsidP="004225BA">
      <w:pPr>
        <w:autoSpaceDE w:val="0"/>
        <w:autoSpaceDN w:val="0"/>
        <w:adjustRightInd w:val="0"/>
        <w:spacing w:after="0" w:line="360" w:lineRule="auto"/>
        <w:ind w:left="1418"/>
        <w:rPr>
          <w:rFonts w:ascii="BrandonGrotesque-Black" w:hAnsi="BrandonGrotesque-Black" w:cs="BrandonGrotesque-Black"/>
          <w:color w:val="008BAF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la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sensibil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ité et l'expression culturelles.</w:t>
      </w:r>
    </w:p>
    <w:p w:rsidR="00B24102" w:rsidRDefault="00BF0E27" w:rsidP="003E44CF">
      <w:pPr>
        <w:shd w:val="clear" w:color="auto" w:fill="5B9BD5" w:themeFill="accent1"/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hAnsi="Century Gothic" w:cs="BrandonGrotesque-Regular"/>
          <w:sz w:val="40"/>
          <w:szCs w:val="40"/>
        </w:rPr>
      </w:pPr>
      <w:r w:rsidRPr="00BF0E27">
        <w:rPr>
          <w:rFonts w:ascii="Century Gothic" w:hAnsi="Century Gothic" w:cs="BrandonGrotesque-Light"/>
          <w:sz w:val="40"/>
          <w:szCs w:val="40"/>
        </w:rPr>
        <w:t>R</w:t>
      </w:r>
      <w:r w:rsidRPr="00BF0E27">
        <w:rPr>
          <w:rFonts w:ascii="Century Gothic" w:hAnsi="Century Gothic" w:cs="BrandonGrotesque-Regular"/>
          <w:sz w:val="40"/>
          <w:szCs w:val="40"/>
        </w:rPr>
        <w:t>econnaître les compétences transversales en situation professionnelle</w:t>
      </w:r>
    </w:p>
    <w:p w:rsidR="003E44CF" w:rsidRPr="003E44CF" w:rsidRDefault="003E44CF" w:rsidP="003E44CF">
      <w:pPr>
        <w:shd w:val="clear" w:color="auto" w:fill="4472C4" w:themeFill="accent5"/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hAnsi="Century Gothic" w:cs="BrandonGrotesque-Regular"/>
          <w:sz w:val="12"/>
          <w:szCs w:val="12"/>
        </w:rPr>
      </w:pPr>
    </w:p>
    <w:p w:rsidR="00BF0E27" w:rsidRDefault="00BF0E27" w:rsidP="00BF0E27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#01 </w:t>
      </w:r>
      <w:r>
        <w:rPr>
          <w:rFonts w:ascii="BrandonGrotesque-Regular" w:hAnsi="BrandonGrotesque-Regular" w:cs="BrandonGrotesque-Regular"/>
          <w:color w:val="A20D59"/>
          <w:sz w:val="18"/>
          <w:szCs w:val="18"/>
        </w:rPr>
        <w:t>ORGANISER SON ACTIVITÉ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BF0E27">
        <w:tc>
          <w:tcPr>
            <w:tcW w:w="2265" w:type="dxa"/>
          </w:tcPr>
          <w:p w:rsidR="00BF0E27" w:rsidRDefault="00BF0E27" w:rsidP="00BF0E27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BF0E27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BF0E27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BF0E27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BF0E27">
        <w:tc>
          <w:tcPr>
            <w:tcW w:w="2265" w:type="dxa"/>
          </w:tcPr>
          <w:p w:rsidR="00BF0E27" w:rsidRDefault="00BF0E27" w:rsidP="00BF0E27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Id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entifie les éléments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structurant l’organisation de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l’activité prévue.</w:t>
            </w:r>
          </w:p>
        </w:tc>
        <w:tc>
          <w:tcPr>
            <w:tcW w:w="2265" w:type="dxa"/>
          </w:tcPr>
          <w:p w:rsidR="00BF0E27" w:rsidRDefault="00BF0E27" w:rsidP="00BF0E27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Applique l’organisation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prévue pour son activité.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BF0E27" w:rsidP="00BF0E27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Adapte son organisation aux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exigences de la situation.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BF0E27" w:rsidP="00BF0E27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Prévoit et organise son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activité et/ou celle de son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équipe.</w:t>
            </w:r>
          </w:p>
        </w:tc>
      </w:tr>
    </w:tbl>
    <w:p w:rsidR="00BF0E27" w:rsidRDefault="00BF0E27" w:rsidP="00BF0E27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#02 </w:t>
      </w:r>
      <w:r>
        <w:rPr>
          <w:rFonts w:ascii="BrandonGrotesque-Regular" w:hAnsi="BrandonGrotesque-Regular" w:cs="BrandonGrotesque-Regular"/>
          <w:color w:val="A20D59"/>
          <w:sz w:val="18"/>
          <w:szCs w:val="18"/>
        </w:rPr>
        <w:t>PRENDRE EN COMPTE LES RÈGLEMENTS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Identifie les règlements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associés à son activité.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BF0E27" w:rsidRDefault="00BF0E27" w:rsidP="00BF0E27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Applique les consignes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et procédures liées à son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activité.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Intègre l’ensemble des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consignes et procédures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dans l’activité prescrite.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BF0E27" w:rsidP="00BF0E27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Assure et contrôle l’application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conforme des consignes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et procédures réglementaires.</w:t>
            </w:r>
          </w:p>
        </w:tc>
      </w:tr>
    </w:tbl>
    <w:p w:rsidR="00BF0E27" w:rsidRDefault="00BF0E27" w:rsidP="00B24102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#03 </w:t>
      </w:r>
      <w:r>
        <w:rPr>
          <w:rFonts w:ascii="BrandonGrotesque-Regular" w:hAnsi="BrandonGrotesque-Regular" w:cs="BrandonGrotesque-Regular"/>
          <w:color w:val="A20D59"/>
          <w:sz w:val="18"/>
          <w:szCs w:val="18"/>
        </w:rPr>
        <w:t>TRAVAILLER EN ÉQUIPE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E268F5">
        <w:tc>
          <w:tcPr>
            <w:tcW w:w="2265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Identifie les modalités de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fonctionnement d’une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équipe.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Situe le rôle des participants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et sa position dans le groupe.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Fait des propositions et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prend en compte les avis des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membres de l’équipe.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Anime et développe le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travail collectif, peut varier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sa place et son rôle.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</w:tr>
    </w:tbl>
    <w:p w:rsidR="00BF0E27" w:rsidRDefault="00BF0E27" w:rsidP="00B24102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Black" w:hAnsi="BrandonGrotesque-Black" w:cs="BrandonGrotesque-Black"/>
          <w:color w:val="008BAF"/>
          <w:sz w:val="32"/>
          <w:szCs w:val="32"/>
        </w:rPr>
        <w:lastRenderedPageBreak/>
        <w:t xml:space="preserve">#04 </w:t>
      </w:r>
      <w:r>
        <w:rPr>
          <w:rFonts w:ascii="BrandonGrotesque-Regular" w:hAnsi="BrandonGrotesque-Regular" w:cs="BrandonGrotesque-Regular"/>
          <w:color w:val="A20D59"/>
          <w:sz w:val="18"/>
          <w:szCs w:val="18"/>
        </w:rPr>
        <w:t>MOBILISER DES RESSOURCES MATHÉMATIQUES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E268F5">
        <w:tc>
          <w:tcPr>
            <w:tcW w:w="2265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Effectue des calculs simples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liés à des situations récurrentes.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Applique les opérations et les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mesures dans des situations de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calcul liées à son environnement.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Choisit des raisonnements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mathématiques adaptés à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une situation donnée.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Adapte des raisonnements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mathématiques appropriés à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des situations diversifiées.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</w:tr>
    </w:tbl>
    <w:p w:rsidR="00BF0E27" w:rsidRDefault="00BF0E27" w:rsidP="00B24102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#05 </w:t>
      </w:r>
      <w:r>
        <w:rPr>
          <w:rFonts w:ascii="BrandonGrotesque-Regular" w:hAnsi="BrandonGrotesque-Regular" w:cs="BrandonGrotesque-Regular"/>
          <w:color w:val="A20D59"/>
          <w:sz w:val="18"/>
          <w:szCs w:val="18"/>
        </w:rPr>
        <w:t>GÉRER DES INFORMATIONS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E268F5">
        <w:tc>
          <w:tcPr>
            <w:tcW w:w="2265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Identifie les informations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mises à disposition pour son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activité.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Vérifie la disponibilité des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informations nécessaires à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son activité.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Sélectionne des informations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en fonction des objectifs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et des circonstances de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l’activité.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7D399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Évalue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la pertinence de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l’information et la diffuse de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façon appropriée.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</w:tr>
    </w:tbl>
    <w:p w:rsidR="00BF0E27" w:rsidRDefault="00BF0E27" w:rsidP="00B24102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#06 </w:t>
      </w:r>
      <w:r>
        <w:rPr>
          <w:rFonts w:ascii="BrandonGrotesque-Regular" w:hAnsi="BrandonGrotesque-Regular" w:cs="BrandonGrotesque-Regular"/>
          <w:color w:val="A20D59"/>
          <w:sz w:val="18"/>
          <w:szCs w:val="18"/>
        </w:rPr>
        <w:t>AGIR FACE AUX IMPRÉVUS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E268F5">
        <w:tc>
          <w:tcPr>
            <w:tcW w:w="2265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Identifie et alerte sur la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présence d’un problème ou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d’un événement imprévu.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Identifie la procédure et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propose une solution aux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imprévus.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Met en 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œuvre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la procédure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adaptée aux problèmes courants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liés à son activité.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Résout des problèmes courants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dans son activité et/ou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celle de son équipe.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</w:tr>
    </w:tbl>
    <w:p w:rsidR="00BF0E27" w:rsidRDefault="00BF0E27" w:rsidP="00B24102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#07 </w:t>
      </w:r>
      <w:r>
        <w:rPr>
          <w:rFonts w:ascii="BrandonGrotesque-Regular" w:hAnsi="BrandonGrotesque-Regular" w:cs="BrandonGrotesque-Regular"/>
          <w:color w:val="A20D59"/>
          <w:sz w:val="18"/>
          <w:szCs w:val="18"/>
        </w:rPr>
        <w:t>COMMUNIQUER À L’ORAL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E268F5">
        <w:tc>
          <w:tcPr>
            <w:tcW w:w="2265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Communique très partiellement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en situation d’échange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de face à face.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Communique dans des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interactions concernant des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sujets familiers.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Communique en fonction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de ses besoins dans des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situations variées.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Adapte sa manière de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communiquer aux enjeux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des interactions.</w:t>
            </w:r>
            <w:r w:rsidR="007D3992">
              <w:rPr>
                <w:rFonts w:ascii="BrandonGrotesque-Regular" w:hAnsi="BrandonGrotesque-Regular" w:cs="BrandonGrotesque-Regular"/>
                <w:color w:val="93D2E8"/>
                <w:sz w:val="20"/>
                <w:szCs w:val="20"/>
              </w:rPr>
              <w:t xml:space="preserve"> </w:t>
            </w:r>
          </w:p>
        </w:tc>
      </w:tr>
    </w:tbl>
    <w:p w:rsidR="00BF0E27" w:rsidRDefault="00BF0E27" w:rsidP="00B24102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#08 </w:t>
      </w:r>
      <w:r>
        <w:rPr>
          <w:rFonts w:ascii="BrandonGrotesque-Regular" w:hAnsi="BrandonGrotesque-Regular" w:cs="BrandonGrotesque-Regular"/>
          <w:color w:val="A20D59"/>
          <w:sz w:val="18"/>
          <w:szCs w:val="18"/>
        </w:rPr>
        <w:t>COMMUNIQUER À L’ÉCRIT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E268F5">
        <w:tc>
          <w:tcPr>
            <w:tcW w:w="2265" w:type="dxa"/>
          </w:tcPr>
          <w:p w:rsidR="007D3992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Identifie les éléments clés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d’un écrit informatif très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court.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  <w:p w:rsidR="007D3992" w:rsidRDefault="007D399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</w:pPr>
          </w:p>
          <w:p w:rsidR="00BF0E27" w:rsidRDefault="007D399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Écrit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quelques mots relatifs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à son contexte.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7D3992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Identifie les informations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pertinentes dans des textes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courts de son environnement.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  <w:p w:rsidR="00BF0E27" w:rsidRDefault="007D399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Écrit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des textes informatifs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courts relatifs à son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contexte.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7D3992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Utilise la plupart des écrits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nécessaires à son activité.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  </w:t>
            </w:r>
          </w:p>
          <w:p w:rsidR="007D3992" w:rsidRDefault="007D399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</w:pPr>
          </w:p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Rédige des documents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relatifs à son activité et à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son contexte.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7D3992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Gère et traite des textes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complexes et variés.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 </w:t>
            </w:r>
          </w:p>
          <w:p w:rsidR="007D3992" w:rsidRDefault="007D399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</w:pPr>
          </w:p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Produit des écrits élaborés.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</w:tr>
    </w:tbl>
    <w:p w:rsidR="00BF0E27" w:rsidRDefault="00BF0E27" w:rsidP="00B24102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#09 </w:t>
      </w:r>
      <w:r>
        <w:rPr>
          <w:rFonts w:ascii="BrandonGrotesque-Regular" w:hAnsi="BrandonGrotesque-Regular" w:cs="BrandonGrotesque-Regular"/>
          <w:color w:val="A20D59"/>
          <w:sz w:val="18"/>
          <w:szCs w:val="18"/>
        </w:rPr>
        <w:t>PRENDRE EN COMPTE LES USAGES SOCIAUX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E268F5">
        <w:tc>
          <w:tcPr>
            <w:tcW w:w="2265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Identifie les usages élémentaires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liés à son environnement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professionnel.</w:t>
            </w:r>
          </w:p>
        </w:tc>
        <w:tc>
          <w:tcPr>
            <w:tcW w:w="2265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Applique les conventions en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usage dans son environnement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professionnel.</w:t>
            </w:r>
          </w:p>
        </w:tc>
        <w:tc>
          <w:tcPr>
            <w:tcW w:w="2266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Met en 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œuvre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les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conventions dans toutes les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situations liées à l’activité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confiée.</w:t>
            </w:r>
          </w:p>
        </w:tc>
        <w:tc>
          <w:tcPr>
            <w:tcW w:w="2266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Assure l’adaptation aux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différents usages y compris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implicites.</w:t>
            </w:r>
          </w:p>
        </w:tc>
      </w:tr>
    </w:tbl>
    <w:p w:rsidR="00BF0E27" w:rsidRDefault="007D3992" w:rsidP="00B24102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Regular" w:hAnsi="BrandonGrotesque-Regular" w:cs="BrandonGrotesque-Regular"/>
          <w:color w:val="3E3E40"/>
          <w:sz w:val="16"/>
          <w:szCs w:val="16"/>
        </w:rPr>
        <w:t xml:space="preserve"> </w:t>
      </w:r>
      <w:r w:rsidR="00BF0E27"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#10 </w:t>
      </w:r>
      <w:r w:rsidR="00BF0E27">
        <w:rPr>
          <w:rFonts w:ascii="BrandonGrotesque-Regular" w:hAnsi="BrandonGrotesque-Regular" w:cs="BrandonGrotesque-Regular"/>
          <w:color w:val="A20D59"/>
          <w:sz w:val="18"/>
          <w:szCs w:val="18"/>
        </w:rPr>
        <w:t>UTILISER LES RESSOURCES NUMÉRIQUES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E268F5">
        <w:tc>
          <w:tcPr>
            <w:tcW w:w="2265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Réalise des tâches élémentaires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sur ou avec un outil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numérique connu.</w:t>
            </w:r>
          </w:p>
        </w:tc>
        <w:tc>
          <w:tcPr>
            <w:tcW w:w="2265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Utilise les fon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tions de base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de quelques outils numériques.</w:t>
            </w:r>
          </w:p>
        </w:tc>
        <w:tc>
          <w:tcPr>
            <w:tcW w:w="2266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Utilise régulièrement les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ressources numériques en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fonction de l’activité et du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contexte.</w:t>
            </w:r>
          </w:p>
        </w:tc>
        <w:tc>
          <w:tcPr>
            <w:tcW w:w="2266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Personnalise les ressources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numériques au service de sa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situation et de ses besoins.</w:t>
            </w:r>
          </w:p>
        </w:tc>
      </w:tr>
    </w:tbl>
    <w:p w:rsidR="00BF0E27" w:rsidRDefault="007D3992" w:rsidP="00FE56CD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Regular" w:hAnsi="BrandonGrotesque-Regular" w:cs="BrandonGrotesque-Regular"/>
          <w:color w:val="3E3E40"/>
          <w:sz w:val="16"/>
          <w:szCs w:val="16"/>
        </w:rPr>
        <w:t xml:space="preserve"> </w:t>
      </w:r>
      <w:r w:rsidR="00BF0E27"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#11 </w:t>
      </w:r>
      <w:r w:rsidR="00BF0E27">
        <w:rPr>
          <w:rFonts w:ascii="BrandonGrotesque-Regular" w:hAnsi="BrandonGrotesque-Regular" w:cs="BrandonGrotesque-Regular"/>
          <w:color w:val="A20D59"/>
          <w:sz w:val="18"/>
          <w:szCs w:val="18"/>
        </w:rPr>
        <w:t>CONSTRUIRE SON PARCOURS PROFESSIONNEL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E268F5">
        <w:tc>
          <w:tcPr>
            <w:tcW w:w="2265" w:type="dxa"/>
          </w:tcPr>
          <w:p w:rsidR="00BF0E27" w:rsidRDefault="007D399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Émet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une ou plusieurs idées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pour son projet professionnel.</w:t>
            </w:r>
          </w:p>
        </w:tc>
        <w:tc>
          <w:tcPr>
            <w:tcW w:w="2265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Confronte son projet professionnel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aux réalités des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métiers visés</w:t>
            </w:r>
          </w:p>
        </w:tc>
        <w:tc>
          <w:tcPr>
            <w:tcW w:w="2266" w:type="dxa"/>
          </w:tcPr>
          <w:p w:rsidR="00BF0E27" w:rsidRDefault="0019771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Définit et explique son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projet professionnel.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Planifie la ou les étapes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de mise en </w:t>
            </w:r>
            <w:r w:rsidR="007D399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œuvre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de son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parcours professionnel.</w:t>
            </w:r>
          </w:p>
        </w:tc>
      </w:tr>
    </w:tbl>
    <w:p w:rsidR="00BF0E27" w:rsidRDefault="00BF0E27" w:rsidP="00FE56CD">
      <w:pPr>
        <w:autoSpaceDE w:val="0"/>
        <w:autoSpaceDN w:val="0"/>
        <w:adjustRightInd w:val="0"/>
        <w:spacing w:before="120" w:after="120" w:line="240" w:lineRule="auto"/>
        <w:rPr>
          <w:rFonts w:ascii="BrandonGrotesque-Regular" w:hAnsi="BrandonGrotesque-Regular" w:cs="BrandonGrotesque-Regular"/>
          <w:color w:val="A20D59"/>
          <w:sz w:val="18"/>
          <w:szCs w:val="18"/>
        </w:rPr>
      </w:pPr>
      <w:r>
        <w:rPr>
          <w:rFonts w:ascii="BrandonGrotesque-Black" w:hAnsi="BrandonGrotesque-Black" w:cs="BrandonGrotesque-Black"/>
          <w:color w:val="008BAF"/>
          <w:sz w:val="32"/>
          <w:szCs w:val="32"/>
        </w:rPr>
        <w:t xml:space="preserve">#12 </w:t>
      </w:r>
      <w:r>
        <w:rPr>
          <w:rFonts w:ascii="BrandonGrotesque-Regular" w:hAnsi="BrandonGrotesque-Regular" w:cs="BrandonGrotesque-Regular"/>
          <w:color w:val="A20D59"/>
          <w:sz w:val="18"/>
          <w:szCs w:val="18"/>
        </w:rPr>
        <w:t>ACTUALISER DES SAVOIRS ET DES MODES D’APPRENTISSAGE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0E27" w:rsidTr="00E268F5"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1</w:t>
            </w:r>
          </w:p>
        </w:tc>
        <w:tc>
          <w:tcPr>
            <w:tcW w:w="2265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2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3</w:t>
            </w:r>
          </w:p>
        </w:tc>
        <w:tc>
          <w:tcPr>
            <w:tcW w:w="2266" w:type="dxa"/>
          </w:tcPr>
          <w:p w:rsidR="00BF0E27" w:rsidRDefault="00BF0E27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  <w:t>Niveau 4</w:t>
            </w:r>
          </w:p>
        </w:tc>
      </w:tr>
      <w:tr w:rsidR="00BF0E27" w:rsidTr="00E268F5">
        <w:tc>
          <w:tcPr>
            <w:tcW w:w="2265" w:type="dxa"/>
          </w:tcPr>
          <w:p w:rsidR="00BF0E27" w:rsidRDefault="007D3992" w:rsidP="00E268F5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Énonce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ses manières habituelles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d’apprendre.</w:t>
            </w:r>
            <w:r w:rsidR="00197712"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 </w:t>
            </w:r>
          </w:p>
        </w:tc>
        <w:tc>
          <w:tcPr>
            <w:tcW w:w="2265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Envisage des manières d’enrichir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et varier ses façons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d’apprendre.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 </w:t>
            </w:r>
          </w:p>
        </w:tc>
        <w:tc>
          <w:tcPr>
            <w:tcW w:w="2266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Met au point de nouvelles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stratégies d’apprentissage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pour améliorer son action et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son projet.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 </w:t>
            </w:r>
          </w:p>
        </w:tc>
        <w:tc>
          <w:tcPr>
            <w:tcW w:w="2266" w:type="dxa"/>
          </w:tcPr>
          <w:p w:rsidR="00BF0E27" w:rsidRDefault="00197712" w:rsidP="00197712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A20D59"/>
                <w:sz w:val="18"/>
                <w:szCs w:val="18"/>
              </w:rPr>
            </w:pP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Propose de nouvelles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manières d’apprendre - pour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soi et éventuellement pour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>son équipe.</w:t>
            </w:r>
            <w:r>
              <w:rPr>
                <w:rFonts w:ascii="BrandonGrotesque-Regular" w:hAnsi="BrandonGrotesque-Regular" w:cs="BrandonGrotesque-Regular"/>
                <w:color w:val="3E3E40"/>
                <w:sz w:val="16"/>
                <w:szCs w:val="16"/>
              </w:rPr>
              <w:t xml:space="preserve">  </w:t>
            </w:r>
          </w:p>
        </w:tc>
      </w:tr>
    </w:tbl>
    <w:p w:rsidR="00BF0E27" w:rsidRDefault="00BF0E27" w:rsidP="00197712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3E3E40"/>
          <w:sz w:val="16"/>
          <w:szCs w:val="16"/>
        </w:rPr>
      </w:pPr>
    </w:p>
    <w:p w:rsidR="00B663B8" w:rsidRDefault="00B663B8">
      <w:pPr>
        <w:rPr>
          <w:rFonts w:ascii="BrandonGrotesque-Regular" w:hAnsi="BrandonGrotesque-Regular" w:cs="BrandonGrotesque-Regular"/>
          <w:color w:val="3E3E40"/>
          <w:sz w:val="16"/>
          <w:szCs w:val="16"/>
        </w:rPr>
      </w:pPr>
      <w:r>
        <w:rPr>
          <w:rFonts w:ascii="BrandonGrotesque-Regular" w:hAnsi="BrandonGrotesque-Regular" w:cs="BrandonGrotesque-Regular"/>
          <w:color w:val="3E3E40"/>
          <w:sz w:val="16"/>
          <w:szCs w:val="16"/>
        </w:rPr>
        <w:br w:type="page"/>
      </w:r>
    </w:p>
    <w:p w:rsidR="00B663B8" w:rsidRDefault="00B663B8" w:rsidP="00197712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3E3E40"/>
          <w:sz w:val="16"/>
          <w:szCs w:val="16"/>
        </w:rPr>
      </w:pPr>
    </w:p>
    <w:p w:rsidR="00B663B8" w:rsidRDefault="00B663B8" w:rsidP="00197712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3E3E40"/>
          <w:sz w:val="16"/>
          <w:szCs w:val="16"/>
        </w:rPr>
      </w:pPr>
      <w:r w:rsidRPr="00B663B8">
        <w:rPr>
          <w:rFonts w:ascii="BrandonGrotesque-Regular" w:hAnsi="BrandonGrotesque-Regular" w:cs="BrandonGrotesque-Regular"/>
          <w:color w:val="3E3E40"/>
          <w:sz w:val="16"/>
          <w:szCs w:val="16"/>
        </w:rPr>
        <w:drawing>
          <wp:inline distT="0" distB="0" distL="0" distR="0" wp14:anchorId="110A4A27" wp14:editId="671C45DD">
            <wp:extent cx="4782217" cy="462027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3B8" w:rsidSect="003E44CF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11" w:rsidRDefault="006B0B11" w:rsidP="0057301E">
      <w:pPr>
        <w:spacing w:after="0" w:line="240" w:lineRule="auto"/>
      </w:pPr>
      <w:r>
        <w:separator/>
      </w:r>
    </w:p>
  </w:endnote>
  <w:endnote w:type="continuationSeparator" w:id="0">
    <w:p w:rsidR="006B0B11" w:rsidRDefault="006B0B11" w:rsidP="0057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ndonGrotesque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onGrotesq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1E" w:rsidRPr="0057301E" w:rsidRDefault="0057301E" w:rsidP="0057301E">
    <w:pPr>
      <w:shd w:val="clear" w:color="auto" w:fill="000000" w:themeFill="text1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57301E">
      <w:rPr>
        <w:rFonts w:ascii="Times New Roman" w:hAnsi="Times New Roman" w:cs="Times New Roman"/>
        <w:b/>
        <w:sz w:val="16"/>
        <w:szCs w:val="16"/>
      </w:rPr>
      <w:t xml:space="preserve">Chefs d’œuvre - </w:t>
    </w:r>
    <w:r w:rsidRPr="0057301E">
      <w:rPr>
        <w:rFonts w:ascii="Times New Roman" w:hAnsi="Times New Roman" w:cs="Times New Roman"/>
        <w:b/>
        <w:sz w:val="16"/>
        <w:szCs w:val="16"/>
      </w:rPr>
      <w:t>Reconnaître les compétences transversales en situation professionnelle</w:t>
    </w:r>
    <w:r w:rsidRPr="0057301E">
      <w:rPr>
        <w:rFonts w:ascii="Times New Roman" w:hAnsi="Times New Roman" w:cs="Times New Roman"/>
        <w:b/>
        <w:sz w:val="16"/>
        <w:szCs w:val="16"/>
      </w:rPr>
      <w:t xml:space="preserve"> </w:t>
    </w:r>
    <w:r w:rsidRPr="0057301E">
      <w:rPr>
        <w:rFonts w:ascii="Times New Roman" w:hAnsi="Times New Roman" w:cs="Times New Roman"/>
        <w:b/>
        <w:sz w:val="16"/>
        <w:szCs w:val="16"/>
      </w:rPr>
      <w:tab/>
    </w:r>
    <w:r w:rsidRPr="0057301E">
      <w:rPr>
        <w:rFonts w:ascii="Times New Roman" w:hAnsi="Times New Roman" w:cs="Times New Roman"/>
        <w:b/>
        <w:sz w:val="16"/>
        <w:szCs w:val="16"/>
      </w:rPr>
      <w:tab/>
    </w:r>
    <w:r w:rsidRPr="0057301E">
      <w:rPr>
        <w:rFonts w:ascii="Times New Roman" w:hAnsi="Times New Roman" w:cs="Times New Roman"/>
        <w:b/>
        <w:sz w:val="16"/>
        <w:szCs w:val="16"/>
      </w:rPr>
      <w:fldChar w:fldCharType="begin"/>
    </w:r>
    <w:r w:rsidRPr="0057301E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Pr="0057301E">
      <w:rPr>
        <w:rFonts w:ascii="Times New Roman" w:hAnsi="Times New Roman" w:cs="Times New Roman"/>
        <w:b/>
        <w:sz w:val="16"/>
        <w:szCs w:val="16"/>
      </w:rPr>
      <w:fldChar w:fldCharType="separate"/>
    </w:r>
    <w:r w:rsidR="00D86468">
      <w:rPr>
        <w:rFonts w:ascii="Times New Roman" w:hAnsi="Times New Roman" w:cs="Times New Roman"/>
        <w:b/>
        <w:noProof/>
        <w:sz w:val="16"/>
        <w:szCs w:val="16"/>
      </w:rPr>
      <w:t>1</w:t>
    </w:r>
    <w:r w:rsidRPr="0057301E">
      <w:rPr>
        <w:rFonts w:ascii="Times New Roman" w:hAnsi="Times New Roman" w:cs="Times New Roman"/>
        <w:b/>
        <w:sz w:val="16"/>
        <w:szCs w:val="16"/>
      </w:rPr>
      <w:fldChar w:fldCharType="end"/>
    </w:r>
    <w:r w:rsidRPr="0057301E">
      <w:rPr>
        <w:rFonts w:ascii="Times New Roman" w:hAnsi="Times New Roman" w:cs="Times New Roman"/>
        <w:b/>
        <w:sz w:val="16"/>
        <w:szCs w:val="16"/>
      </w:rPr>
      <w:t>/</w:t>
    </w:r>
    <w:r w:rsidRPr="0057301E">
      <w:rPr>
        <w:rFonts w:ascii="Times New Roman" w:hAnsi="Times New Roman" w:cs="Times New Roman"/>
        <w:b/>
        <w:sz w:val="16"/>
        <w:szCs w:val="16"/>
      </w:rPr>
      <w:fldChar w:fldCharType="begin"/>
    </w:r>
    <w:r w:rsidRPr="0057301E">
      <w:rPr>
        <w:rFonts w:ascii="Times New Roman" w:hAnsi="Times New Roman" w:cs="Times New Roman"/>
        <w:b/>
        <w:sz w:val="16"/>
        <w:szCs w:val="16"/>
      </w:rPr>
      <w:instrText xml:space="preserve"> NUMPAGES   \* MERGEFORMAT </w:instrText>
    </w:r>
    <w:r w:rsidRPr="0057301E">
      <w:rPr>
        <w:rFonts w:ascii="Times New Roman" w:hAnsi="Times New Roman" w:cs="Times New Roman"/>
        <w:b/>
        <w:sz w:val="16"/>
        <w:szCs w:val="16"/>
      </w:rPr>
      <w:fldChar w:fldCharType="separate"/>
    </w:r>
    <w:r w:rsidR="00D86468">
      <w:rPr>
        <w:rFonts w:ascii="Times New Roman" w:hAnsi="Times New Roman" w:cs="Times New Roman"/>
        <w:b/>
        <w:noProof/>
        <w:sz w:val="16"/>
        <w:szCs w:val="16"/>
      </w:rPr>
      <w:t>3</w:t>
    </w:r>
    <w:r w:rsidRPr="0057301E">
      <w:rPr>
        <w:rFonts w:ascii="Times New Roman" w:hAnsi="Times New Roman" w:cs="Times New Roman"/>
        <w:b/>
        <w:sz w:val="16"/>
        <w:szCs w:val="16"/>
      </w:rPr>
      <w:fldChar w:fldCharType="end"/>
    </w:r>
  </w:p>
  <w:p w:rsidR="0057301E" w:rsidRDefault="005730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11" w:rsidRDefault="006B0B11" w:rsidP="0057301E">
      <w:pPr>
        <w:spacing w:after="0" w:line="240" w:lineRule="auto"/>
      </w:pPr>
      <w:r>
        <w:separator/>
      </w:r>
    </w:p>
  </w:footnote>
  <w:footnote w:type="continuationSeparator" w:id="0">
    <w:p w:rsidR="006B0B11" w:rsidRDefault="006B0B11" w:rsidP="00573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27"/>
    <w:rsid w:val="00197712"/>
    <w:rsid w:val="002B1B95"/>
    <w:rsid w:val="002D6628"/>
    <w:rsid w:val="002E053F"/>
    <w:rsid w:val="003E44CF"/>
    <w:rsid w:val="003F6EDB"/>
    <w:rsid w:val="004225BA"/>
    <w:rsid w:val="0057301E"/>
    <w:rsid w:val="006B0B11"/>
    <w:rsid w:val="007D3992"/>
    <w:rsid w:val="00B24102"/>
    <w:rsid w:val="00B663B8"/>
    <w:rsid w:val="00B9590E"/>
    <w:rsid w:val="00BB2A55"/>
    <w:rsid w:val="00BF0E27"/>
    <w:rsid w:val="00D86468"/>
    <w:rsid w:val="00F56CFD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8B7E"/>
  <w15:chartTrackingRefBased/>
  <w15:docId w15:val="{8267CDB8-93E6-47DC-8084-AC470077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301E"/>
  </w:style>
  <w:style w:type="paragraph" w:styleId="Pieddepage">
    <w:name w:val="footer"/>
    <w:basedOn w:val="Normal"/>
    <w:link w:val="PieddepageCar"/>
    <w:uiPriority w:val="99"/>
    <w:unhideWhenUsed/>
    <w:rsid w:val="005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7210-8A53-4AD1-B721-3B78766E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Viain</dc:creator>
  <cp:keywords/>
  <dc:description/>
  <cp:lastModifiedBy>Philippe Viain</cp:lastModifiedBy>
  <cp:revision>10</cp:revision>
  <dcterms:created xsi:type="dcterms:W3CDTF">2020-11-22T16:10:00Z</dcterms:created>
  <dcterms:modified xsi:type="dcterms:W3CDTF">2020-11-22T16:57:00Z</dcterms:modified>
</cp:coreProperties>
</file>