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38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91"/>
        <w:gridCol w:w="1905"/>
        <w:gridCol w:w="1485"/>
        <w:gridCol w:w="1691"/>
        <w:gridCol w:w="1692"/>
        <w:gridCol w:w="1691"/>
        <w:gridCol w:w="1692"/>
        <w:gridCol w:w="1691"/>
        <w:tblGridChange w:id="0">
          <w:tblGrid>
            <w:gridCol w:w="1691"/>
            <w:gridCol w:w="1905"/>
            <w:gridCol w:w="1485"/>
            <w:gridCol w:w="1691"/>
            <w:gridCol w:w="1692"/>
            <w:gridCol w:w="1691"/>
            <w:gridCol w:w="1692"/>
            <w:gridCol w:w="169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Menus effectivement servis, par jour et par service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Les plats témoins sont des échantillons représentatifs des repas servis aux consommateurs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80 à 100 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Pendant ou après le service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Conservation entre 0 et +3°C pendant au moins 5 jours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Regrouper les plats témoins par jour de la semaine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lèves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gents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de collectivité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Services de contrôle  officiels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Minimum tous les 5 jours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Chaque plat à l’exception des prestations à la demande (grillades), des denrées préemballées, des fruits frais entiers, du pain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Identification de l’échantillon (appellation du produit, jour et service du prélèvement)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Garder le menu de la semaine :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0000"/>
                <w:u w:val="none"/>
                <w:vertAlign w:val="baseline"/>
                <w:rtl w:val="0"/>
              </w:rPr>
              <w:t xml:space="preserve">Voir 4.2.3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Protocole affiché près de la zone de conservation des plats témoins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vertAlign w:val="baseline"/>
                  <w:rtl w:val="0"/>
                </w:rPr>
                <w:t xml:space="preserve">Annexe 4.3.1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Conserver les plats témoins pendant au moins 5 jours après le dernier jour de présentation au consommateur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BlA3Klbx4phzqrX4FgStVB8IOinbI1hr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K/UqOLgN9JrWkwZ+uBUsbR7tA==">AMUW2mUR5aRFR3Bm3EFyWVKHkjKKKPh6j8RXJANomHx2DY+D1QDH53+Lc+uS419dfGIeDuDCunOYyOUn7Sezn7AsdlZ+34wJxdO1OOLOAvLoy7TbqkJY3I0=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