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95.0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00"/>
        <w:gridCol w:w="1590"/>
        <w:gridCol w:w="1701"/>
        <w:gridCol w:w="1701"/>
        <w:gridCol w:w="1700"/>
        <w:gridCol w:w="1701"/>
        <w:gridCol w:w="1701"/>
        <w:gridCol w:w="1701"/>
        <w:tblGridChange w:id="0">
          <w:tblGrid>
            <w:gridCol w:w="1800"/>
            <w:gridCol w:w="1590"/>
            <w:gridCol w:w="1701"/>
            <w:gridCol w:w="1701"/>
            <w:gridCol w:w="1700"/>
            <w:gridCol w:w="1701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2.5000000000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Déconditionnement (déboitage, dessouvidage etc 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Affichage d’un protocole Bonnes Pratiques d’Hygiène “déconditionnement"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(Voir exemple en ressources)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à proximité de la zone de déconditionnement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Référent PMS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Equipe pédagogique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Responsable de production en cuisine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1 fois par 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 chaque ouverture de boîte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2.4.</w:t>
              </w:r>
            </w:hyperlink>
            <w:hyperlink r:id="rId8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hanging="1395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</w:p>
    <w:sectPr>
      <w:headerReference r:id="rId9" w:type="default"/>
      <w:footerReference r:id="rId10" w:type="default"/>
      <w:pgSz w:h="11900" w:w="16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lzQD77l-g2a116YiURkHexChY2-LYbMu/view?usp=sharing" TargetMode="External"/><Relationship Id="rId8" Type="http://schemas.openxmlformats.org/officeDocument/2006/relationships/hyperlink" Target="https://drive.google.com/file/d/1lzQD77l-g2a116YiURkHexChY2-LYbMu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tX6CHrvMoMzoU0/akJqm4Sa6A==">AMUW2mVYSUlJZ6XtLpwpAk+Mjlv8OhZvjcMbuoAVhAlC1Z/81RCgDQj23Naz2aOEqix+aUtRCldvrjWmdOaCfQpoIeLuhEDkq81PfF4JaHZhx0MCu6Z9E5I=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