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5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Gestion des excédents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Rédiger un affichage du protocole BPH “Protocole pour définir un produit excédent"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(Voir exemple en ressources)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Référent PMS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 pédagogique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fois par 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chaque excédent de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2.15.1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G88iFQGpqK7ax6rT96hajbgZLTDoMw8U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ObAWTznOqDpwpc5RWS1q8khTQ==">AMUW2mVmb5Y0ekDePyEbucOlqnZMdvURLkPkyTCuNHdvBtZmvssnMOdDioa5oMOxWjfHvBQWO3KuIWav5JTkNr8DXsxLN1Se71uOmhUOClsRwz76D3iqY5c=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