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3.999999999998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875"/>
        <w:gridCol w:w="1515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875"/>
            <w:gridCol w:w="1515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801.953124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0.976562500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Dossier de sanitation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 plan de sanitation consiste à mettre en œuvre dans une entreprise des procédures visant à maîtriser les nuisibles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Il répond à de nombreux textes réglementaires et est exigé dans le cadre d’une demande d’agrément communautaire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Entreprise spécialisée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Entreprise spécialisée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Les agents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 collectivité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intervention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intervention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1.4.</w:t>
              </w:r>
            </w:hyperlink>
            <w:hyperlink r:id="rId8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9" w:type="default"/>
      <w:footerReference r:id="rId10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UWkTPPSIn4Wk3swLKpbFigvK-1mOZ3ET/view?usp=sharing" TargetMode="External"/><Relationship Id="rId8" Type="http://schemas.openxmlformats.org/officeDocument/2006/relationships/hyperlink" Target="https://drive.google.com/file/d/1UWkTPPSIn4Wk3swLKpbFigvK-1mOZ3ET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NR/alCOBEuqs6MlxlGSPzgQpw==">AMUW2mVEIznEnuJeBW+1ggEesCntM34YdoZ2crcP3KeHOWLaC+7pddzk/jMVusnxrU9WaPW3CbpwIExnHaQFcoyc8GIL/hIap48fTXOWpHpEh5Z9KxK+6hY=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