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70.0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695"/>
        <w:gridCol w:w="1695"/>
        <w:gridCol w:w="1695"/>
        <w:gridCol w:w="1695"/>
        <w:gridCol w:w="1695"/>
        <w:gridCol w:w="1695"/>
        <w:gridCol w:w="1695"/>
        <w:gridCol w:w="1905"/>
        <w:tblGridChange w:id="0">
          <w:tblGrid>
            <w:gridCol w:w="1695"/>
            <w:gridCol w:w="1695"/>
            <w:gridCol w:w="1695"/>
            <w:gridCol w:w="1695"/>
            <w:gridCol w:w="1695"/>
            <w:gridCol w:w="1695"/>
            <w:gridCol w:w="1695"/>
            <w:gridCol w:w="1905"/>
          </w:tblGrid>
        </w:tblGridChange>
      </w:tblGrid>
      <w:tr>
        <w:trPr>
          <w:cantSplit w:val="0"/>
          <w:trHeight w:val="699.99999999999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Réglementation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color w:val="ffffff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Fiches techniques descriptives des produits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Fiche de sécurité de chaque produit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Fournisseurs des produits (récupération des fiches auprès de la direction ou des fournisseurs)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Enseignants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Elèves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Agents 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de collectivité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Infirmière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chaque changement de produits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 fonction du plan de nettoyage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Annexe 1.2.1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Tant que le produit est utilisé dans l’établissement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sectPr>
      <w:headerReference r:id="rId8" w:type="default"/>
      <w:footerReference r:id="rId9" w:type="default"/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2C_llIyshMRJbukGUu52yPNRapwSF2Pw/view?usp=sharin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paoE1/Vdc4+sruh9U915o75YVQ==">AMUW2mUqIbLIv+vql5oyhJlTXPXrTP33rAqqMscXnQutzMvrynfwsRkMENTiF9nXe0wkX1jdNjhl3Jl67eBKT4jZYjozP+p7HBGlxVG8/Y6Fd7ZqIYbYaAg=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