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624.99999999999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Réglementation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0.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Registre de suivi des matériels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Maintenance préventive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opérations de maintenance préventive doivent être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régulières et planifiée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est recommandé d’utiliser un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échéancier afin de garder trace de la programmation et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 suivi des interventions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intervenants doivent être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relancés le cas échéant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Direction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DDFP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Agent d’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entretien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chaque nouvel achat de matériel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chaque mouvement de matériel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 fonction des prescriptions du fabricant de matériel (à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défaut, prévoir un entretien régulier)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Annexe 1.1.1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ans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283" w:hanging="28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➢"/>
      <w:lvlJc w:val="left"/>
      <w:pPr>
        <w:ind w:left="1473" w:hanging="392.9999999999998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93" w:hanging="39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◆"/>
      <w:lvlJc w:val="left"/>
      <w:pPr>
        <w:ind w:left="3633" w:hanging="39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➢"/>
      <w:lvlJc w:val="left"/>
      <w:pPr>
        <w:ind w:left="4353" w:hanging="39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73" w:hanging="39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5793" w:hanging="39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◆"/>
      <w:lvlJc w:val="left"/>
      <w:pPr>
        <w:ind w:left="6513" w:hanging="393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  <w:rPr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YCdDn9il4wLx0cAj6vODYDbQI93CjMtH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Ux1cYs6+6cYu2txHkahZZM/fcw==">AMUW2mVoX44c5feU7Veet5KAX2gX0uDmCadNx1SBU22lAK7ekjKO0KdOV4r4o7+TxBIicQlwSdNqYDa/wm5qj2h+NVyg9AHvKV8hhwtnjAP33j2rMUyoDQ4=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