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92" w:rsidRDefault="00C163A0" w:rsidP="00C163A0">
      <w:pPr>
        <w:spacing w:after="0"/>
        <w:rPr>
          <w:rFonts w:asciiTheme="majorHAnsi" w:hAnsiTheme="majorHAnsi"/>
          <w:color w:val="404040" w:themeColor="text1" w:themeTint="BF"/>
          <w:spacing w:val="-20"/>
          <w:sz w:val="40"/>
        </w:rPr>
      </w:pPr>
      <w:r w:rsidRPr="00C163A0">
        <w:rPr>
          <w:rFonts w:asciiTheme="majorHAnsi" w:hAnsiTheme="majorHAnsi"/>
          <w:color w:val="404040" w:themeColor="text1" w:themeTint="BF"/>
          <w:spacing w:val="-20"/>
          <w:sz w:val="40"/>
        </w:rPr>
        <w:t>Le baccalauréat professionnel</w:t>
      </w:r>
      <w:r>
        <w:rPr>
          <w:rFonts w:asciiTheme="majorHAnsi" w:hAnsiTheme="majorHAnsi"/>
          <w:color w:val="404040" w:themeColor="text1" w:themeTint="BF"/>
          <w:spacing w:val="-20"/>
          <w:sz w:val="40"/>
        </w:rPr>
        <w:t xml:space="preserve"> </w:t>
      </w:r>
      <w:r w:rsidRPr="00C163A0">
        <w:rPr>
          <w:rFonts w:asciiTheme="majorHAnsi" w:hAnsiTheme="majorHAnsi"/>
          <w:color w:val="404040" w:themeColor="text1" w:themeTint="BF"/>
          <w:spacing w:val="-20"/>
          <w:sz w:val="40"/>
        </w:rPr>
        <w:t>Gestion-Administration</w:t>
      </w:r>
      <w:r w:rsidRPr="00C163A0">
        <w:rPr>
          <w:rFonts w:asciiTheme="majorHAnsi" w:hAnsiTheme="majorHAnsi"/>
          <w:color w:val="404040" w:themeColor="text1" w:themeTint="BF"/>
          <w:spacing w:val="-20"/>
          <w:sz w:val="40"/>
        </w:rPr>
        <w:br/>
      </w:r>
    </w:p>
    <w:p w:rsidR="00C163A0" w:rsidRPr="00C163A0" w:rsidRDefault="00C163A0" w:rsidP="00B00892">
      <w:pPr>
        <w:spacing w:after="0"/>
        <w:rPr>
          <w:rFonts w:asciiTheme="majorHAnsi" w:hAnsiTheme="majorHAnsi"/>
          <w:color w:val="7F7F7F" w:themeColor="text1" w:themeTint="80"/>
          <w:spacing w:val="-20"/>
          <w:sz w:val="44"/>
        </w:rPr>
      </w:pPr>
      <w:r w:rsidRPr="00C163A0">
        <w:rPr>
          <w:rFonts w:asciiTheme="majorHAnsi" w:hAnsiTheme="majorHAnsi"/>
          <w:color w:val="404040" w:themeColor="text1" w:themeTint="BF"/>
          <w:spacing w:val="-20"/>
          <w:sz w:val="40"/>
        </w:rPr>
        <w:t>Les situations professionnelles</w:t>
      </w:r>
      <w:r>
        <w:rPr>
          <w:rFonts w:asciiTheme="majorHAnsi" w:hAnsiTheme="majorHAnsi"/>
          <w:color w:val="404040" w:themeColor="text1" w:themeTint="BF"/>
          <w:spacing w:val="-20"/>
          <w:sz w:val="40"/>
        </w:rPr>
        <w:t xml:space="preserve"> </w:t>
      </w:r>
      <w:r w:rsidRPr="00C163A0">
        <w:rPr>
          <w:rFonts w:asciiTheme="majorHAnsi" w:hAnsiTheme="majorHAnsi"/>
          <w:color w:val="404040" w:themeColor="text1" w:themeTint="BF"/>
          <w:spacing w:val="-20"/>
          <w:sz w:val="40"/>
        </w:rPr>
        <w:t>et le programme d’économie-droit</w:t>
      </w:r>
    </w:p>
    <w:p w:rsidR="00C163A0" w:rsidRPr="00C163A0" w:rsidRDefault="00C163A0" w:rsidP="00C163A0">
      <w:pPr>
        <w:spacing w:after="0"/>
        <w:rPr>
          <w:color w:val="404040" w:themeColor="text1" w:themeTint="BF"/>
        </w:rPr>
      </w:pPr>
    </w:p>
    <w:p w:rsidR="00C163A0" w:rsidRPr="00C163A0" w:rsidRDefault="00C163A0" w:rsidP="00C163A0">
      <w:pPr>
        <w:spacing w:after="0"/>
        <w:rPr>
          <w:color w:val="404040" w:themeColor="text1" w:themeTint="BF"/>
        </w:rPr>
      </w:pPr>
    </w:p>
    <w:p w:rsidR="00C163A0" w:rsidRPr="00C163A0" w:rsidRDefault="00C163A0" w:rsidP="00C163A0">
      <w:pPr>
        <w:tabs>
          <w:tab w:val="left" w:pos="2579"/>
        </w:tabs>
        <w:spacing w:after="0"/>
        <w:rPr>
          <w:color w:val="404040" w:themeColor="text1" w:themeTint="BF"/>
        </w:rPr>
      </w:pPr>
    </w:p>
    <w:p w:rsidR="00C163A0" w:rsidRPr="00C163A0" w:rsidRDefault="00C163A0" w:rsidP="00C163A0">
      <w:pPr>
        <w:spacing w:after="0"/>
        <w:rPr>
          <w:color w:val="404040" w:themeColor="text1" w:themeTint="BF"/>
        </w:rPr>
      </w:pPr>
      <w:r w:rsidRPr="00C163A0">
        <w:rPr>
          <w:noProof/>
          <w:color w:val="404040" w:themeColor="text1" w:themeTint="BF"/>
          <w:lang w:eastAsia="fr-FR"/>
        </w:rPr>
        <mc:AlternateContent>
          <mc:Choice Requires="wps">
            <w:drawing>
              <wp:anchor distT="0" distB="0" distL="114300" distR="114300" simplePos="0" relativeHeight="251659264" behindDoc="1" locked="0" layoutInCell="1" allowOverlap="1" wp14:anchorId="7410FC4C" wp14:editId="4AABF13C">
                <wp:simplePos x="0" y="0"/>
                <wp:positionH relativeFrom="column">
                  <wp:posOffset>19685</wp:posOffset>
                </wp:positionH>
                <wp:positionV relativeFrom="paragraph">
                  <wp:posOffset>145415</wp:posOffset>
                </wp:positionV>
                <wp:extent cx="5943600" cy="2324100"/>
                <wp:effectExtent l="0" t="0" r="19050" b="19050"/>
                <wp:wrapNone/>
                <wp:docPr id="578" name="Rectangle à coins arrondis 578"/>
                <wp:cNvGraphicFramePr/>
                <a:graphic xmlns:a="http://schemas.openxmlformats.org/drawingml/2006/main">
                  <a:graphicData uri="http://schemas.microsoft.com/office/word/2010/wordprocessingShape">
                    <wps:wsp>
                      <wps:cNvSpPr/>
                      <wps:spPr>
                        <a:xfrm>
                          <a:off x="0" y="0"/>
                          <a:ext cx="5943600" cy="2324100"/>
                        </a:xfrm>
                        <a:prstGeom prst="roundRect">
                          <a:avLst>
                            <a:gd name="adj" fmla="val 10256"/>
                          </a:avLst>
                        </a:prstGeom>
                        <a:solidFill>
                          <a:sysClr val="window" lastClr="FFFFFF">
                            <a:lumMod val="85000"/>
                          </a:sysClr>
                        </a:solidFill>
                        <a:ln w="25400" cap="flat" cmpd="sng" algn="ctr">
                          <a:solidFill>
                            <a:srgbClr val="C0504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78" o:spid="_x0000_s1026" style="position:absolute;margin-left:1.55pt;margin-top:11.45pt;width:46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" fillcolor="#d9d9d9" strokecolor="#c0504d" strokeweight="2pt">
                <v:stroke dashstyle="1 1"/>
              </v:roundrect>
            </w:pict>
          </mc:Fallback>
        </mc:AlternateContent>
      </w:r>
    </w:p>
    <w:p w:rsidR="00C163A0" w:rsidRPr="00C163A0" w:rsidRDefault="00C163A0" w:rsidP="00C163A0">
      <w:pPr>
        <w:spacing w:after="0"/>
        <w:rPr>
          <w:color w:val="404040" w:themeColor="text1" w:themeTint="BF"/>
        </w:rPr>
      </w:pPr>
    </w:p>
    <w:p w:rsidR="00C163A0" w:rsidRPr="00C163A0" w:rsidRDefault="00C163A0" w:rsidP="00C163A0">
      <w:pPr>
        <w:spacing w:after="0"/>
        <w:ind w:left="426"/>
        <w:rPr>
          <w:sz w:val="24"/>
        </w:rPr>
      </w:pPr>
      <w:r w:rsidRPr="00C163A0">
        <w:rPr>
          <w:sz w:val="24"/>
        </w:rPr>
        <w:t>Le programme d’économie-droit au travers des pôles :</w:t>
      </w:r>
    </w:p>
    <w:p w:rsidR="00C163A0" w:rsidRPr="00C163A0" w:rsidRDefault="00C163A0" w:rsidP="00C163A0">
      <w:pPr>
        <w:spacing w:after="0"/>
        <w:ind w:left="426"/>
        <w:rPr>
          <w:sz w:val="20"/>
        </w:rPr>
      </w:pPr>
    </w:p>
    <w:p w:rsidR="00C163A0" w:rsidRPr="00C163A0" w:rsidRDefault="00C163A0" w:rsidP="00C163A0">
      <w:pPr>
        <w:tabs>
          <w:tab w:val="right" w:leader="dot" w:pos="8931"/>
        </w:tabs>
        <w:spacing w:before="240" w:after="240"/>
        <w:ind w:left="426"/>
        <w:rPr>
          <w:rFonts w:cstheme="minorHAnsi"/>
          <w:bCs/>
          <w:caps/>
          <w:noProof/>
          <w:color w:val="262626" w:themeColor="text1" w:themeTint="D9"/>
          <w:szCs w:val="20"/>
          <w:u w:val="single"/>
        </w:rPr>
      </w:pPr>
      <w:r w:rsidRPr="00C163A0">
        <w:rPr>
          <w:rFonts w:cstheme="minorHAnsi"/>
          <w:bCs/>
          <w:caps/>
          <w:noProof/>
          <w:color w:val="262626" w:themeColor="text1" w:themeTint="D9"/>
          <w:szCs w:val="20"/>
        </w:rPr>
        <w:fldChar w:fldCharType="begin"/>
      </w:r>
      <w:r w:rsidRPr="00C163A0">
        <w:rPr>
          <w:rFonts w:cstheme="minorHAnsi"/>
          <w:bCs/>
          <w:caps/>
          <w:noProof/>
          <w:color w:val="262626" w:themeColor="text1" w:themeTint="D9"/>
          <w:szCs w:val="20"/>
        </w:rPr>
        <w:instrText xml:space="preserve"> TOC \h \z \t "Titre_1_Rouge;1" </w:instrText>
      </w:r>
      <w:r w:rsidRPr="00C163A0">
        <w:rPr>
          <w:rFonts w:cstheme="minorHAnsi"/>
          <w:bCs/>
          <w:caps/>
          <w:noProof/>
          <w:color w:val="262626" w:themeColor="text1" w:themeTint="D9"/>
          <w:szCs w:val="20"/>
        </w:rPr>
        <w:fldChar w:fldCharType="separate"/>
      </w:r>
      <w:hyperlink w:anchor="_Toc321906936" w:history="1">
        <w:r w:rsidRPr="00C163A0">
          <w:rPr>
            <w:rFonts w:cstheme="minorHAnsi"/>
            <w:b/>
            <w:bCs/>
            <w:caps/>
            <w:noProof/>
            <w:color w:val="262626" w:themeColor="text1" w:themeTint="D9"/>
            <w:szCs w:val="20"/>
            <w:u w:val="single"/>
          </w:rPr>
          <w:t>Pôle 1 : Gestion administrative des relations externes</w:t>
        </w:r>
        <w:r w:rsidRPr="00C163A0">
          <w:rPr>
            <w:rFonts w:cstheme="minorHAnsi"/>
            <w:b/>
            <w:bCs/>
            <w:caps/>
            <w:noProof/>
            <w:webHidden/>
            <w:color w:val="262626" w:themeColor="text1" w:themeTint="D9"/>
            <w:szCs w:val="20"/>
            <w:u w:val="single"/>
          </w:rPr>
          <w:tab/>
        </w:r>
        <w:r w:rsidR="00B00892">
          <w:rPr>
            <w:rFonts w:cstheme="minorHAnsi"/>
            <w:b/>
            <w:bCs/>
            <w:caps/>
            <w:noProof/>
            <w:webHidden/>
            <w:color w:val="262626" w:themeColor="text1" w:themeTint="D9"/>
            <w:szCs w:val="20"/>
            <w:u w:val="single"/>
          </w:rPr>
          <w:t>1</w:t>
        </w:r>
      </w:hyperlink>
    </w:p>
    <w:p w:rsidR="00C163A0" w:rsidRPr="00C163A0" w:rsidRDefault="00C163A0" w:rsidP="00C163A0">
      <w:pPr>
        <w:tabs>
          <w:tab w:val="right" w:leader="dot" w:pos="8931"/>
        </w:tabs>
        <w:spacing w:before="240" w:after="240"/>
        <w:ind w:left="426"/>
        <w:rPr>
          <w:rFonts w:cstheme="minorHAnsi"/>
          <w:bCs/>
          <w:caps/>
          <w:noProof/>
          <w:color w:val="262626" w:themeColor="text1" w:themeTint="D9"/>
          <w:szCs w:val="20"/>
          <w:u w:val="single"/>
        </w:rPr>
      </w:pPr>
      <w:hyperlink w:anchor="_Toc321906939" w:history="1">
        <w:r w:rsidRPr="00C163A0">
          <w:rPr>
            <w:rFonts w:cstheme="minorHAnsi"/>
            <w:b/>
            <w:bCs/>
            <w:caps/>
            <w:noProof/>
            <w:color w:val="262626" w:themeColor="text1" w:themeTint="D9"/>
            <w:szCs w:val="20"/>
            <w:u w:val="single"/>
          </w:rPr>
          <w:t>Pôle 2 : Gestion administrative des relations avec le personnel</w:t>
        </w:r>
        <w:r w:rsidRPr="00C163A0">
          <w:rPr>
            <w:rFonts w:cstheme="minorHAnsi"/>
            <w:b/>
            <w:bCs/>
            <w:caps/>
            <w:noProof/>
            <w:webHidden/>
            <w:color w:val="262626" w:themeColor="text1" w:themeTint="D9"/>
            <w:szCs w:val="20"/>
            <w:u w:val="single"/>
          </w:rPr>
          <w:tab/>
        </w:r>
        <w:r w:rsidR="00B00892">
          <w:rPr>
            <w:rFonts w:cstheme="minorHAnsi"/>
            <w:b/>
            <w:bCs/>
            <w:caps/>
            <w:noProof/>
            <w:webHidden/>
            <w:color w:val="262626" w:themeColor="text1" w:themeTint="D9"/>
            <w:szCs w:val="20"/>
            <w:u w:val="single"/>
          </w:rPr>
          <w:t>7</w:t>
        </w:r>
      </w:hyperlink>
    </w:p>
    <w:p w:rsidR="00C163A0" w:rsidRPr="00C163A0" w:rsidRDefault="00C163A0" w:rsidP="00C163A0">
      <w:pPr>
        <w:tabs>
          <w:tab w:val="right" w:leader="dot" w:pos="8931"/>
        </w:tabs>
        <w:spacing w:before="240" w:after="240"/>
        <w:ind w:left="426"/>
        <w:rPr>
          <w:rFonts w:cstheme="minorHAnsi"/>
          <w:bCs/>
          <w:caps/>
          <w:noProof/>
          <w:color w:val="262626" w:themeColor="text1" w:themeTint="D9"/>
          <w:szCs w:val="20"/>
          <w:u w:val="single"/>
        </w:rPr>
      </w:pPr>
      <w:hyperlink w:anchor="_Toc321906941" w:history="1">
        <w:r w:rsidRPr="00C163A0">
          <w:rPr>
            <w:rFonts w:cstheme="minorHAnsi"/>
            <w:b/>
            <w:bCs/>
            <w:caps/>
            <w:noProof/>
            <w:color w:val="262626" w:themeColor="text1" w:themeTint="D9"/>
            <w:szCs w:val="20"/>
            <w:u w:val="single"/>
          </w:rPr>
          <w:t>Pôle 3 : Gestion administrative opérationnelle</w:t>
        </w:r>
        <w:r w:rsidRPr="00C163A0">
          <w:rPr>
            <w:rFonts w:cstheme="minorHAnsi"/>
            <w:b/>
            <w:bCs/>
            <w:caps/>
            <w:noProof/>
            <w:webHidden/>
            <w:color w:val="262626" w:themeColor="text1" w:themeTint="D9"/>
            <w:szCs w:val="20"/>
            <w:u w:val="single"/>
          </w:rPr>
          <w:tab/>
        </w:r>
        <w:r w:rsidR="00B00892">
          <w:rPr>
            <w:rFonts w:cstheme="minorHAnsi"/>
            <w:b/>
            <w:bCs/>
            <w:caps/>
            <w:noProof/>
            <w:webHidden/>
            <w:color w:val="262626" w:themeColor="text1" w:themeTint="D9"/>
            <w:szCs w:val="20"/>
            <w:u w:val="single"/>
          </w:rPr>
          <w:t>11</w:t>
        </w:r>
      </w:hyperlink>
    </w:p>
    <w:p w:rsidR="00C163A0" w:rsidRPr="00C163A0" w:rsidRDefault="00C163A0" w:rsidP="00C163A0">
      <w:pPr>
        <w:tabs>
          <w:tab w:val="right" w:leader="dot" w:pos="8931"/>
        </w:tabs>
        <w:spacing w:before="240" w:after="240"/>
        <w:ind w:left="426"/>
        <w:rPr>
          <w:rFonts w:eastAsiaTheme="minorEastAsia"/>
          <w:bCs/>
          <w:caps/>
          <w:noProof/>
          <w:color w:val="262626" w:themeColor="text1" w:themeTint="D9"/>
          <w:lang w:eastAsia="fr-FR"/>
        </w:rPr>
      </w:pPr>
      <w:hyperlink w:anchor="_Toc321906942" w:history="1">
        <w:r w:rsidRPr="00C163A0">
          <w:rPr>
            <w:rFonts w:cstheme="minorHAnsi"/>
            <w:b/>
            <w:bCs/>
            <w:caps/>
            <w:noProof/>
            <w:color w:val="262626" w:themeColor="text1" w:themeTint="D9"/>
            <w:szCs w:val="20"/>
            <w:u w:val="single"/>
          </w:rPr>
          <w:t>Pôle 4 : Gestion administrative des projets</w:t>
        </w:r>
        <w:r w:rsidRPr="00C163A0">
          <w:rPr>
            <w:rFonts w:cstheme="minorHAnsi"/>
            <w:b/>
            <w:bCs/>
            <w:caps/>
            <w:noProof/>
            <w:webHidden/>
            <w:color w:val="262626" w:themeColor="text1" w:themeTint="D9"/>
            <w:szCs w:val="20"/>
            <w:u w:val="single"/>
          </w:rPr>
          <w:tab/>
        </w:r>
        <w:r w:rsidR="00B00892">
          <w:rPr>
            <w:rFonts w:cstheme="minorHAnsi"/>
            <w:b/>
            <w:bCs/>
            <w:caps/>
            <w:noProof/>
            <w:webHidden/>
            <w:color w:val="262626" w:themeColor="text1" w:themeTint="D9"/>
            <w:szCs w:val="20"/>
            <w:u w:val="single"/>
          </w:rPr>
          <w:t>15</w:t>
        </w:r>
        <w:bookmarkStart w:id="0" w:name="_GoBack"/>
        <w:bookmarkEnd w:id="0"/>
      </w:hyperlink>
    </w:p>
    <w:p w:rsidR="00C163A0" w:rsidRPr="00C163A0" w:rsidRDefault="00C163A0" w:rsidP="00C163A0">
      <w:pPr>
        <w:spacing w:after="0"/>
        <w:rPr>
          <w:sz w:val="20"/>
        </w:rPr>
      </w:pPr>
      <w:r w:rsidRPr="00C163A0">
        <w:rPr>
          <w:rFonts w:cstheme="minorHAnsi"/>
          <w:b/>
          <w:bCs/>
          <w:caps/>
          <w:szCs w:val="20"/>
        </w:rPr>
        <w:fldChar w:fldCharType="end"/>
      </w:r>
    </w:p>
    <w:p w:rsidR="00C163A0" w:rsidRPr="00C163A0" w:rsidRDefault="00C163A0" w:rsidP="00C163A0">
      <w:pPr>
        <w:spacing w:after="0"/>
        <w:rPr>
          <w:sz w:val="20"/>
        </w:rPr>
      </w:pPr>
    </w:p>
    <w:p w:rsidR="00C163A0" w:rsidRPr="00C163A0" w:rsidRDefault="00C163A0" w:rsidP="00C163A0">
      <w:pPr>
        <w:spacing w:after="0"/>
        <w:rPr>
          <w:sz w:val="20"/>
        </w:rPr>
      </w:pPr>
    </w:p>
    <w:p w:rsidR="00C163A0" w:rsidRPr="00C163A0" w:rsidRDefault="00C163A0" w:rsidP="00C163A0">
      <w:pPr>
        <w:spacing w:after="0"/>
        <w:rPr>
          <w:sz w:val="20"/>
        </w:rPr>
      </w:pPr>
    </w:p>
    <w:p w:rsidR="00C163A0" w:rsidRPr="00C163A0" w:rsidRDefault="00C163A0" w:rsidP="00C163A0">
      <w:pPr>
        <w:spacing w:after="0"/>
        <w:rPr>
          <w:sz w:val="20"/>
        </w:rPr>
      </w:pPr>
    </w:p>
    <w:p w:rsidR="00C163A0" w:rsidRPr="00C163A0" w:rsidRDefault="00C163A0" w:rsidP="00C163A0">
      <w:pPr>
        <w:spacing w:after="0"/>
      </w:pPr>
    </w:p>
    <w:p w:rsidR="00C163A0" w:rsidRPr="00C163A0" w:rsidRDefault="00C163A0" w:rsidP="00C163A0">
      <w:pPr>
        <w:spacing w:after="0"/>
      </w:pPr>
    </w:p>
    <w:p w:rsidR="00C163A0" w:rsidRPr="00C163A0" w:rsidRDefault="00C163A0" w:rsidP="00C163A0">
      <w:pPr>
        <w:spacing w:after="0"/>
      </w:pPr>
    </w:p>
    <w:p w:rsidR="00C163A0" w:rsidRPr="00C163A0" w:rsidRDefault="00C163A0" w:rsidP="00C163A0">
      <w:pPr>
        <w:spacing w:after="0"/>
      </w:pPr>
    </w:p>
    <w:p w:rsidR="00C163A0" w:rsidRPr="00C163A0" w:rsidRDefault="00C163A0" w:rsidP="00C163A0">
      <w:pPr>
        <w:tabs>
          <w:tab w:val="left" w:pos="5648"/>
        </w:tabs>
        <w:spacing w:after="0"/>
      </w:pPr>
    </w:p>
    <w:p w:rsidR="00C163A0" w:rsidRPr="00C163A0" w:rsidRDefault="00C163A0" w:rsidP="00C163A0">
      <w:pPr>
        <w:spacing w:after="0"/>
      </w:pPr>
    </w:p>
    <w:p w:rsidR="00C163A0" w:rsidRDefault="00C163A0" w:rsidP="00C163A0">
      <w:pPr>
        <w:spacing w:after="0"/>
      </w:pPr>
    </w:p>
    <w:p w:rsidR="00C163A0" w:rsidRDefault="00C163A0">
      <w:r>
        <w:br w:type="page"/>
      </w:r>
    </w:p>
    <w:p w:rsidR="00C163A0" w:rsidRPr="00C163A0" w:rsidRDefault="00C163A0" w:rsidP="00C163A0">
      <w:pPr>
        <w:spacing w:after="0"/>
        <w:jc w:val="both"/>
      </w:pPr>
      <w:r w:rsidRPr="00C163A0">
        <w:lastRenderedPageBreak/>
        <w:t>La description des situations professionnelles inclut des savoirs juridiques et économiques mobilisés en situation et permet aux équipes de se concerter pour établir une progression harmonieuse entre le référentiel GA et le programme d’économie et droit. Le tableau ci-dessous permet de formaliser cette articulation et facilite la lecture comparée des deux documents.</w:t>
      </w:r>
    </w:p>
    <w:p w:rsidR="00C163A0" w:rsidRPr="00C163A0" w:rsidRDefault="00C163A0" w:rsidP="00C163A0">
      <w:pPr>
        <w:spacing w:after="0"/>
        <w:rPr>
          <w:sz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424"/>
        <w:gridCol w:w="5006"/>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500"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153" w:type="dxa"/>
            <w:shd w:val="clear" w:color="auto" w:fill="17365D" w:themeFill="text2" w:themeFillShade="BF"/>
          </w:tcPr>
          <w:p w:rsidR="00C163A0" w:rsidRPr="00C163A0" w:rsidRDefault="00C163A0" w:rsidP="00C163A0">
            <w:pPr>
              <w:jc w:val="center"/>
              <w:rPr>
                <w:b/>
                <w:szCs w:val="20"/>
              </w:rPr>
            </w:pPr>
            <w:r w:rsidRPr="00C163A0">
              <w:rPr>
                <w:b/>
                <w:szCs w:val="20"/>
              </w:rPr>
              <w:t>Lien avec le programme d’économie-droit</w:t>
            </w:r>
          </w:p>
        </w:tc>
      </w:tr>
      <w:tr w:rsidR="00C163A0" w:rsidRPr="00C163A0" w:rsidTr="00C163A0">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bookmarkStart w:id="1" w:name="_Toc321906936"/>
            <w:r w:rsidRPr="00C163A0">
              <w:rPr>
                <w:rFonts w:ascii="Cambria" w:eastAsia="Times New Roman" w:hAnsi="Cambria" w:cs="Tahoma"/>
                <w:b/>
                <w:bCs/>
                <w:color w:val="C00000"/>
                <w:kern w:val="1"/>
                <w:sz w:val="24"/>
                <w:szCs w:val="28"/>
                <w:lang w:eastAsia="ar-SA"/>
              </w:rPr>
              <w:t>Pôle 1 : Gestion administrative des relations externes</w:t>
            </w:r>
            <w:bookmarkEnd w:id="1"/>
          </w:p>
          <w:p w:rsidR="00C163A0" w:rsidRPr="00C163A0" w:rsidRDefault="00C163A0" w:rsidP="00C163A0">
            <w:pPr>
              <w:ind w:right="113"/>
              <w:jc w:val="center"/>
              <w:rPr>
                <w:sz w:val="28"/>
                <w:szCs w:val="20"/>
              </w:rPr>
            </w:pPr>
            <w:r w:rsidRPr="00C163A0">
              <w:rPr>
                <w:b/>
                <w:bCs/>
                <w:color w:val="244061"/>
              </w:rPr>
              <w:t>1.1 – Gestion administrative des relations avec les fournisseurs</w:t>
            </w:r>
          </w:p>
        </w:tc>
        <w:tc>
          <w:tcPr>
            <w:tcW w:w="3500" w:type="dxa"/>
            <w:shd w:val="clear" w:color="auto" w:fill="auto"/>
          </w:tcPr>
          <w:p w:rsidR="00C163A0" w:rsidRPr="00C163A0" w:rsidRDefault="00C163A0" w:rsidP="00C163A0">
            <w:pPr>
              <w:rPr>
                <w:b/>
                <w:color w:val="0F243E" w:themeColor="text2" w:themeShade="80"/>
                <w:szCs w:val="20"/>
              </w:rPr>
            </w:pPr>
            <w:r w:rsidRPr="00C163A0">
              <w:rPr>
                <w:b/>
                <w:color w:val="0F243E" w:themeColor="text2" w:themeShade="80"/>
                <w:szCs w:val="20"/>
              </w:rPr>
              <w:t>1.1.1</w:t>
            </w:r>
          </w:p>
          <w:p w:rsidR="00C163A0" w:rsidRPr="00C163A0" w:rsidRDefault="00C163A0" w:rsidP="00C163A0">
            <w:pPr>
              <w:rPr>
                <w:b/>
                <w:color w:val="0F243E" w:themeColor="text2" w:themeShade="80"/>
                <w:szCs w:val="20"/>
              </w:rPr>
            </w:pPr>
            <w:r w:rsidRPr="00C163A0">
              <w:rPr>
                <w:b/>
                <w:color w:val="0F243E" w:themeColor="text2" w:themeShade="80"/>
                <w:szCs w:val="20"/>
              </w:rPr>
              <w:t>Tenue des dossiers  fournisseurs et sous-traitants</w:t>
            </w:r>
          </w:p>
          <w:p w:rsidR="00C163A0" w:rsidRPr="00C163A0" w:rsidRDefault="00C163A0" w:rsidP="00C163A0">
            <w:pPr>
              <w:rPr>
                <w:color w:val="808080" w:themeColor="background1" w:themeShade="80"/>
                <w:sz w:val="20"/>
                <w:szCs w:val="20"/>
              </w:rPr>
            </w:pPr>
            <w:r w:rsidRPr="00C163A0">
              <w:rPr>
                <w:b/>
                <w:bCs/>
                <w:color w:val="808080" w:themeColor="background1" w:themeShade="80"/>
                <w:sz w:val="20"/>
                <w:szCs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types de structure des organisations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biens et les services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La sous-traitance</w:t>
            </w:r>
          </w:p>
        </w:tc>
        <w:tc>
          <w:tcPr>
            <w:tcW w:w="5153" w:type="dxa"/>
            <w:shd w:val="clear" w:color="auto" w:fill="auto"/>
          </w:tcPr>
          <w:p w:rsidR="00C163A0" w:rsidRPr="00C163A0" w:rsidRDefault="00C163A0" w:rsidP="00C163A0">
            <w:pPr>
              <w:autoSpaceDE w:val="0"/>
              <w:autoSpaceDN w:val="0"/>
              <w:adjustRightInd w:val="0"/>
              <w:rPr>
                <w:b/>
                <w:bCs/>
                <w:color w:val="C00000"/>
                <w:szCs w:val="20"/>
              </w:rPr>
            </w:pPr>
            <w:r w:rsidRPr="00C163A0">
              <w:rPr>
                <w:b/>
                <w:bCs/>
                <w:color w:val="C00000"/>
                <w:szCs w:val="20"/>
              </w:rPr>
              <w:t>1.3 Les entreprises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Les différents types d’entreprises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typologie des entreprises</w:t>
            </w:r>
          </w:p>
          <w:p w:rsidR="00C163A0" w:rsidRPr="00C163A0" w:rsidRDefault="00C163A0" w:rsidP="00C163A0">
            <w:pPr>
              <w:shd w:val="clear" w:color="auto" w:fill="D9D9D9" w:themeFill="background1" w:themeFillShade="D9"/>
              <w:rPr>
                <w:color w:val="0F243E" w:themeColor="text2" w:themeShade="80"/>
                <w:sz w:val="20"/>
                <w:szCs w:val="20"/>
              </w:rPr>
            </w:pPr>
            <w:r w:rsidRPr="00C163A0">
              <w:rPr>
                <w:color w:val="0F243E" w:themeColor="text2" w:themeShade="80"/>
                <w:sz w:val="20"/>
                <w:szCs w:val="20"/>
              </w:rPr>
              <w:t>Les formes et statuts juridiques</w:t>
            </w:r>
          </w:p>
          <w:p w:rsidR="00C163A0" w:rsidRPr="00C163A0" w:rsidRDefault="00C163A0" w:rsidP="00C163A0">
            <w:pPr>
              <w:autoSpaceDE w:val="0"/>
              <w:autoSpaceDN w:val="0"/>
              <w:adjustRightInd w:val="0"/>
              <w:rPr>
                <w:i/>
                <w:color w:val="0F243E" w:themeColor="text2" w:themeShade="80"/>
                <w:sz w:val="20"/>
                <w:szCs w:val="20"/>
              </w:rPr>
            </w:pPr>
            <w:r w:rsidRPr="00C163A0">
              <w:rPr>
                <w:b/>
                <w:bCs/>
                <w:i/>
                <w:color w:val="0F243E" w:themeColor="text2" w:themeShade="80"/>
                <w:sz w:val="20"/>
                <w:szCs w:val="20"/>
              </w:rPr>
              <w:t>L’entreprise et  son marché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Les produits et les services de l’entreprise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fournisseurs</w:t>
            </w:r>
          </w:p>
          <w:p w:rsidR="00C163A0" w:rsidRPr="00C163A0" w:rsidRDefault="00C163A0" w:rsidP="00C163A0">
            <w:pPr>
              <w:shd w:val="clear" w:color="auto" w:fill="D9D9D9" w:themeFill="background1" w:themeFillShade="D9"/>
              <w:autoSpaceDE w:val="0"/>
              <w:autoSpaceDN w:val="0"/>
              <w:adjustRightInd w:val="0"/>
              <w:rPr>
                <w:b/>
                <w:sz w:val="20"/>
                <w:szCs w:val="20"/>
              </w:rPr>
            </w:pPr>
            <w:r w:rsidRPr="00C163A0">
              <w:rPr>
                <w:color w:val="0F243E" w:themeColor="text2" w:themeShade="80"/>
                <w:sz w:val="20"/>
                <w:szCs w:val="20"/>
              </w:rPr>
              <w:t>La concurrence</w:t>
            </w:r>
          </w:p>
        </w:tc>
      </w:tr>
      <w:tr w:rsidR="00C163A0" w:rsidRPr="00C163A0" w:rsidTr="00C163A0">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szCs w:val="20"/>
              </w:rPr>
            </w:pPr>
            <w:r w:rsidRPr="00C163A0">
              <w:rPr>
                <w:b/>
                <w:color w:val="0F243E" w:themeColor="text2" w:themeShade="80"/>
                <w:szCs w:val="20"/>
              </w:rPr>
              <w:t>1.1.2</w:t>
            </w:r>
          </w:p>
          <w:p w:rsidR="00C163A0" w:rsidRPr="00C163A0" w:rsidRDefault="00C163A0" w:rsidP="00C163A0">
            <w:pPr>
              <w:rPr>
                <w:b/>
                <w:color w:val="0F243E" w:themeColor="text2" w:themeShade="80"/>
                <w:szCs w:val="20"/>
              </w:rPr>
            </w:pPr>
            <w:r w:rsidRPr="00C163A0">
              <w:rPr>
                <w:b/>
                <w:color w:val="0F243E" w:themeColor="text2" w:themeShade="80"/>
                <w:szCs w:val="20"/>
              </w:rPr>
              <w:t>Traitement des ordres d’achat,</w:t>
            </w:r>
            <w:r w:rsidRPr="00C163A0">
              <w:rPr>
                <w:b/>
                <w:color w:val="0F243E" w:themeColor="text2" w:themeShade="80"/>
                <w:szCs w:val="20"/>
              </w:rPr>
              <w:br/>
              <w:t>des commandes</w:t>
            </w:r>
          </w:p>
          <w:p w:rsidR="00C163A0" w:rsidRPr="00C163A0" w:rsidRDefault="00C163A0" w:rsidP="00C163A0">
            <w:pPr>
              <w:rPr>
                <w:b/>
                <w:color w:val="808080" w:themeColor="background1" w:themeShade="80"/>
                <w:sz w:val="20"/>
                <w:szCs w:val="20"/>
              </w:rPr>
            </w:pPr>
            <w:r w:rsidRPr="00C163A0">
              <w:rPr>
                <w:b/>
                <w:bCs/>
                <w:color w:val="808080" w:themeColor="background1" w:themeShade="80"/>
                <w:sz w:val="20"/>
                <w:szCs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biens et les services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contrat de vente, de prestation de service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obligations et la responsabilité contractuelle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0"/>
                <w:lang w:eastAsia="ar-SA"/>
              </w:rPr>
            </w:pPr>
            <w:r w:rsidRPr="00C163A0">
              <w:rPr>
                <w:rFonts w:eastAsia="Times New Roman" w:cstheme="minorHAnsi"/>
                <w:color w:val="0F243E" w:themeColor="text2" w:themeShade="80"/>
                <w:kern w:val="1"/>
                <w:sz w:val="20"/>
                <w:szCs w:val="20"/>
                <w:lang w:eastAsia="ar-SA"/>
              </w:rPr>
              <w:t>La garantie légale et conventionnelle</w:t>
            </w:r>
          </w:p>
        </w:tc>
        <w:tc>
          <w:tcPr>
            <w:tcW w:w="5153" w:type="dxa"/>
            <w:shd w:val="clear" w:color="auto" w:fill="auto"/>
          </w:tcPr>
          <w:p w:rsidR="00C163A0" w:rsidRPr="00C163A0" w:rsidRDefault="00C163A0" w:rsidP="00C163A0">
            <w:pPr>
              <w:autoSpaceDE w:val="0"/>
              <w:autoSpaceDN w:val="0"/>
              <w:adjustRightInd w:val="0"/>
              <w:rPr>
                <w:b/>
                <w:bCs/>
                <w:color w:val="C00000"/>
                <w:szCs w:val="20"/>
              </w:rPr>
            </w:pPr>
            <w:r w:rsidRPr="00C163A0">
              <w:rPr>
                <w:b/>
                <w:bCs/>
                <w:color w:val="C00000"/>
                <w:szCs w:val="20"/>
              </w:rPr>
              <w:t>1.2 Les organisations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Finalités et objectifs des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production de biens et/ou de services marchands ou non marchands</w:t>
            </w:r>
          </w:p>
          <w:p w:rsidR="00C163A0" w:rsidRPr="00C163A0" w:rsidRDefault="00C163A0" w:rsidP="00C163A0">
            <w:pPr>
              <w:autoSpaceDE w:val="0"/>
              <w:autoSpaceDN w:val="0"/>
              <w:adjustRightInd w:val="0"/>
              <w:rPr>
                <w:b/>
                <w:bCs/>
                <w:color w:val="C00000"/>
                <w:szCs w:val="20"/>
              </w:rPr>
            </w:pPr>
            <w:r w:rsidRPr="00C163A0">
              <w:rPr>
                <w:b/>
                <w:bCs/>
                <w:color w:val="C00000"/>
                <w:szCs w:val="20"/>
              </w:rPr>
              <w:t>4.1 La production et l’organisation du travail</w:t>
            </w:r>
          </w:p>
          <w:p w:rsidR="00C163A0" w:rsidRPr="00C163A0" w:rsidRDefault="00C163A0" w:rsidP="00C163A0">
            <w:pPr>
              <w:autoSpaceDE w:val="0"/>
              <w:autoSpaceDN w:val="0"/>
              <w:adjustRightInd w:val="0"/>
              <w:rPr>
                <w:b/>
                <w:bCs/>
                <w:i/>
                <w:color w:val="0F243E" w:themeColor="text2" w:themeShade="80"/>
                <w:sz w:val="20"/>
                <w:szCs w:val="20"/>
              </w:rPr>
            </w:pPr>
            <w:r w:rsidRPr="00C163A0">
              <w:rPr>
                <w:b/>
                <w:bCs/>
                <w:i/>
                <w:color w:val="0F243E" w:themeColor="text2" w:themeShade="80"/>
                <w:sz w:val="20"/>
                <w:szCs w:val="20"/>
              </w:rPr>
              <w:t>L’organisation de la production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production à flux tendu</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sous-traitance</w:t>
            </w:r>
          </w:p>
          <w:p w:rsidR="00C163A0" w:rsidRPr="00C163A0" w:rsidRDefault="00C163A0" w:rsidP="00C163A0">
            <w:pPr>
              <w:autoSpaceDE w:val="0"/>
              <w:autoSpaceDN w:val="0"/>
              <w:adjustRightInd w:val="0"/>
              <w:rPr>
                <w:b/>
                <w:bCs/>
                <w:color w:val="C00000"/>
                <w:szCs w:val="20"/>
              </w:rPr>
            </w:pPr>
            <w:r w:rsidRPr="00C163A0">
              <w:rPr>
                <w:b/>
                <w:bCs/>
                <w:color w:val="C00000"/>
                <w:szCs w:val="20"/>
              </w:rPr>
              <w:t>5.2 Le cadre juridique des échanges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b/>
                <w:sz w:val="20"/>
                <w:szCs w:val="20"/>
              </w:rPr>
            </w:pPr>
            <w:r w:rsidRPr="00C163A0">
              <w:rPr>
                <w:color w:val="0F243E" w:themeColor="text2" w:themeShade="80"/>
                <w:sz w:val="20"/>
                <w:szCs w:val="20"/>
              </w:rPr>
              <w:t>Les effets obligatoires du contrat</w:t>
            </w:r>
          </w:p>
        </w:tc>
      </w:tr>
      <w:tr w:rsidR="00C163A0" w:rsidRPr="00C163A0" w:rsidTr="00C163A0">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szCs w:val="20"/>
              </w:rPr>
            </w:pPr>
            <w:r w:rsidRPr="00C163A0">
              <w:rPr>
                <w:b/>
                <w:color w:val="0F243E" w:themeColor="text2" w:themeShade="80"/>
                <w:szCs w:val="20"/>
              </w:rPr>
              <w:t>1.1.3</w:t>
            </w:r>
          </w:p>
          <w:p w:rsidR="00C163A0" w:rsidRPr="00C163A0" w:rsidRDefault="00C163A0" w:rsidP="00C163A0">
            <w:pPr>
              <w:rPr>
                <w:b/>
                <w:color w:val="0F243E" w:themeColor="text2" w:themeShade="80"/>
                <w:szCs w:val="20"/>
              </w:rPr>
            </w:pPr>
            <w:r w:rsidRPr="00C163A0">
              <w:rPr>
                <w:b/>
                <w:color w:val="0F243E" w:themeColor="text2" w:themeShade="80"/>
                <w:szCs w:val="20"/>
              </w:rPr>
              <w:t>Traitement des livraisons, des factures et suivi des anomalies</w:t>
            </w:r>
          </w:p>
          <w:p w:rsidR="00C163A0" w:rsidRPr="00C163A0" w:rsidRDefault="00C163A0" w:rsidP="00C163A0">
            <w:pPr>
              <w:rPr>
                <w:color w:val="808080" w:themeColor="background1" w:themeShade="80"/>
                <w:szCs w:val="20"/>
              </w:rPr>
            </w:pPr>
            <w:r w:rsidRPr="00C163A0">
              <w:rPr>
                <w:b/>
                <w:bCs/>
                <w:color w:val="808080" w:themeColor="background1" w:themeShade="80"/>
                <w:szCs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contrat de vente, de prestation de service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4"/>
                <w:szCs w:val="20"/>
                <w:lang w:eastAsia="ar-SA"/>
              </w:rPr>
            </w:pPr>
            <w:r w:rsidRPr="00C163A0">
              <w:rPr>
                <w:rFonts w:eastAsia="Times New Roman" w:cstheme="minorHAnsi"/>
                <w:color w:val="0F243E" w:themeColor="text2" w:themeShade="80"/>
                <w:kern w:val="1"/>
                <w:sz w:val="20"/>
                <w:szCs w:val="20"/>
                <w:lang w:eastAsia="ar-SA"/>
              </w:rPr>
              <w:t>Les obligations et la responsabilité contractuelle</w:t>
            </w:r>
          </w:p>
        </w:tc>
        <w:tc>
          <w:tcPr>
            <w:tcW w:w="5153" w:type="dxa"/>
            <w:shd w:val="clear" w:color="auto" w:fill="auto"/>
          </w:tcPr>
          <w:p w:rsidR="00C163A0" w:rsidRPr="00C163A0" w:rsidRDefault="00C163A0" w:rsidP="00C163A0">
            <w:pPr>
              <w:rPr>
                <w:b/>
                <w:bCs/>
                <w:sz w:val="20"/>
                <w:szCs w:val="20"/>
              </w:rPr>
            </w:pPr>
            <w:r w:rsidRPr="00C163A0">
              <w:rPr>
                <w:b/>
                <w:bCs/>
                <w:color w:val="C00000"/>
                <w:szCs w:val="20"/>
              </w:rPr>
              <w:t>5.2 Le cadre juridique des échanges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b/>
                <w:sz w:val="20"/>
                <w:szCs w:val="20"/>
              </w:rPr>
            </w:pPr>
            <w:r w:rsidRPr="00C163A0">
              <w:rPr>
                <w:color w:val="0F243E" w:themeColor="text2" w:themeShade="80"/>
                <w:sz w:val="20"/>
                <w:szCs w:val="20"/>
              </w:rPr>
              <w:t>Les effets obligatoires du contrat</w:t>
            </w:r>
          </w:p>
        </w:tc>
      </w:tr>
      <w:tr w:rsidR="00C163A0" w:rsidRPr="00C163A0" w:rsidTr="00C163A0">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szCs w:val="20"/>
              </w:rPr>
            </w:pPr>
            <w:r w:rsidRPr="00C163A0">
              <w:rPr>
                <w:b/>
                <w:color w:val="0F243E" w:themeColor="text2" w:themeShade="80"/>
                <w:szCs w:val="20"/>
              </w:rPr>
              <w:t>1.1.4</w:t>
            </w:r>
          </w:p>
          <w:p w:rsidR="00C163A0" w:rsidRPr="00C163A0" w:rsidRDefault="00C163A0" w:rsidP="00C163A0">
            <w:pPr>
              <w:rPr>
                <w:b/>
                <w:color w:val="0F243E" w:themeColor="text2" w:themeShade="80"/>
                <w:szCs w:val="20"/>
              </w:rPr>
            </w:pPr>
            <w:r w:rsidRPr="00C163A0">
              <w:rPr>
                <w:b/>
                <w:color w:val="0F243E" w:themeColor="text2" w:themeShade="80"/>
                <w:szCs w:val="20"/>
              </w:rPr>
              <w:t>Évaluation et suivi des stocks</w:t>
            </w:r>
          </w:p>
          <w:p w:rsidR="00C163A0" w:rsidRPr="00C163A0" w:rsidRDefault="00C163A0" w:rsidP="00C163A0">
            <w:pPr>
              <w:rPr>
                <w:b/>
                <w:color w:val="808080" w:themeColor="background1" w:themeShade="80"/>
                <w:szCs w:val="20"/>
              </w:rPr>
            </w:pPr>
            <w:r w:rsidRPr="00C163A0">
              <w:rPr>
                <w:b/>
                <w:bCs/>
                <w:color w:val="808080" w:themeColor="background1" w:themeShade="80"/>
                <w:szCs w:val="20"/>
              </w:rPr>
              <w:t>Savoirs juridiques et économiques</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sous-traitance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4"/>
                <w:szCs w:val="20"/>
                <w:lang w:eastAsia="ar-SA"/>
              </w:rPr>
            </w:pPr>
            <w:r w:rsidRPr="00C163A0">
              <w:rPr>
                <w:rFonts w:eastAsia="Times New Roman" w:cstheme="minorHAnsi"/>
                <w:color w:val="0F243E" w:themeColor="text2" w:themeShade="80"/>
                <w:kern w:val="1"/>
                <w:sz w:val="20"/>
                <w:szCs w:val="20"/>
                <w:lang w:eastAsia="ar-SA"/>
              </w:rPr>
              <w:t>Le juste-à-temps</w:t>
            </w:r>
          </w:p>
        </w:tc>
        <w:tc>
          <w:tcPr>
            <w:tcW w:w="5153" w:type="dxa"/>
            <w:shd w:val="clear" w:color="auto" w:fill="auto"/>
            <w:vAlign w:val="center"/>
          </w:tcPr>
          <w:p w:rsidR="00C163A0" w:rsidRPr="00C163A0" w:rsidRDefault="00C163A0" w:rsidP="00C163A0">
            <w:pPr>
              <w:rPr>
                <w:b/>
                <w:bCs/>
              </w:rPr>
            </w:pPr>
            <w:r w:rsidRPr="00C163A0">
              <w:rPr>
                <w:b/>
                <w:bCs/>
                <w:color w:val="C00000"/>
                <w:szCs w:val="20"/>
              </w:rPr>
              <w:t>4. 1 La production et l’organisation du travail</w:t>
            </w:r>
          </w:p>
          <w:p w:rsidR="00C163A0" w:rsidRPr="00C163A0" w:rsidRDefault="00C163A0" w:rsidP="00C163A0">
            <w:pPr>
              <w:autoSpaceDE w:val="0"/>
              <w:autoSpaceDN w:val="0"/>
              <w:adjustRightInd w:val="0"/>
              <w:rPr>
                <w:b/>
                <w:bCs/>
                <w:i/>
                <w:color w:val="0F243E" w:themeColor="text2" w:themeShade="80"/>
                <w:sz w:val="20"/>
                <w:szCs w:val="20"/>
              </w:rPr>
            </w:pPr>
            <w:r w:rsidRPr="00C163A0">
              <w:rPr>
                <w:b/>
                <w:bCs/>
                <w:i/>
                <w:color w:val="0F243E" w:themeColor="text2" w:themeShade="80"/>
                <w:sz w:val="20"/>
                <w:szCs w:val="20"/>
              </w:rPr>
              <w:t>L’organisation de la production</w:t>
            </w:r>
          </w:p>
          <w:p w:rsidR="00C163A0" w:rsidRPr="00C163A0" w:rsidRDefault="00C163A0" w:rsidP="00C163A0">
            <w:pPr>
              <w:shd w:val="clear" w:color="auto" w:fill="D9D9D9" w:themeFill="background1" w:themeFillShade="D9"/>
              <w:rPr>
                <w:color w:val="0F243E" w:themeColor="text2" w:themeShade="80"/>
                <w:sz w:val="20"/>
                <w:szCs w:val="20"/>
              </w:rPr>
            </w:pPr>
            <w:r w:rsidRPr="00C163A0">
              <w:rPr>
                <w:color w:val="0F243E" w:themeColor="text2" w:themeShade="80"/>
                <w:sz w:val="20"/>
                <w:szCs w:val="20"/>
              </w:rPr>
              <w:t>La production à flux tendu</w:t>
            </w:r>
          </w:p>
          <w:p w:rsidR="00C163A0" w:rsidRPr="00C163A0" w:rsidRDefault="00C163A0" w:rsidP="00C163A0">
            <w:pPr>
              <w:shd w:val="clear" w:color="auto" w:fill="D9D9D9" w:themeFill="background1" w:themeFillShade="D9"/>
              <w:rPr>
                <w:b/>
                <w:sz w:val="20"/>
                <w:szCs w:val="20"/>
              </w:rPr>
            </w:pPr>
            <w:r w:rsidRPr="00C163A0">
              <w:rPr>
                <w:color w:val="0F243E" w:themeColor="text2" w:themeShade="80"/>
                <w:sz w:val="20"/>
                <w:szCs w:val="20"/>
              </w:rPr>
              <w:t>La sous-traitance</w:t>
            </w:r>
          </w:p>
        </w:tc>
      </w:tr>
      <w:tr w:rsidR="00C163A0" w:rsidRPr="00C163A0" w:rsidTr="00C163A0">
        <w:trPr>
          <w:trHeight w:val="3265"/>
        </w:trPr>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szCs w:val="20"/>
              </w:rPr>
            </w:pPr>
            <w:r w:rsidRPr="00C163A0">
              <w:rPr>
                <w:b/>
                <w:color w:val="0F243E" w:themeColor="text2" w:themeShade="80"/>
                <w:szCs w:val="20"/>
              </w:rPr>
              <w:t>1.1.5</w:t>
            </w:r>
          </w:p>
          <w:p w:rsidR="00C163A0" w:rsidRPr="00C163A0" w:rsidRDefault="00C163A0" w:rsidP="00C163A0">
            <w:pPr>
              <w:rPr>
                <w:b/>
                <w:color w:val="0F243E" w:themeColor="text2" w:themeShade="80"/>
                <w:szCs w:val="20"/>
              </w:rPr>
            </w:pPr>
            <w:r w:rsidRPr="00C163A0">
              <w:rPr>
                <w:b/>
                <w:color w:val="0F243E" w:themeColor="text2" w:themeShade="80"/>
                <w:szCs w:val="20"/>
              </w:rPr>
              <w:t>Gestion des règlements et traitement des litiges</w:t>
            </w:r>
          </w:p>
          <w:p w:rsidR="00C163A0" w:rsidRPr="00C163A0" w:rsidRDefault="00C163A0" w:rsidP="00C163A0">
            <w:pPr>
              <w:rPr>
                <w:b/>
                <w:color w:val="0F243E" w:themeColor="text2" w:themeShade="80"/>
                <w:sz w:val="20"/>
                <w:szCs w:val="20"/>
              </w:rPr>
            </w:pPr>
            <w:r w:rsidRPr="00C163A0">
              <w:rPr>
                <w:b/>
                <w:bCs/>
                <w:color w:val="808080" w:themeColor="background1" w:themeShade="80"/>
                <w:sz w:val="20"/>
                <w:szCs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Les obligations et la responsabilité contractuelle</w:t>
            </w:r>
          </w:p>
        </w:tc>
        <w:tc>
          <w:tcPr>
            <w:tcW w:w="5153" w:type="dxa"/>
            <w:shd w:val="clear" w:color="auto" w:fill="auto"/>
          </w:tcPr>
          <w:p w:rsidR="00C163A0" w:rsidRPr="00C163A0" w:rsidRDefault="00C163A0" w:rsidP="00C163A0">
            <w:pPr>
              <w:autoSpaceDE w:val="0"/>
              <w:autoSpaceDN w:val="0"/>
              <w:adjustRightInd w:val="0"/>
              <w:rPr>
                <w:b/>
                <w:bCs/>
                <w:color w:val="C00000"/>
                <w:szCs w:val="20"/>
              </w:rPr>
            </w:pPr>
            <w:r w:rsidRPr="00C163A0">
              <w:rPr>
                <w:b/>
                <w:bCs/>
                <w:color w:val="C00000"/>
                <w:szCs w:val="20"/>
              </w:rPr>
              <w:t>2.2 Les sujets de droit et leurs prérogatives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L’exercice des droits subjectifs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L’acte juridique</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La preuve des droits subjectifs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charge de la preuve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modes de preuve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L’admissibilité de la preuve</w:t>
            </w:r>
          </w:p>
          <w:p w:rsidR="00C163A0" w:rsidRPr="00C163A0" w:rsidRDefault="00C163A0" w:rsidP="00C163A0">
            <w:pPr>
              <w:autoSpaceDE w:val="0"/>
              <w:autoSpaceDN w:val="0"/>
              <w:adjustRightInd w:val="0"/>
              <w:rPr>
                <w:b/>
                <w:bCs/>
                <w:color w:val="C00000"/>
                <w:szCs w:val="20"/>
              </w:rPr>
            </w:pPr>
            <w:r w:rsidRPr="00C163A0">
              <w:rPr>
                <w:b/>
                <w:bCs/>
                <w:color w:val="C00000"/>
                <w:szCs w:val="20"/>
              </w:rPr>
              <w:t>5.2 Le cadre juridique des échanges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sz w:val="20"/>
                <w:szCs w:val="20"/>
              </w:rPr>
            </w:pPr>
            <w:r w:rsidRPr="00C163A0">
              <w:rPr>
                <w:color w:val="0F243E" w:themeColor="text2" w:themeShade="80"/>
                <w:sz w:val="20"/>
                <w:szCs w:val="20"/>
              </w:rPr>
              <w:t>Les effets obligatoires du contrat</w:t>
            </w:r>
          </w:p>
        </w:tc>
      </w:tr>
      <w:tr w:rsidR="00C163A0" w:rsidRPr="00C163A0" w:rsidTr="00C163A0">
        <w:trPr>
          <w:cantSplit/>
          <w:trHeight w:val="1134"/>
        </w:trPr>
        <w:tc>
          <w:tcPr>
            <w:tcW w:w="861" w:type="dxa"/>
            <w:shd w:val="clear" w:color="auto" w:fill="auto"/>
            <w:textDirection w:val="btLr"/>
          </w:tcPr>
          <w:p w:rsidR="00C163A0" w:rsidRPr="00C163A0" w:rsidRDefault="00C163A0" w:rsidP="00C163A0">
            <w:pPr>
              <w:ind w:left="113" w:right="113"/>
              <w:jc w:val="center"/>
              <w:rPr>
                <w:b/>
                <w:color w:val="C00000"/>
                <w:sz w:val="24"/>
                <w:szCs w:val="20"/>
              </w:rPr>
            </w:pPr>
            <w:r w:rsidRPr="00C163A0">
              <w:rPr>
                <w:b/>
                <w:color w:val="C00000"/>
                <w:sz w:val="24"/>
                <w:szCs w:val="20"/>
              </w:rPr>
              <w:lastRenderedPageBreak/>
              <w:t>Pôle 1</w:t>
            </w:r>
          </w:p>
          <w:p w:rsidR="00C163A0" w:rsidRPr="00C163A0" w:rsidRDefault="00C163A0" w:rsidP="00C163A0">
            <w:pPr>
              <w:ind w:left="113" w:right="113"/>
              <w:jc w:val="center"/>
              <w:rPr>
                <w:b/>
                <w:sz w:val="20"/>
                <w:szCs w:val="20"/>
              </w:rPr>
            </w:pPr>
            <w:r w:rsidRPr="00C163A0">
              <w:rPr>
                <w:b/>
                <w:szCs w:val="20"/>
              </w:rPr>
              <w:t>1.1</w:t>
            </w:r>
          </w:p>
        </w:tc>
        <w:tc>
          <w:tcPr>
            <w:tcW w:w="3500" w:type="dxa"/>
            <w:shd w:val="clear" w:color="auto" w:fill="auto"/>
          </w:tcPr>
          <w:p w:rsidR="00C163A0" w:rsidRPr="00C163A0" w:rsidRDefault="00C163A0" w:rsidP="00C163A0">
            <w:pPr>
              <w:rPr>
                <w:b/>
                <w:color w:val="0F243E" w:themeColor="text2" w:themeShade="80"/>
                <w:szCs w:val="20"/>
              </w:rPr>
            </w:pPr>
          </w:p>
        </w:tc>
        <w:tc>
          <w:tcPr>
            <w:tcW w:w="5153" w:type="dxa"/>
            <w:shd w:val="clear" w:color="auto" w:fill="auto"/>
          </w:tcPr>
          <w:p w:rsidR="00C163A0" w:rsidRPr="00C163A0" w:rsidRDefault="00C163A0" w:rsidP="00C163A0">
            <w:pPr>
              <w:autoSpaceDE w:val="0"/>
              <w:autoSpaceDN w:val="0"/>
              <w:adjustRightInd w:val="0"/>
              <w:rPr>
                <w:b/>
                <w:bCs/>
                <w:color w:val="C00000"/>
                <w:szCs w:val="20"/>
              </w:rPr>
            </w:pPr>
            <w:r w:rsidRPr="00C163A0">
              <w:rPr>
                <w:b/>
                <w:bCs/>
                <w:color w:val="C00000"/>
                <w:szCs w:val="20"/>
              </w:rPr>
              <w:t>2.3 La mise en œuvre du droit</w:t>
            </w:r>
          </w:p>
          <w:p w:rsidR="00C163A0" w:rsidRPr="00C163A0" w:rsidRDefault="00C163A0" w:rsidP="00C163A0">
            <w:pPr>
              <w:ind w:left="260" w:hanging="260"/>
              <w:rPr>
                <w:b/>
                <w:bCs/>
                <w:i/>
                <w:color w:val="0F243E" w:themeColor="text2" w:themeShade="80"/>
                <w:sz w:val="20"/>
                <w:szCs w:val="20"/>
              </w:rPr>
            </w:pPr>
            <w:r w:rsidRPr="00C163A0">
              <w:rPr>
                <w:b/>
                <w:bCs/>
                <w:i/>
                <w:color w:val="0F243E" w:themeColor="text2" w:themeShade="80"/>
                <w:sz w:val="20"/>
                <w:szCs w:val="20"/>
              </w:rPr>
              <w:t>L’organisation judiciaire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ordres judiciaires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juridictions et leurs compétences</w:t>
            </w:r>
          </w:p>
          <w:p w:rsidR="00C163A0" w:rsidRPr="00C163A0" w:rsidRDefault="00C163A0" w:rsidP="00C163A0">
            <w:pPr>
              <w:shd w:val="clear" w:color="auto" w:fill="D9D9D9" w:themeFill="background1" w:themeFillShade="D9"/>
              <w:autoSpaceDE w:val="0"/>
              <w:autoSpaceDN w:val="0"/>
              <w:adjustRightInd w:val="0"/>
              <w:rPr>
                <w:b/>
                <w:bCs/>
                <w:color w:val="C00000"/>
                <w:szCs w:val="20"/>
              </w:rPr>
            </w:pPr>
            <w:r w:rsidRPr="00C163A0">
              <w:rPr>
                <w:color w:val="0F243E" w:themeColor="text2" w:themeShade="80"/>
                <w:sz w:val="20"/>
                <w:szCs w:val="20"/>
              </w:rPr>
              <w:t>Les acteurs</w:t>
            </w:r>
          </w:p>
        </w:tc>
      </w:tr>
    </w:tbl>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417"/>
        <w:gridCol w:w="5013"/>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500"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153"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4541"/>
        </w:trPr>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bookmarkStart w:id="2" w:name="_Toc321906937"/>
            <w:r w:rsidRPr="00C163A0">
              <w:rPr>
                <w:rFonts w:ascii="Cambria" w:eastAsia="Times New Roman" w:hAnsi="Cambria" w:cs="Tahoma"/>
                <w:b/>
                <w:bCs/>
                <w:color w:val="C00000"/>
                <w:kern w:val="1"/>
                <w:sz w:val="24"/>
                <w:szCs w:val="28"/>
                <w:lang w:eastAsia="ar-SA"/>
              </w:rPr>
              <w:t>Pôle 1 : Gestion administrative des relations externes</w:t>
            </w:r>
            <w:bookmarkEnd w:id="2"/>
          </w:p>
          <w:p w:rsidR="00C163A0" w:rsidRPr="00C163A0" w:rsidRDefault="00C163A0" w:rsidP="00C163A0">
            <w:pPr>
              <w:ind w:left="113" w:right="113"/>
              <w:jc w:val="center"/>
              <w:rPr>
                <w:sz w:val="28"/>
                <w:szCs w:val="20"/>
              </w:rPr>
            </w:pPr>
            <w:r w:rsidRPr="00C163A0">
              <w:rPr>
                <w:b/>
                <w:bCs/>
                <w:color w:val="0F243E" w:themeColor="text2" w:themeShade="80"/>
              </w:rPr>
              <w:t>1.2 – Gestion administrative des relations avec les clients et usagers</w:t>
            </w:r>
          </w:p>
        </w:tc>
        <w:tc>
          <w:tcPr>
            <w:tcW w:w="350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1.2.1</w:t>
            </w:r>
          </w:p>
          <w:p w:rsidR="00C163A0" w:rsidRPr="00C163A0" w:rsidRDefault="00C163A0" w:rsidP="00C163A0">
            <w:pPr>
              <w:rPr>
                <w:b/>
                <w:color w:val="0F243E" w:themeColor="text2" w:themeShade="80"/>
              </w:rPr>
            </w:pPr>
            <w:r w:rsidRPr="00C163A0">
              <w:rPr>
                <w:b/>
                <w:color w:val="0F243E" w:themeColor="text2" w:themeShade="80"/>
              </w:rPr>
              <w:t>Participation à la gestion administrative de la prospection</w:t>
            </w:r>
          </w:p>
          <w:p w:rsidR="00C163A0" w:rsidRPr="00C163A0" w:rsidRDefault="00C163A0" w:rsidP="00C163A0">
            <w:pPr>
              <w:autoSpaceDE w:val="0"/>
              <w:autoSpaceDN w:val="0"/>
              <w:adjustRightInd w:val="0"/>
              <w:jc w:val="both"/>
              <w:rPr>
                <w:rFonts w:eastAsia="Times New Roman" w:cstheme="minorHAnsi"/>
                <w:color w:val="808080" w:themeColor="background1" w:themeShade="80"/>
                <w:sz w:val="20"/>
                <w:szCs w:val="20"/>
                <w:lang w:eastAsia="fr-FR"/>
              </w:rPr>
            </w:pPr>
            <w:r w:rsidRPr="00C163A0">
              <w:rPr>
                <w:rFonts w:eastAsia="Times New Roman" w:cstheme="minorHAnsi"/>
                <w:b/>
                <w:bCs/>
                <w:color w:val="808080" w:themeColor="background1" w:themeShade="80"/>
                <w:sz w:val="20"/>
                <w:szCs w:val="20"/>
                <w:lang w:eastAsia="fr-FR"/>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crédit et les garanties accordées aux créanciers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La protection du consommateur</w:t>
            </w:r>
          </w:p>
        </w:tc>
        <w:tc>
          <w:tcPr>
            <w:tcW w:w="5153"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autoSpaceDE w:val="0"/>
              <w:autoSpaceDN w:val="0"/>
              <w:adjustRightInd w:val="0"/>
              <w:rPr>
                <w:i/>
                <w:color w:val="0F243E" w:themeColor="text2" w:themeShade="80"/>
                <w:sz w:val="20"/>
              </w:rPr>
            </w:pPr>
            <w:r w:rsidRPr="00C163A0">
              <w:rPr>
                <w:b/>
                <w:bCs/>
                <w:i/>
                <w:color w:val="0F243E" w:themeColor="text2" w:themeShade="80"/>
                <w:sz w:val="20"/>
              </w:rPr>
              <w:t>L’entreprise et  son marché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Les produits et les services de l’entreprise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clientèle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concurrence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 couple  marché – produit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composantes de la politique commerciale : produit, prix, distribution, communication</w:t>
            </w:r>
          </w:p>
          <w:p w:rsidR="00C163A0" w:rsidRPr="00C163A0" w:rsidRDefault="00C163A0" w:rsidP="00C163A0">
            <w:pPr>
              <w:autoSpaceDE w:val="0"/>
              <w:autoSpaceDN w:val="0"/>
              <w:adjustRightInd w:val="0"/>
              <w:rPr>
                <w:b/>
                <w:bCs/>
                <w:color w:val="C00000"/>
              </w:rPr>
            </w:pPr>
            <w:r w:rsidRPr="00C163A0">
              <w:rPr>
                <w:b/>
                <w:bCs/>
                <w:color w:val="C00000"/>
              </w:rPr>
              <w:t>1.2 Les organisations</w:t>
            </w:r>
          </w:p>
          <w:p w:rsidR="00C163A0" w:rsidRPr="00C163A0" w:rsidRDefault="00C163A0" w:rsidP="00C163A0">
            <w:pPr>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production de biens et/ou de services marchands ou non marchands</w:t>
            </w:r>
          </w:p>
          <w:p w:rsidR="00C163A0" w:rsidRPr="00C163A0" w:rsidRDefault="00C163A0" w:rsidP="00C163A0">
            <w:pPr>
              <w:rPr>
                <w:b/>
                <w:bCs/>
                <w:color w:val="C00000"/>
              </w:rPr>
            </w:pPr>
            <w:r w:rsidRPr="00C163A0">
              <w:rPr>
                <w:b/>
                <w:bCs/>
                <w:color w:val="C00000"/>
              </w:rPr>
              <w:t>5.1 La notion de marché</w:t>
            </w:r>
          </w:p>
          <w:p w:rsidR="00C163A0" w:rsidRPr="00C163A0" w:rsidRDefault="00C163A0" w:rsidP="00C163A0">
            <w:pPr>
              <w:rPr>
                <w:b/>
                <w:bCs/>
                <w:i/>
                <w:color w:val="0F243E" w:themeColor="text2" w:themeShade="80"/>
                <w:sz w:val="20"/>
              </w:rPr>
            </w:pPr>
            <w:r w:rsidRPr="00C163A0">
              <w:rPr>
                <w:b/>
                <w:bCs/>
                <w:i/>
                <w:color w:val="0F243E" w:themeColor="text2" w:themeShade="80"/>
                <w:sz w:val="20"/>
              </w:rPr>
              <w:t>Les structures, la diversité et le fonctionnement des marchés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 mécanisme de la fixation des prix sur le marché</w:t>
            </w:r>
          </w:p>
          <w:p w:rsidR="00C163A0" w:rsidRPr="00C163A0" w:rsidRDefault="00C163A0" w:rsidP="00C163A0">
            <w:pPr>
              <w:rPr>
                <w:b/>
                <w:bCs/>
                <w:color w:val="C00000"/>
              </w:rPr>
            </w:pPr>
            <w:r w:rsidRPr="00C163A0">
              <w:rPr>
                <w:color w:val="0F243E" w:themeColor="text2" w:themeShade="80"/>
                <w:sz w:val="20"/>
                <w:szCs w:val="20"/>
              </w:rPr>
              <w:t>L’internationalisation des marchés</w:t>
            </w:r>
          </w:p>
          <w:p w:rsidR="00C163A0" w:rsidRPr="00C163A0" w:rsidRDefault="00C163A0" w:rsidP="00C163A0">
            <w:pPr>
              <w:rPr>
                <w:b/>
                <w:bCs/>
                <w:color w:val="C00000"/>
              </w:rPr>
            </w:pPr>
            <w:r w:rsidRPr="00C163A0">
              <w:rPr>
                <w:b/>
                <w:bCs/>
                <w:color w:val="C00000"/>
              </w:rPr>
              <w:t>6.1 La régulation du marché par le droit</w:t>
            </w:r>
          </w:p>
          <w:p w:rsidR="00C163A0" w:rsidRPr="00C163A0" w:rsidRDefault="00C163A0" w:rsidP="00C163A0">
            <w:pPr>
              <w:rPr>
                <w:b/>
                <w:bCs/>
                <w:i/>
                <w:color w:val="0F243E" w:themeColor="text2" w:themeShade="80"/>
                <w:sz w:val="20"/>
              </w:rPr>
            </w:pPr>
            <w:r w:rsidRPr="00C163A0">
              <w:rPr>
                <w:b/>
                <w:bCs/>
                <w:i/>
                <w:color w:val="0F243E" w:themeColor="text2" w:themeShade="80"/>
                <w:sz w:val="20"/>
              </w:rPr>
              <w:t>La régulation de la concurrence</w:t>
            </w:r>
          </w:p>
          <w:p w:rsidR="00C163A0" w:rsidRPr="00C163A0" w:rsidRDefault="00C163A0" w:rsidP="00C163A0">
            <w:pPr>
              <w:shd w:val="clear" w:color="auto" w:fill="D9D9D9" w:themeFill="background1" w:themeFillShade="D9"/>
            </w:pPr>
            <w:r w:rsidRPr="00C163A0">
              <w:t>La réglementation de la concurrence</w:t>
            </w:r>
          </w:p>
          <w:p w:rsidR="00C163A0" w:rsidRPr="00C163A0" w:rsidRDefault="00C163A0" w:rsidP="00C163A0">
            <w:pPr>
              <w:shd w:val="clear" w:color="auto" w:fill="D9D9D9" w:themeFill="background1" w:themeFillShade="D9"/>
            </w:pPr>
            <w:r w:rsidRPr="00C163A0">
              <w:t>La concurrence déloyale</w:t>
            </w:r>
          </w:p>
          <w:p w:rsidR="00C163A0" w:rsidRPr="00C163A0" w:rsidRDefault="00C163A0" w:rsidP="00C163A0">
            <w:pPr>
              <w:rPr>
                <w:b/>
                <w:bCs/>
                <w:i/>
                <w:color w:val="0F243E" w:themeColor="text2" w:themeShade="80"/>
                <w:sz w:val="20"/>
              </w:rPr>
            </w:pPr>
            <w:r w:rsidRPr="00C163A0">
              <w:rPr>
                <w:b/>
                <w:bCs/>
                <w:i/>
                <w:color w:val="0F243E" w:themeColor="text2" w:themeShade="80"/>
                <w:sz w:val="20"/>
              </w:rPr>
              <w:t>La protection du consommateur</w:t>
            </w:r>
          </w:p>
          <w:p w:rsidR="00C163A0" w:rsidRPr="00C163A0" w:rsidRDefault="00C163A0" w:rsidP="00C163A0">
            <w:pPr>
              <w:shd w:val="clear" w:color="auto" w:fill="D9D9D9" w:themeFill="background1" w:themeFillShade="D9"/>
              <w:rPr>
                <w:sz w:val="20"/>
              </w:rPr>
            </w:pPr>
            <w:r w:rsidRPr="00C163A0">
              <w:rPr>
                <w:sz w:val="20"/>
              </w:rPr>
              <w:t>La protection lors de la formation du contrat</w:t>
            </w:r>
          </w:p>
          <w:p w:rsidR="00C163A0" w:rsidRPr="00C163A0" w:rsidRDefault="00C163A0" w:rsidP="00C163A0">
            <w:pPr>
              <w:shd w:val="clear" w:color="auto" w:fill="D9D9D9" w:themeFill="background1" w:themeFillShade="D9"/>
              <w:rPr>
                <w:color w:val="0F243E" w:themeColor="text2" w:themeShade="80"/>
              </w:rPr>
            </w:pPr>
            <w:r w:rsidRPr="00C163A0">
              <w:rPr>
                <w:sz w:val="20"/>
              </w:rPr>
              <w:t>La protection lors de l’exécution du contrat</w:t>
            </w:r>
          </w:p>
        </w:tc>
      </w:tr>
      <w:tr w:rsidR="00C163A0" w:rsidRPr="00C163A0" w:rsidTr="00C163A0">
        <w:trPr>
          <w:trHeight w:val="1402"/>
        </w:trPr>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1.2.2</w:t>
            </w:r>
          </w:p>
          <w:p w:rsidR="00C163A0" w:rsidRPr="00C163A0" w:rsidRDefault="00C163A0" w:rsidP="00C163A0">
            <w:pPr>
              <w:rPr>
                <w:b/>
                <w:color w:val="0F243E" w:themeColor="text2" w:themeShade="80"/>
              </w:rPr>
            </w:pPr>
            <w:r w:rsidRPr="00C163A0">
              <w:rPr>
                <w:b/>
                <w:color w:val="0F243E" w:themeColor="text2" w:themeShade="80"/>
              </w:rPr>
              <w:t xml:space="preserve">Tenue des dossiers clients, </w:t>
            </w:r>
            <w:r w:rsidRPr="00C163A0">
              <w:rPr>
                <w:b/>
                <w:color w:val="0F243E" w:themeColor="text2" w:themeShade="80"/>
              </w:rPr>
              <w:br/>
              <w:t>donneurs d’ordre et usagers</w:t>
            </w:r>
          </w:p>
          <w:p w:rsidR="00C163A0" w:rsidRPr="00C163A0" w:rsidRDefault="00C163A0" w:rsidP="00C163A0">
            <w:pPr>
              <w:autoSpaceDE w:val="0"/>
              <w:autoSpaceDN w:val="0"/>
              <w:adjustRightInd w:val="0"/>
              <w:jc w:val="both"/>
              <w:rPr>
                <w:rFonts w:eastAsia="Times New Roman" w:cstheme="minorHAnsi"/>
                <w:sz w:val="20"/>
                <w:szCs w:val="20"/>
                <w:lang w:eastAsia="fr-FR"/>
              </w:rPr>
            </w:pPr>
            <w:r w:rsidRPr="00C163A0">
              <w:rPr>
                <w:rFonts w:eastAsia="Times New Roman" w:cstheme="minorHAnsi"/>
                <w:b/>
                <w:bCs/>
                <w:color w:val="808080" w:themeColor="background1" w:themeShade="80"/>
                <w:sz w:val="20"/>
                <w:szCs w:val="20"/>
                <w:lang w:eastAsia="fr-FR"/>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types de structures des organisations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biens et les services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La sous-traitance</w:t>
            </w:r>
          </w:p>
        </w:tc>
        <w:tc>
          <w:tcPr>
            <w:tcW w:w="5153"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autoSpaceDE w:val="0"/>
              <w:autoSpaceDN w:val="0"/>
              <w:adjustRightInd w:val="0"/>
              <w:rPr>
                <w:i/>
                <w:color w:val="0F243E" w:themeColor="text2" w:themeShade="80"/>
                <w:sz w:val="20"/>
              </w:rPr>
            </w:pPr>
            <w:r w:rsidRPr="00C163A0">
              <w:rPr>
                <w:b/>
                <w:bCs/>
                <w:i/>
                <w:color w:val="0F243E" w:themeColor="text2" w:themeShade="80"/>
                <w:sz w:val="20"/>
              </w:rPr>
              <w:t>L’entreprise et  son marché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Les produits et les services de l’entreprise </w:t>
            </w:r>
          </w:p>
          <w:p w:rsidR="00C163A0" w:rsidRPr="00C163A0" w:rsidRDefault="00C163A0" w:rsidP="00C163A0">
            <w:pPr>
              <w:autoSpaceDE w:val="0"/>
              <w:autoSpaceDN w:val="0"/>
              <w:adjustRightInd w:val="0"/>
              <w:rPr>
                <w:b/>
                <w:bCs/>
                <w:color w:val="C00000"/>
              </w:rPr>
            </w:pPr>
            <w:r w:rsidRPr="00C163A0">
              <w:rPr>
                <w:color w:val="0F243E" w:themeColor="text2" w:themeShade="80"/>
                <w:sz w:val="20"/>
                <w:szCs w:val="20"/>
              </w:rPr>
              <w:t>La clientèle</w:t>
            </w:r>
            <w:r w:rsidRPr="00C163A0">
              <w:rPr>
                <w:b/>
                <w:bCs/>
                <w:color w:val="C00000"/>
              </w:rPr>
              <w:t xml:space="preserve"> </w:t>
            </w:r>
          </w:p>
          <w:p w:rsidR="00C163A0" w:rsidRPr="00C163A0" w:rsidRDefault="00C163A0" w:rsidP="00C163A0">
            <w:pPr>
              <w:autoSpaceDE w:val="0"/>
              <w:autoSpaceDN w:val="0"/>
              <w:adjustRightInd w:val="0"/>
              <w:rPr>
                <w:b/>
                <w:bCs/>
                <w:color w:val="C00000"/>
              </w:rPr>
            </w:pPr>
            <w:r w:rsidRPr="00C163A0">
              <w:rPr>
                <w:b/>
                <w:bCs/>
                <w:color w:val="C00000"/>
              </w:rPr>
              <w:t>4. 1 La production et l’organisation du travail</w:t>
            </w:r>
          </w:p>
          <w:p w:rsidR="00C163A0" w:rsidRPr="00C163A0" w:rsidRDefault="00C163A0" w:rsidP="00C163A0">
            <w:pPr>
              <w:autoSpaceDE w:val="0"/>
              <w:autoSpaceDN w:val="0"/>
              <w:adjustRightInd w:val="0"/>
              <w:rPr>
                <w:b/>
                <w:bCs/>
                <w:i/>
              </w:rPr>
            </w:pPr>
            <w:r w:rsidRPr="00C163A0">
              <w:rPr>
                <w:b/>
                <w:bCs/>
                <w:i/>
              </w:rPr>
              <w:t>L’organisation de la production</w:t>
            </w:r>
          </w:p>
          <w:p w:rsidR="00C163A0" w:rsidRPr="00C163A0" w:rsidRDefault="00C163A0" w:rsidP="00C163A0">
            <w:pPr>
              <w:shd w:val="clear" w:color="auto" w:fill="D9D9D9" w:themeFill="background1" w:themeFillShade="D9"/>
            </w:pPr>
            <w:r w:rsidRPr="00C163A0">
              <w:t>La production à flux tendu</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t>La sous-traitance</w:t>
            </w:r>
          </w:p>
        </w:tc>
      </w:tr>
      <w:tr w:rsidR="00C163A0" w:rsidRPr="00C163A0" w:rsidTr="00C163A0">
        <w:trPr>
          <w:trHeight w:val="3250"/>
        </w:trPr>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1.2.3</w:t>
            </w:r>
          </w:p>
          <w:p w:rsidR="00C163A0" w:rsidRPr="00C163A0" w:rsidRDefault="00C163A0" w:rsidP="00C163A0">
            <w:pPr>
              <w:rPr>
                <w:b/>
                <w:color w:val="0F243E" w:themeColor="text2" w:themeShade="80"/>
              </w:rPr>
            </w:pPr>
            <w:r w:rsidRPr="00C163A0">
              <w:rPr>
                <w:b/>
                <w:color w:val="0F243E" w:themeColor="text2" w:themeShade="80"/>
              </w:rPr>
              <w:t>Traitement des devis, des commandes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 contrat de vente, de prestation de service, de sous-traitance</w:t>
            </w:r>
          </w:p>
        </w:tc>
        <w:tc>
          <w:tcPr>
            <w:tcW w:w="5153" w:type="dxa"/>
            <w:shd w:val="clear" w:color="auto" w:fill="auto"/>
            <w:vAlign w:val="center"/>
          </w:tcPr>
          <w:p w:rsidR="00C163A0" w:rsidRPr="00C163A0" w:rsidRDefault="00C163A0" w:rsidP="00C163A0">
            <w:pPr>
              <w:rPr>
                <w:b/>
                <w:bCs/>
                <w:color w:val="C00000"/>
              </w:rPr>
            </w:pPr>
            <w:r w:rsidRPr="00C163A0">
              <w:rPr>
                <w:b/>
                <w:bCs/>
                <w:color w:val="C00000"/>
              </w:rPr>
              <w:t>5.2 Le cadre juridique des échanges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effets obligatoires du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L’inexécution des contrats</w:t>
            </w:r>
          </w:p>
          <w:p w:rsidR="00C163A0" w:rsidRPr="00C163A0" w:rsidRDefault="00C163A0" w:rsidP="00C163A0">
            <w:pPr>
              <w:snapToGrid w:val="0"/>
              <w:rPr>
                <w:b/>
                <w:bCs/>
                <w:color w:val="0F243E" w:themeColor="text2" w:themeShade="80"/>
              </w:rPr>
            </w:pPr>
            <w:r w:rsidRPr="00C163A0">
              <w:rPr>
                <w:b/>
                <w:bCs/>
                <w:color w:val="C00000"/>
              </w:rPr>
              <w:t>6.1  La régulation du marché par le droit</w:t>
            </w:r>
          </w:p>
          <w:p w:rsidR="00C163A0" w:rsidRPr="00C163A0" w:rsidRDefault="00C163A0" w:rsidP="00C163A0">
            <w:pPr>
              <w:snapToGrid w:val="0"/>
              <w:ind w:left="260" w:hanging="260"/>
              <w:rPr>
                <w:b/>
                <w:bCs/>
                <w:i/>
                <w:color w:val="0F243E" w:themeColor="text2" w:themeShade="80"/>
                <w:sz w:val="20"/>
              </w:rPr>
            </w:pPr>
            <w:r w:rsidRPr="00C163A0">
              <w:rPr>
                <w:b/>
                <w:bCs/>
                <w:i/>
                <w:color w:val="0F243E" w:themeColor="text2" w:themeShade="80"/>
                <w:sz w:val="20"/>
              </w:rPr>
              <w:t>La protection du consommateur</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La protection lors de la formation du contrat </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szCs w:val="20"/>
              </w:rPr>
              <w:t>La protection  lors de l'exécution du contrat</w:t>
            </w:r>
          </w:p>
        </w:tc>
      </w:tr>
      <w:tr w:rsidR="00C163A0" w:rsidRPr="00C163A0" w:rsidTr="00C163A0">
        <w:trPr>
          <w:trHeight w:val="3112"/>
        </w:trPr>
        <w:tc>
          <w:tcPr>
            <w:tcW w:w="861" w:type="dxa"/>
            <w:vMerge/>
            <w:shd w:val="clear" w:color="auto" w:fill="auto"/>
          </w:tcPr>
          <w:p w:rsidR="00C163A0" w:rsidRPr="00C163A0" w:rsidRDefault="00C163A0" w:rsidP="00C163A0">
            <w:pPr>
              <w:rPr>
                <w:sz w:val="20"/>
                <w:szCs w:val="20"/>
              </w:rPr>
            </w:pPr>
          </w:p>
        </w:tc>
        <w:tc>
          <w:tcPr>
            <w:tcW w:w="350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1.2.4</w:t>
            </w:r>
          </w:p>
          <w:p w:rsidR="00C163A0" w:rsidRPr="00C163A0" w:rsidRDefault="00C163A0" w:rsidP="00C163A0">
            <w:pPr>
              <w:rPr>
                <w:b/>
                <w:color w:val="0F243E" w:themeColor="text2" w:themeShade="80"/>
              </w:rPr>
            </w:pPr>
            <w:r w:rsidRPr="00C163A0">
              <w:rPr>
                <w:b/>
                <w:color w:val="0F243E" w:themeColor="text2" w:themeShade="80"/>
              </w:rPr>
              <w:t>Traitement des livraisons et</w:t>
            </w:r>
            <w:r w:rsidRPr="00C163A0">
              <w:rPr>
                <w:b/>
                <w:color w:val="0F243E" w:themeColor="text2" w:themeShade="80"/>
              </w:rPr>
              <w:br/>
              <w:t>de la facturation</w:t>
            </w:r>
          </w:p>
          <w:p w:rsidR="00C163A0" w:rsidRPr="00C163A0" w:rsidRDefault="00C163A0" w:rsidP="00C163A0">
            <w:pPr>
              <w:rPr>
                <w:b/>
                <w:color w:val="808080" w:themeColor="background1" w:themeShade="80"/>
              </w:rPr>
            </w:pPr>
            <w:r w:rsidRPr="00C163A0">
              <w:rPr>
                <w:b/>
                <w:bCs/>
                <w:color w:val="808080" w:themeColor="background1" w:themeShade="8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Les obligations et la responsabilité contractuelle</w:t>
            </w:r>
          </w:p>
        </w:tc>
        <w:tc>
          <w:tcPr>
            <w:tcW w:w="5153" w:type="dxa"/>
            <w:shd w:val="clear" w:color="auto" w:fill="auto"/>
            <w:vAlign w:val="center"/>
          </w:tcPr>
          <w:p w:rsidR="00C163A0" w:rsidRPr="00C163A0" w:rsidRDefault="00C163A0" w:rsidP="00C163A0">
            <w:pPr>
              <w:rPr>
                <w:b/>
                <w:bCs/>
                <w:color w:val="C00000"/>
              </w:rPr>
            </w:pPr>
            <w:r w:rsidRPr="00C163A0">
              <w:rPr>
                <w:b/>
                <w:bCs/>
                <w:color w:val="C00000"/>
              </w:rPr>
              <w:t>5.2 Le cadre juridique des échanges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effets obligatoires du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L’inexécution des contrats</w:t>
            </w:r>
          </w:p>
          <w:p w:rsidR="00C163A0" w:rsidRPr="00C163A0" w:rsidRDefault="00C163A0" w:rsidP="00C163A0">
            <w:pPr>
              <w:snapToGrid w:val="0"/>
              <w:rPr>
                <w:b/>
                <w:bCs/>
                <w:color w:val="C00000"/>
              </w:rPr>
            </w:pPr>
            <w:r w:rsidRPr="00C163A0">
              <w:rPr>
                <w:b/>
                <w:bCs/>
                <w:color w:val="C00000"/>
              </w:rPr>
              <w:t>6.1  La régulation du marché par le droit</w:t>
            </w:r>
          </w:p>
          <w:p w:rsidR="00C163A0" w:rsidRPr="00C163A0" w:rsidRDefault="00C163A0" w:rsidP="00C163A0">
            <w:pPr>
              <w:snapToGrid w:val="0"/>
              <w:ind w:left="260" w:hanging="260"/>
              <w:rPr>
                <w:b/>
                <w:bCs/>
                <w:i/>
                <w:color w:val="0F243E" w:themeColor="text2" w:themeShade="80"/>
                <w:sz w:val="20"/>
              </w:rPr>
            </w:pPr>
            <w:r w:rsidRPr="00C163A0">
              <w:rPr>
                <w:b/>
                <w:bCs/>
                <w:i/>
                <w:color w:val="0F243E" w:themeColor="text2" w:themeShade="80"/>
                <w:sz w:val="20"/>
              </w:rPr>
              <w:t>La protection du consommateur</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La protection lors de la formation du contrat </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szCs w:val="20"/>
              </w:rPr>
              <w:t>La protection  lors de l'exécution du contrat</w:t>
            </w:r>
          </w:p>
        </w:tc>
      </w:tr>
    </w:tbl>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424"/>
        <w:gridCol w:w="5006"/>
      </w:tblGrid>
      <w:tr w:rsidR="00C163A0" w:rsidRPr="00C163A0" w:rsidTr="00C163A0">
        <w:trPr>
          <w:cantSplit/>
          <w:trHeight w:val="270"/>
        </w:trPr>
        <w:tc>
          <w:tcPr>
            <w:tcW w:w="861" w:type="dxa"/>
            <w:shd w:val="clear" w:color="auto" w:fill="17365D" w:themeFill="text2" w:themeFillShade="BF"/>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FFFFFF" w:themeColor="background1"/>
                <w:kern w:val="1"/>
                <w:sz w:val="28"/>
                <w:szCs w:val="28"/>
                <w:lang w:eastAsia="ar-SA"/>
              </w:rPr>
            </w:pPr>
          </w:p>
        </w:tc>
        <w:tc>
          <w:tcPr>
            <w:tcW w:w="3500" w:type="dxa"/>
            <w:shd w:val="clear" w:color="auto" w:fill="17365D" w:themeFill="text2" w:themeFillShade="BF"/>
            <w:vAlign w:val="center"/>
          </w:tcPr>
          <w:p w:rsidR="00C163A0" w:rsidRPr="00C163A0" w:rsidRDefault="00C163A0" w:rsidP="00C163A0">
            <w:pPr>
              <w:jc w:val="center"/>
              <w:rPr>
                <w:b/>
                <w:color w:val="FFFFFF" w:themeColor="background1"/>
              </w:rPr>
            </w:pPr>
            <w:r w:rsidRPr="00C163A0">
              <w:rPr>
                <w:b/>
                <w:color w:val="FFFFFF" w:themeColor="background1"/>
                <w:szCs w:val="20"/>
              </w:rPr>
              <w:t>RAP Gestion-Administration</w:t>
            </w:r>
          </w:p>
        </w:tc>
        <w:tc>
          <w:tcPr>
            <w:tcW w:w="5153" w:type="dxa"/>
            <w:shd w:val="clear" w:color="auto" w:fill="17365D" w:themeFill="text2" w:themeFillShade="BF"/>
            <w:vAlign w:val="center"/>
          </w:tcPr>
          <w:p w:rsidR="00C163A0" w:rsidRPr="00C163A0" w:rsidRDefault="00C163A0" w:rsidP="00C163A0">
            <w:pPr>
              <w:jc w:val="center"/>
              <w:rPr>
                <w:b/>
                <w:bCs/>
                <w:color w:val="FFFFFF" w:themeColor="background1"/>
                <w:szCs w:val="20"/>
              </w:rPr>
            </w:pPr>
            <w:r w:rsidRPr="00C163A0">
              <w:rPr>
                <w:b/>
                <w:color w:val="FFFFFF" w:themeColor="background1"/>
                <w:szCs w:val="20"/>
              </w:rPr>
              <w:t>Lien avec le programme d’économie-droit</w:t>
            </w:r>
          </w:p>
        </w:tc>
      </w:tr>
      <w:tr w:rsidR="00C163A0" w:rsidRPr="00C163A0" w:rsidTr="00C163A0">
        <w:trPr>
          <w:cantSplit/>
          <w:trHeight w:val="6223"/>
        </w:trPr>
        <w:tc>
          <w:tcPr>
            <w:tcW w:w="861" w:type="dxa"/>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1 (suite)</w:t>
            </w:r>
          </w:p>
          <w:p w:rsidR="00C163A0" w:rsidRPr="00C163A0" w:rsidRDefault="00C163A0" w:rsidP="00C163A0">
            <w:pPr>
              <w:ind w:left="113" w:right="113"/>
              <w:jc w:val="center"/>
              <w:rPr>
                <w:sz w:val="20"/>
                <w:szCs w:val="20"/>
              </w:rPr>
            </w:pPr>
            <w:r w:rsidRPr="00C163A0">
              <w:rPr>
                <w:b/>
                <w:bCs/>
                <w:color w:val="0F243E" w:themeColor="text2" w:themeShade="80"/>
              </w:rPr>
              <w:t>1.2 (suite)</w:t>
            </w:r>
          </w:p>
        </w:tc>
        <w:tc>
          <w:tcPr>
            <w:tcW w:w="350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1.2.5</w:t>
            </w:r>
          </w:p>
          <w:p w:rsidR="00C163A0" w:rsidRPr="00C163A0" w:rsidRDefault="00C163A0" w:rsidP="00C163A0">
            <w:pPr>
              <w:rPr>
                <w:b/>
                <w:color w:val="0F243E" w:themeColor="text2" w:themeShade="80"/>
              </w:rPr>
            </w:pPr>
            <w:r w:rsidRPr="00C163A0">
              <w:rPr>
                <w:b/>
                <w:color w:val="0F243E" w:themeColor="text2" w:themeShade="80"/>
              </w:rPr>
              <w:t>Traitement des  règlements et</w:t>
            </w:r>
            <w:r w:rsidRPr="00C163A0">
              <w:rPr>
                <w:b/>
                <w:color w:val="0F243E" w:themeColor="text2" w:themeShade="80"/>
              </w:rPr>
              <w:br/>
              <w:t>suivi des litiges</w:t>
            </w:r>
          </w:p>
          <w:p w:rsidR="00C163A0" w:rsidRPr="00C163A0" w:rsidRDefault="00C163A0" w:rsidP="00C163A0">
            <w:pPr>
              <w:rPr>
                <w:b/>
                <w:color w:val="808080" w:themeColor="background1" w:themeShade="80"/>
              </w:rPr>
            </w:pPr>
            <w:r w:rsidRPr="00C163A0">
              <w:rPr>
                <w:b/>
                <w:bCs/>
                <w:color w:val="808080" w:themeColor="background1" w:themeShade="8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Les obligations et la responsabilité contractuelle</w:t>
            </w:r>
          </w:p>
        </w:tc>
        <w:tc>
          <w:tcPr>
            <w:tcW w:w="5153" w:type="dxa"/>
            <w:shd w:val="clear" w:color="auto" w:fill="auto"/>
            <w:vAlign w:val="center"/>
          </w:tcPr>
          <w:p w:rsidR="00C163A0" w:rsidRPr="00C163A0" w:rsidRDefault="00C163A0" w:rsidP="00C163A0">
            <w:pPr>
              <w:rPr>
                <w:b/>
                <w:bCs/>
                <w:color w:val="C00000"/>
                <w:szCs w:val="20"/>
              </w:rPr>
            </w:pPr>
            <w:r w:rsidRPr="00C163A0">
              <w:rPr>
                <w:b/>
                <w:bCs/>
                <w:color w:val="C00000"/>
                <w:szCs w:val="20"/>
              </w:rPr>
              <w:t>5-2 Le cadre juridique des échanges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Les obligations et le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d’obligation</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notion de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conditions de validité d’un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Les effets obligatoires du contrat</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L’inexécution des contrats</w:t>
            </w:r>
          </w:p>
          <w:p w:rsidR="00C163A0" w:rsidRPr="00C163A0" w:rsidRDefault="00C163A0" w:rsidP="00C163A0">
            <w:pPr>
              <w:snapToGrid w:val="0"/>
              <w:rPr>
                <w:b/>
                <w:bCs/>
                <w:color w:val="C00000"/>
                <w:szCs w:val="20"/>
              </w:rPr>
            </w:pPr>
            <w:r w:rsidRPr="00C163A0">
              <w:rPr>
                <w:b/>
                <w:bCs/>
                <w:color w:val="C00000"/>
                <w:szCs w:val="20"/>
              </w:rPr>
              <w:t>6.1  La régulation du marché par le droit</w:t>
            </w:r>
          </w:p>
          <w:p w:rsidR="00C163A0" w:rsidRPr="00C163A0" w:rsidRDefault="00C163A0" w:rsidP="00C163A0">
            <w:pPr>
              <w:snapToGrid w:val="0"/>
              <w:ind w:left="260" w:hanging="260"/>
              <w:rPr>
                <w:b/>
                <w:bCs/>
                <w:i/>
                <w:color w:val="0F243E" w:themeColor="text2" w:themeShade="80"/>
                <w:sz w:val="20"/>
                <w:szCs w:val="20"/>
              </w:rPr>
            </w:pPr>
            <w:r w:rsidRPr="00C163A0">
              <w:rPr>
                <w:b/>
                <w:bCs/>
                <w:i/>
                <w:color w:val="0F243E" w:themeColor="text2" w:themeShade="80"/>
                <w:sz w:val="20"/>
                <w:szCs w:val="20"/>
              </w:rPr>
              <w:t>La protection du consommateur</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 xml:space="preserve">La protection lors de la formation du contrat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 protection  lors de l'exécution du contrat</w:t>
            </w:r>
          </w:p>
          <w:p w:rsidR="00C163A0" w:rsidRPr="00C163A0" w:rsidRDefault="00C163A0" w:rsidP="00C163A0">
            <w:pPr>
              <w:rPr>
                <w:b/>
                <w:bCs/>
                <w:color w:val="C00000"/>
                <w:szCs w:val="20"/>
              </w:rPr>
            </w:pPr>
            <w:r w:rsidRPr="00C163A0">
              <w:rPr>
                <w:b/>
                <w:bCs/>
                <w:color w:val="C00000"/>
                <w:szCs w:val="20"/>
              </w:rPr>
              <w:t>2.2 Les sujets de droit et leurs prérogatives</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L’exercice des droits subjectifs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szCs w:val="20"/>
              </w:rPr>
            </w:pPr>
            <w:r w:rsidRPr="00C163A0">
              <w:rPr>
                <w:color w:val="0F243E" w:themeColor="text2" w:themeShade="80"/>
                <w:sz w:val="20"/>
                <w:szCs w:val="20"/>
              </w:rPr>
              <w:t>L’acte juridique</w:t>
            </w:r>
          </w:p>
          <w:p w:rsidR="00C163A0" w:rsidRPr="00C163A0" w:rsidRDefault="00C163A0" w:rsidP="00C163A0">
            <w:pPr>
              <w:rPr>
                <w:b/>
                <w:bCs/>
                <w:i/>
                <w:color w:val="0F243E" w:themeColor="text2" w:themeShade="80"/>
                <w:sz w:val="20"/>
                <w:szCs w:val="20"/>
              </w:rPr>
            </w:pPr>
            <w:r w:rsidRPr="00C163A0">
              <w:rPr>
                <w:b/>
                <w:bCs/>
                <w:i/>
                <w:color w:val="0F243E" w:themeColor="text2" w:themeShade="80"/>
                <w:sz w:val="20"/>
                <w:szCs w:val="20"/>
              </w:rPr>
              <w:t>La preuve des droits subjectifs</w:t>
            </w:r>
          </w:p>
          <w:p w:rsidR="00C163A0" w:rsidRPr="00C163A0" w:rsidRDefault="00C163A0" w:rsidP="00C163A0">
            <w:pPr>
              <w:shd w:val="clear" w:color="auto" w:fill="D9D9D9" w:themeFill="background1" w:themeFillShade="D9"/>
              <w:ind w:left="260" w:hanging="260"/>
              <w:rPr>
                <w:color w:val="0F243E" w:themeColor="text2" w:themeShade="80"/>
                <w:sz w:val="20"/>
                <w:szCs w:val="20"/>
              </w:rPr>
            </w:pPr>
            <w:r w:rsidRPr="00C163A0">
              <w:rPr>
                <w:color w:val="0F243E" w:themeColor="text2" w:themeShade="80"/>
                <w:sz w:val="20"/>
                <w:szCs w:val="20"/>
              </w:rPr>
              <w:t>La charge de la preuve</w:t>
            </w:r>
          </w:p>
          <w:p w:rsidR="00C163A0" w:rsidRPr="00C163A0" w:rsidRDefault="00C163A0" w:rsidP="00C163A0">
            <w:pPr>
              <w:shd w:val="clear" w:color="auto" w:fill="D9D9D9" w:themeFill="background1" w:themeFillShade="D9"/>
              <w:ind w:left="260" w:hanging="260"/>
              <w:rPr>
                <w:color w:val="0F243E" w:themeColor="text2" w:themeShade="80"/>
                <w:sz w:val="20"/>
                <w:szCs w:val="20"/>
              </w:rPr>
            </w:pPr>
            <w:r w:rsidRPr="00C163A0">
              <w:rPr>
                <w:color w:val="0F243E" w:themeColor="text2" w:themeShade="80"/>
                <w:sz w:val="20"/>
                <w:szCs w:val="20"/>
              </w:rPr>
              <w:t>Les modes de preuve</w:t>
            </w:r>
          </w:p>
          <w:p w:rsidR="00C163A0" w:rsidRPr="00C163A0" w:rsidRDefault="00C163A0" w:rsidP="00C163A0">
            <w:pPr>
              <w:shd w:val="clear" w:color="auto" w:fill="D9D9D9" w:themeFill="background1" w:themeFillShade="D9"/>
              <w:ind w:left="260" w:hanging="260"/>
              <w:rPr>
                <w:color w:val="0F243E" w:themeColor="text2" w:themeShade="80"/>
                <w:sz w:val="20"/>
                <w:szCs w:val="20"/>
              </w:rPr>
            </w:pPr>
            <w:r w:rsidRPr="00C163A0">
              <w:rPr>
                <w:color w:val="0F243E" w:themeColor="text2" w:themeShade="80"/>
                <w:sz w:val="20"/>
                <w:szCs w:val="20"/>
              </w:rPr>
              <w:t>L’admissibilité de la preuve</w:t>
            </w:r>
          </w:p>
          <w:p w:rsidR="00C163A0" w:rsidRPr="00C163A0" w:rsidRDefault="00C163A0" w:rsidP="00C163A0">
            <w:pPr>
              <w:rPr>
                <w:b/>
                <w:bCs/>
                <w:color w:val="C00000"/>
                <w:szCs w:val="20"/>
              </w:rPr>
            </w:pPr>
            <w:r w:rsidRPr="00C163A0">
              <w:rPr>
                <w:b/>
                <w:bCs/>
                <w:color w:val="C00000"/>
                <w:szCs w:val="20"/>
              </w:rPr>
              <w:t>2.3 La mise en œuvre du droit</w:t>
            </w:r>
          </w:p>
          <w:p w:rsidR="00C163A0" w:rsidRPr="00C163A0" w:rsidRDefault="00C163A0" w:rsidP="00C163A0">
            <w:pPr>
              <w:ind w:left="260" w:hanging="260"/>
              <w:rPr>
                <w:b/>
                <w:bCs/>
                <w:i/>
                <w:color w:val="0F243E" w:themeColor="text2" w:themeShade="80"/>
                <w:sz w:val="20"/>
                <w:szCs w:val="20"/>
              </w:rPr>
            </w:pPr>
            <w:r w:rsidRPr="00C163A0">
              <w:rPr>
                <w:b/>
                <w:bCs/>
                <w:i/>
                <w:color w:val="0F243E" w:themeColor="text2" w:themeShade="80"/>
                <w:sz w:val="20"/>
                <w:szCs w:val="20"/>
              </w:rPr>
              <w:t>L’organisation judiciaire</w:t>
            </w:r>
          </w:p>
          <w:p w:rsidR="00C163A0" w:rsidRPr="00C163A0" w:rsidRDefault="00C163A0" w:rsidP="00C163A0">
            <w:pPr>
              <w:shd w:val="clear" w:color="auto" w:fill="D9D9D9" w:themeFill="background1" w:themeFillShade="D9"/>
              <w:ind w:left="260" w:hanging="260"/>
              <w:rPr>
                <w:color w:val="0F243E" w:themeColor="text2" w:themeShade="80"/>
                <w:sz w:val="20"/>
                <w:szCs w:val="20"/>
              </w:rPr>
            </w:pPr>
            <w:r w:rsidRPr="00C163A0">
              <w:rPr>
                <w:color w:val="0F243E" w:themeColor="text2" w:themeShade="80"/>
                <w:sz w:val="20"/>
                <w:szCs w:val="20"/>
              </w:rPr>
              <w:t>Les ordres judiciaires</w:t>
            </w:r>
          </w:p>
          <w:p w:rsidR="00C163A0" w:rsidRPr="00C163A0" w:rsidRDefault="00C163A0" w:rsidP="00C163A0">
            <w:pPr>
              <w:shd w:val="clear" w:color="auto" w:fill="D9D9D9" w:themeFill="background1" w:themeFillShade="D9"/>
              <w:ind w:left="260" w:hanging="260"/>
              <w:rPr>
                <w:color w:val="0F243E" w:themeColor="text2" w:themeShade="80"/>
                <w:sz w:val="20"/>
                <w:szCs w:val="20"/>
              </w:rPr>
            </w:pPr>
            <w:r w:rsidRPr="00C163A0">
              <w:rPr>
                <w:color w:val="0F243E" w:themeColor="text2" w:themeShade="80"/>
                <w:sz w:val="20"/>
                <w:szCs w:val="20"/>
              </w:rPr>
              <w:t>Les juridictions et leurs compétences</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szCs w:val="20"/>
              </w:rPr>
              <w:t>Les acteurs</w:t>
            </w:r>
          </w:p>
        </w:tc>
      </w:tr>
    </w:tbl>
    <w:p w:rsidR="00C163A0" w:rsidRPr="00C163A0" w:rsidRDefault="00C163A0" w:rsidP="00C163A0">
      <w:pPr>
        <w:spacing w:after="0"/>
      </w:pPr>
    </w:p>
    <w:p w:rsidR="00C163A0" w:rsidRPr="00C163A0" w:rsidRDefault="00C163A0" w:rsidP="00C163A0">
      <w:pPr>
        <w:spacing w:after="0"/>
      </w:pPr>
    </w:p>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7"/>
        <w:gridCol w:w="3152"/>
        <w:gridCol w:w="5279"/>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1139"/>
        </w:trPr>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bookmarkStart w:id="3" w:name="_Toc321906938"/>
            <w:r w:rsidRPr="00C163A0">
              <w:rPr>
                <w:rFonts w:ascii="Cambria" w:eastAsia="Times New Roman" w:hAnsi="Cambria" w:cs="Tahoma"/>
                <w:b/>
                <w:bCs/>
                <w:color w:val="C00000"/>
                <w:kern w:val="1"/>
                <w:sz w:val="24"/>
                <w:szCs w:val="28"/>
                <w:lang w:eastAsia="ar-SA"/>
              </w:rPr>
              <w:t>Pôle 1 : Gestion administrative des relations externes</w:t>
            </w:r>
            <w:bookmarkEnd w:id="3"/>
          </w:p>
          <w:p w:rsidR="00C163A0" w:rsidRPr="00C163A0" w:rsidRDefault="00C163A0" w:rsidP="00C163A0">
            <w:pPr>
              <w:ind w:left="113" w:right="113"/>
              <w:jc w:val="center"/>
              <w:rPr>
                <w:b/>
                <w:szCs w:val="20"/>
              </w:rPr>
            </w:pPr>
            <w:r w:rsidRPr="00C163A0">
              <w:rPr>
                <w:b/>
                <w:bCs/>
                <w:color w:val="0F243E" w:themeColor="text2" w:themeShade="80"/>
              </w:rPr>
              <w:t>1.3 – Gestion administrative des relations avec les autres partenaires</w:t>
            </w: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1.3.1</w:t>
            </w:r>
          </w:p>
          <w:p w:rsidR="00C163A0" w:rsidRPr="00C163A0" w:rsidRDefault="00C163A0" w:rsidP="00C163A0">
            <w:pPr>
              <w:rPr>
                <w:b/>
                <w:color w:val="0F243E" w:themeColor="text2" w:themeShade="80"/>
              </w:rPr>
            </w:pPr>
            <w:r w:rsidRPr="00C163A0">
              <w:rPr>
                <w:b/>
                <w:color w:val="0F243E" w:themeColor="text2" w:themeShade="80"/>
              </w:rPr>
              <w:t>Suivi de la trésorerie et des relations avec les banques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rôle des banques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types de crédits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Les subventions</w:t>
            </w:r>
          </w:p>
        </w:tc>
        <w:tc>
          <w:tcPr>
            <w:tcW w:w="5437"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différents types d’entreprises</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rPr>
              <w:t>La typologie des entreprises</w:t>
            </w:r>
          </w:p>
        </w:tc>
      </w:tr>
      <w:tr w:rsidR="00C163A0" w:rsidRPr="00C163A0" w:rsidTr="00C163A0">
        <w:trPr>
          <w:trHeight w:val="3574"/>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1.3.2</w:t>
            </w:r>
          </w:p>
          <w:p w:rsidR="00C163A0" w:rsidRPr="00C163A0" w:rsidRDefault="00C163A0" w:rsidP="00C163A0">
            <w:pPr>
              <w:rPr>
                <w:b/>
                <w:color w:val="0F243E" w:themeColor="text2" w:themeShade="80"/>
              </w:rPr>
            </w:pPr>
            <w:r w:rsidRPr="00C163A0">
              <w:rPr>
                <w:b/>
                <w:color w:val="0F243E" w:themeColor="text2" w:themeShade="80"/>
              </w:rPr>
              <w:t>Préparation des déclarations fiscales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La valeur ajoutée</w:t>
            </w:r>
          </w:p>
        </w:tc>
        <w:tc>
          <w:tcPr>
            <w:tcW w:w="5437"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1.2 Les organisations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Les différentes organisations</w:t>
            </w:r>
          </w:p>
          <w:p w:rsidR="00C163A0" w:rsidRPr="00C163A0" w:rsidRDefault="00C163A0" w:rsidP="00C163A0">
            <w:pPr>
              <w:shd w:val="clear" w:color="auto" w:fill="D9D9D9" w:themeFill="background1" w:themeFillShade="D9"/>
              <w:autoSpaceDE w:val="0"/>
              <w:autoSpaceDN w:val="0"/>
              <w:adjustRightInd w:val="0"/>
              <w:rPr>
                <w:bCs/>
                <w:color w:val="0F243E" w:themeColor="text2" w:themeShade="80"/>
                <w:sz w:val="20"/>
              </w:rPr>
            </w:pPr>
            <w:r w:rsidRPr="00C163A0">
              <w:rPr>
                <w:bCs/>
                <w:color w:val="0F243E" w:themeColor="text2" w:themeShade="80"/>
                <w:sz w:val="20"/>
              </w:rPr>
              <w:t>Les organisations publiques</w:t>
            </w:r>
          </w:p>
          <w:p w:rsidR="00C163A0" w:rsidRPr="00C163A0" w:rsidRDefault="00C163A0" w:rsidP="00C163A0">
            <w:pPr>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rPr>
                <w:b/>
                <w:bCs/>
                <w:color w:val="0F243E" w:themeColor="text2" w:themeShade="80"/>
                <w:sz w:val="20"/>
              </w:rPr>
            </w:pPr>
            <w:r w:rsidRPr="00C163A0">
              <w:rPr>
                <w:color w:val="0F243E" w:themeColor="text2" w:themeShade="80"/>
                <w:sz w:val="20"/>
              </w:rPr>
              <w:t>Les principes et les missions de service public</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création de richesse</w:t>
            </w:r>
          </w:p>
          <w:p w:rsidR="00C163A0" w:rsidRPr="00C163A0" w:rsidRDefault="00C163A0" w:rsidP="00C163A0">
            <w:pPr>
              <w:rPr>
                <w:b/>
                <w:bCs/>
                <w:color w:val="C00000"/>
              </w:rPr>
            </w:pPr>
            <w:r w:rsidRPr="00C163A0">
              <w:rPr>
                <w:b/>
                <w:bCs/>
                <w:color w:val="C00000"/>
              </w:rPr>
              <w:t>4.2 La création de richesse par l’entreprise</w:t>
            </w:r>
          </w:p>
          <w:p w:rsidR="00C163A0" w:rsidRPr="00C163A0" w:rsidRDefault="00C163A0" w:rsidP="00C163A0">
            <w:pPr>
              <w:rPr>
                <w:b/>
                <w:bCs/>
                <w:i/>
                <w:color w:val="0F243E" w:themeColor="text2" w:themeShade="80"/>
                <w:sz w:val="20"/>
              </w:rPr>
            </w:pPr>
            <w:r w:rsidRPr="00C163A0">
              <w:rPr>
                <w:b/>
                <w:bCs/>
                <w:i/>
                <w:color w:val="0F243E" w:themeColor="text2" w:themeShade="80"/>
                <w:sz w:val="20"/>
              </w:rPr>
              <w:t>La valeur ajoutée</w:t>
            </w:r>
          </w:p>
          <w:p w:rsidR="00C163A0" w:rsidRPr="00C163A0" w:rsidRDefault="00C163A0" w:rsidP="00C163A0">
            <w:pPr>
              <w:rPr>
                <w:b/>
                <w:bCs/>
                <w:i/>
                <w:color w:val="0F243E" w:themeColor="text2" w:themeShade="80"/>
                <w:sz w:val="20"/>
              </w:rPr>
            </w:pPr>
            <w:r w:rsidRPr="00C163A0">
              <w:rPr>
                <w:b/>
                <w:bCs/>
                <w:i/>
                <w:color w:val="0F243E" w:themeColor="text2" w:themeShade="80"/>
                <w:sz w:val="20"/>
              </w:rPr>
              <w:t>Les enjeux du partage de la valeur ajoutée</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notion de valeur ajoutée et son calcul</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consommations intermédiaires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performance de l’entreprise</w:t>
            </w:r>
          </w:p>
        </w:tc>
      </w:tr>
      <w:tr w:rsidR="00C163A0" w:rsidRPr="00C163A0" w:rsidTr="00C163A0">
        <w:trPr>
          <w:trHeight w:val="1905"/>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1.3.3</w:t>
            </w:r>
          </w:p>
          <w:p w:rsidR="00C163A0" w:rsidRPr="00C163A0" w:rsidRDefault="00C163A0" w:rsidP="00C163A0">
            <w:pPr>
              <w:rPr>
                <w:b/>
                <w:color w:val="0F243E" w:themeColor="text2" w:themeShade="80"/>
              </w:rPr>
            </w:pPr>
            <w:r w:rsidRPr="00C163A0">
              <w:rPr>
                <w:b/>
                <w:color w:val="0F243E" w:themeColor="text2" w:themeShade="80"/>
              </w:rPr>
              <w:t>Traitement des formalités administratives</w:t>
            </w:r>
          </w:p>
          <w:p w:rsidR="00C163A0" w:rsidRPr="00C163A0" w:rsidRDefault="00C163A0" w:rsidP="00C163A0">
            <w:pPr>
              <w:rPr>
                <w:b/>
                <w:color w:val="808080" w:themeColor="background1" w:themeShade="80"/>
                <w:sz w:val="20"/>
                <w:szCs w:val="20"/>
              </w:rPr>
            </w:pPr>
            <w:r w:rsidRPr="00C163A0">
              <w:rPr>
                <w:b/>
                <w:bCs/>
                <w:color w:val="808080" w:themeColor="background1" w:themeShade="80"/>
                <w:sz w:val="20"/>
                <w:szCs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administrations, leurs finalités et leurs champs d’intervention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subventions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Les organismes européens</w:t>
            </w:r>
          </w:p>
        </w:tc>
        <w:tc>
          <w:tcPr>
            <w:tcW w:w="5437" w:type="dxa"/>
            <w:shd w:val="clear" w:color="auto" w:fill="auto"/>
            <w:vAlign w:val="center"/>
          </w:tcPr>
          <w:p w:rsidR="00C163A0" w:rsidRPr="00C163A0" w:rsidRDefault="00C163A0" w:rsidP="00C163A0">
            <w:pPr>
              <w:rPr>
                <w:b/>
                <w:bCs/>
                <w:color w:val="C00000"/>
              </w:rPr>
            </w:pPr>
            <w:r w:rsidRPr="00C163A0">
              <w:rPr>
                <w:b/>
                <w:bCs/>
                <w:color w:val="C00000"/>
              </w:rPr>
              <w:t>1.1 Les métiers et le contexte professionnel</w:t>
            </w:r>
          </w:p>
          <w:p w:rsidR="00C163A0" w:rsidRPr="00C163A0" w:rsidRDefault="00C163A0" w:rsidP="00C163A0">
            <w:pPr>
              <w:rPr>
                <w:b/>
                <w:bCs/>
                <w:i/>
                <w:color w:val="0F243E" w:themeColor="text2" w:themeShade="80"/>
                <w:sz w:val="20"/>
              </w:rPr>
            </w:pPr>
            <w:r w:rsidRPr="00C163A0">
              <w:rPr>
                <w:b/>
                <w:bCs/>
                <w:i/>
                <w:color w:val="0F243E" w:themeColor="text2" w:themeShade="80"/>
                <w:sz w:val="20"/>
              </w:rPr>
              <w:t>Le contexte institutionnel du domaine professionnel concerné</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collectivités et les administrations publiques</w:t>
            </w:r>
          </w:p>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rPr>
            </w:pPr>
            <w:r w:rsidRPr="00C163A0">
              <w:rPr>
                <w:b/>
                <w:bCs/>
                <w:i/>
                <w:color w:val="0F243E" w:themeColor="text2" w:themeShade="80"/>
                <w:sz w:val="20"/>
              </w:rPr>
              <w:t>L’exercice des droits subjectifs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L’acte juridique</w:t>
            </w:r>
          </w:p>
        </w:tc>
      </w:tr>
      <w:tr w:rsidR="00C163A0" w:rsidRPr="00C163A0" w:rsidTr="00C163A0">
        <w:trPr>
          <w:trHeight w:val="6888"/>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1.3.4</w:t>
            </w:r>
          </w:p>
          <w:p w:rsidR="00C163A0" w:rsidRPr="00C163A0" w:rsidRDefault="00C163A0" w:rsidP="00C163A0">
            <w:pPr>
              <w:rPr>
                <w:b/>
                <w:color w:val="0F243E" w:themeColor="text2" w:themeShade="80"/>
              </w:rPr>
            </w:pPr>
            <w:r w:rsidRPr="00C163A0">
              <w:rPr>
                <w:b/>
                <w:color w:val="0F243E" w:themeColor="text2" w:themeShade="80"/>
              </w:rPr>
              <w:t>Suivi des relations avec</w:t>
            </w:r>
            <w:r w:rsidRPr="00C163A0">
              <w:rPr>
                <w:b/>
                <w:color w:val="0F243E" w:themeColor="text2" w:themeShade="80"/>
              </w:rPr>
              <w:br/>
              <w:t>les partenaires métiers</w:t>
            </w:r>
          </w:p>
          <w:p w:rsidR="00C163A0" w:rsidRPr="00C163A0" w:rsidRDefault="00C163A0" w:rsidP="00C163A0">
            <w:pPr>
              <w:rPr>
                <w:b/>
                <w:color w:val="0F243E" w:themeColor="text2" w:themeShade="80"/>
                <w:sz w:val="20"/>
              </w:rPr>
            </w:pPr>
            <w:r w:rsidRPr="00C163A0">
              <w:rPr>
                <w:b/>
                <w:bCs/>
                <w:color w:val="808080" w:themeColor="background1" w:themeShade="80"/>
                <w:sz w:val="20"/>
              </w:rPr>
              <w:t xml:space="preserve">Savoirs économiques et juridiques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organisations professionnelles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 xml:space="preserve">L’organisation des métiers en </w:t>
            </w:r>
            <w:r w:rsidRPr="00C163A0">
              <w:rPr>
                <w:rFonts w:eastAsia="Times New Roman" w:cstheme="minorHAnsi"/>
                <w:i/>
                <w:color w:val="0F243E" w:themeColor="text2" w:themeShade="80"/>
                <w:kern w:val="1"/>
                <w:sz w:val="20"/>
                <w:szCs w:val="20"/>
                <w:lang w:eastAsia="ar-SA"/>
              </w:rPr>
              <w:t>process</w:t>
            </w:r>
          </w:p>
        </w:tc>
        <w:tc>
          <w:tcPr>
            <w:tcW w:w="5437"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1.1 Les métiers et le contexte professionnel</w:t>
            </w:r>
          </w:p>
          <w:p w:rsidR="00C163A0" w:rsidRPr="00C163A0" w:rsidRDefault="00C163A0" w:rsidP="00C163A0">
            <w:pPr>
              <w:rPr>
                <w:b/>
                <w:bCs/>
                <w:i/>
                <w:color w:val="0F243E" w:themeColor="text2" w:themeShade="80"/>
                <w:sz w:val="20"/>
              </w:rPr>
            </w:pPr>
            <w:r w:rsidRPr="00C163A0">
              <w:rPr>
                <w:b/>
                <w:bCs/>
                <w:i/>
                <w:color w:val="0F243E" w:themeColor="text2" w:themeShade="80"/>
                <w:sz w:val="20"/>
              </w:rPr>
              <w:t>Les métiers et les emplois du secteur professionnel correspondant à la spécialité du diplôme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 xml:space="preserve">La notion de secteur d’activité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branche professionnelle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métier</w:t>
            </w:r>
          </w:p>
          <w:p w:rsidR="00C163A0" w:rsidRPr="00C163A0" w:rsidRDefault="00C163A0" w:rsidP="00C163A0">
            <w:pPr>
              <w:rPr>
                <w:b/>
                <w:bCs/>
                <w:i/>
                <w:color w:val="0F243E" w:themeColor="text2" w:themeShade="80"/>
                <w:sz w:val="20"/>
              </w:rPr>
            </w:pPr>
            <w:r w:rsidRPr="00C163A0">
              <w:rPr>
                <w:b/>
                <w:bCs/>
                <w:i/>
                <w:color w:val="0F243E" w:themeColor="text2" w:themeShade="80"/>
                <w:sz w:val="20"/>
              </w:rPr>
              <w:t>Le contexte institutionnel du domaine professionnel concerné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Les chambres consulaires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Les organisations professionnelles patronales, syndicales ou associatives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collectivités et les administrations publiques</w:t>
            </w:r>
          </w:p>
          <w:p w:rsidR="00C163A0" w:rsidRPr="00C163A0" w:rsidRDefault="00C163A0" w:rsidP="00C163A0">
            <w:pPr>
              <w:autoSpaceDE w:val="0"/>
              <w:autoSpaceDN w:val="0"/>
              <w:adjustRightInd w:val="0"/>
              <w:rPr>
                <w:b/>
                <w:bCs/>
                <w:color w:val="C00000"/>
              </w:rPr>
            </w:pPr>
            <w:r w:rsidRPr="00C163A0">
              <w:rPr>
                <w:b/>
                <w:bCs/>
                <w:color w:val="C00000"/>
              </w:rPr>
              <w:t>1.2 Les organisations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différentes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diversité des organisations</w:t>
            </w:r>
          </w:p>
          <w:p w:rsidR="00C163A0" w:rsidRPr="00C163A0" w:rsidRDefault="00C163A0" w:rsidP="00C163A0">
            <w:pPr>
              <w:shd w:val="clear" w:color="auto" w:fill="D9D9D9" w:themeFill="background1" w:themeFillShade="D9"/>
              <w:rPr>
                <w:b/>
                <w:bCs/>
                <w:color w:val="0F243E" w:themeColor="text2" w:themeShade="80"/>
                <w:sz w:val="20"/>
              </w:rPr>
            </w:pPr>
            <w:r w:rsidRPr="00C163A0">
              <w:rPr>
                <w:color w:val="0F243E" w:themeColor="text2" w:themeShade="80"/>
                <w:sz w:val="20"/>
              </w:rPr>
              <w:t>Les entreprises, les organisations publiques, les organisations à but non lucratif</w:t>
            </w:r>
          </w:p>
          <w:p w:rsidR="00C163A0" w:rsidRPr="00C163A0" w:rsidRDefault="00C163A0" w:rsidP="00C163A0">
            <w:pPr>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 xml:space="preserve">La satisfaction de besoins économiques et sociaux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Les principes et les missions de service public,</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 xml:space="preserve">La défense d’un intérêt commun </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production de biens et/ou de services marchands ou non marchands</w:t>
            </w:r>
          </w:p>
          <w:p w:rsidR="00C163A0" w:rsidRPr="00C163A0" w:rsidRDefault="00C163A0" w:rsidP="00C163A0">
            <w:pPr>
              <w:shd w:val="clear" w:color="auto" w:fill="D9D9D9" w:themeFill="background1" w:themeFillShade="D9"/>
              <w:rPr>
                <w:b/>
                <w:bCs/>
                <w:color w:val="0F243E" w:themeColor="text2" w:themeShade="80"/>
                <w:sz w:val="20"/>
              </w:rPr>
            </w:pPr>
            <w:r w:rsidRPr="00C163A0">
              <w:rPr>
                <w:color w:val="0F243E" w:themeColor="text2" w:themeShade="80"/>
                <w:sz w:val="20"/>
              </w:rPr>
              <w:t>La création de richesse</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Les acteurs dans les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Les différents acteurs et leurs rôles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partenaires des organisations</w:t>
            </w:r>
          </w:p>
          <w:p w:rsidR="00C163A0" w:rsidRPr="00C163A0" w:rsidRDefault="00C163A0" w:rsidP="00C163A0">
            <w:pPr>
              <w:shd w:val="clear" w:color="auto" w:fill="D9D9D9" w:themeFill="background1" w:themeFillShade="D9"/>
              <w:autoSpaceDE w:val="0"/>
              <w:autoSpaceDN w:val="0"/>
              <w:adjustRightInd w:val="0"/>
              <w:rPr>
                <w:b/>
                <w:bCs/>
                <w:i/>
                <w:color w:val="0F243E" w:themeColor="text2" w:themeShade="80"/>
                <w:sz w:val="20"/>
              </w:rPr>
            </w:pPr>
            <w:r w:rsidRPr="00C163A0">
              <w:rPr>
                <w:color w:val="0F243E" w:themeColor="text2" w:themeShade="80"/>
                <w:sz w:val="20"/>
              </w:rPr>
              <w:t>Les partenaires et leurs rôles</w:t>
            </w:r>
          </w:p>
        </w:tc>
      </w:tr>
    </w:tbl>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51"/>
        <w:gridCol w:w="5279"/>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4116"/>
        </w:trPr>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bookmarkStart w:id="4" w:name="_Toc321906939"/>
            <w:r w:rsidRPr="00C163A0">
              <w:rPr>
                <w:rFonts w:ascii="Cambria" w:eastAsia="Times New Roman" w:hAnsi="Cambria" w:cs="Tahoma"/>
                <w:b/>
                <w:bCs/>
                <w:color w:val="C00000"/>
                <w:kern w:val="1"/>
                <w:sz w:val="24"/>
                <w:szCs w:val="28"/>
                <w:lang w:eastAsia="ar-SA"/>
              </w:rPr>
              <w:t>Pôle 2 : Gestion administrative des relations avec le personnel</w:t>
            </w:r>
            <w:bookmarkEnd w:id="4"/>
          </w:p>
          <w:p w:rsidR="00C163A0" w:rsidRPr="00C163A0" w:rsidRDefault="00C163A0" w:rsidP="00C163A0">
            <w:pPr>
              <w:ind w:left="113" w:right="113"/>
              <w:jc w:val="center"/>
              <w:rPr>
                <w:sz w:val="28"/>
                <w:szCs w:val="20"/>
              </w:rPr>
            </w:pPr>
            <w:r w:rsidRPr="00C163A0">
              <w:rPr>
                <w:b/>
                <w:bCs/>
                <w:color w:val="0F243E" w:themeColor="text2" w:themeShade="80"/>
              </w:rPr>
              <w:t>2.1 – Gestion administrative courante du personnel</w:t>
            </w: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2.1.1</w:t>
            </w:r>
          </w:p>
          <w:p w:rsidR="00C163A0" w:rsidRPr="00C163A0" w:rsidRDefault="00C163A0" w:rsidP="00C163A0">
            <w:pPr>
              <w:rPr>
                <w:b/>
                <w:color w:val="0F243E" w:themeColor="text2" w:themeShade="80"/>
              </w:rPr>
            </w:pPr>
            <w:r w:rsidRPr="00C163A0">
              <w:rPr>
                <w:b/>
                <w:color w:val="0F243E" w:themeColor="text2" w:themeShade="80"/>
              </w:rPr>
              <w:t>Tenue et suivi des dossiers</w:t>
            </w:r>
            <w:r w:rsidRPr="00C163A0">
              <w:rPr>
                <w:b/>
                <w:color w:val="0F243E" w:themeColor="text2" w:themeShade="80"/>
              </w:rPr>
              <w:br/>
              <w:t>des salariés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législation du travail adaptée au secteur, branche, statut, métier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principaux types de contrats de travail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formes de rupture du contrat de travail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formalités légales et administratives liées à l’embauche, au suivi et au départ du salarié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obligations relatives à la médecine du travail et aux organismes sociaux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règles et procédures de confidentialité</w:t>
            </w:r>
          </w:p>
        </w:tc>
        <w:tc>
          <w:tcPr>
            <w:tcW w:w="5437"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1.1 Les métiers et le contexte professionnel</w:t>
            </w:r>
          </w:p>
          <w:p w:rsidR="00C163A0" w:rsidRPr="00C163A0" w:rsidRDefault="00C163A0" w:rsidP="00C163A0">
            <w:pPr>
              <w:rPr>
                <w:b/>
                <w:bCs/>
                <w:i/>
                <w:color w:val="0F243E" w:themeColor="text2" w:themeShade="80"/>
                <w:sz w:val="20"/>
              </w:rPr>
            </w:pPr>
            <w:r w:rsidRPr="00C163A0">
              <w:rPr>
                <w:b/>
                <w:bCs/>
                <w:i/>
                <w:color w:val="0F243E" w:themeColor="text2" w:themeShade="80"/>
                <w:sz w:val="20"/>
              </w:rPr>
              <w:t>Les métiers et les emplois du secteur professionnel correspondant à la spécialité du diplôme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secteur d’activité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branche professionnelle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métier</w:t>
            </w:r>
          </w:p>
          <w:p w:rsidR="00C163A0" w:rsidRPr="00C163A0" w:rsidRDefault="00C163A0" w:rsidP="00C163A0">
            <w:pPr>
              <w:autoSpaceDE w:val="0"/>
              <w:autoSpaceDN w:val="0"/>
              <w:adjustRightInd w:val="0"/>
              <w:rPr>
                <w:b/>
                <w:bCs/>
                <w:color w:val="C00000"/>
              </w:rPr>
            </w:pPr>
            <w:r w:rsidRPr="00C163A0">
              <w:rPr>
                <w:b/>
                <w:bCs/>
                <w:color w:val="C00000"/>
              </w:rPr>
              <w:t>1.2 Les organisations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Les acteurs dans les organisations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Les différents acteurs et leurs rôles</w:t>
            </w:r>
          </w:p>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titulaires des droits subjectifs</w:t>
            </w:r>
          </w:p>
          <w:p w:rsidR="00C163A0" w:rsidRPr="00C163A0" w:rsidRDefault="00C163A0" w:rsidP="00C163A0">
            <w:pPr>
              <w:shd w:val="clear" w:color="auto" w:fill="D9D9D9" w:themeFill="background1" w:themeFillShade="D9"/>
              <w:ind w:left="39"/>
              <w:rPr>
                <w:color w:val="0F243E" w:themeColor="text2" w:themeShade="80"/>
                <w:sz w:val="20"/>
              </w:rPr>
            </w:pPr>
            <w:r w:rsidRPr="00C163A0">
              <w:rPr>
                <w:color w:val="0F243E" w:themeColor="text2" w:themeShade="80"/>
                <w:sz w:val="20"/>
              </w:rPr>
              <w:t>La personnalité juridique et les personnes physiques Les attributs des personnes juridiques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classification des droits subjectifs</w:t>
            </w:r>
          </w:p>
          <w:p w:rsidR="00C163A0" w:rsidRPr="00C163A0" w:rsidRDefault="00C163A0" w:rsidP="00C163A0">
            <w:pPr>
              <w:shd w:val="clear" w:color="auto" w:fill="D9D9D9" w:themeFill="background1" w:themeFillShade="D9"/>
              <w:autoSpaceDE w:val="0"/>
              <w:autoSpaceDN w:val="0"/>
              <w:adjustRightInd w:val="0"/>
              <w:rPr>
                <w:b/>
                <w:bCs/>
                <w:color w:val="0F243E" w:themeColor="text2" w:themeShade="80"/>
                <w:sz w:val="20"/>
              </w:rPr>
            </w:pPr>
            <w:r w:rsidRPr="00C163A0">
              <w:rPr>
                <w:color w:val="0F243E" w:themeColor="text2" w:themeShade="80"/>
                <w:sz w:val="20"/>
              </w:rPr>
              <w:t>Les droits extra patrimoniaux</w:t>
            </w:r>
          </w:p>
        </w:tc>
      </w:tr>
      <w:tr w:rsidR="00C163A0" w:rsidRPr="00C163A0" w:rsidTr="00C163A0">
        <w:trPr>
          <w:trHeight w:val="2529"/>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2.1.2</w:t>
            </w:r>
          </w:p>
          <w:p w:rsidR="00C163A0" w:rsidRPr="00C163A0" w:rsidRDefault="00C163A0" w:rsidP="00C163A0">
            <w:pPr>
              <w:rPr>
                <w:b/>
                <w:color w:val="0F243E" w:themeColor="text2" w:themeShade="80"/>
              </w:rPr>
            </w:pPr>
            <w:r w:rsidRPr="00C163A0">
              <w:rPr>
                <w:b/>
                <w:color w:val="0F243E" w:themeColor="text2" w:themeShade="80"/>
              </w:rPr>
              <w:t>Gestion administrative</w:t>
            </w:r>
            <w:r w:rsidRPr="00C163A0">
              <w:rPr>
                <w:b/>
                <w:color w:val="0F243E" w:themeColor="text2" w:themeShade="80"/>
              </w:rPr>
              <w:br/>
              <w:t>des temps de travail</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législation de la durée du travail en matière de : aménagement et annualisation du temps de travail, diversité des statuts et des contrats, cadre européen du travail</w:t>
            </w:r>
            <w:r w:rsidRPr="00C163A0">
              <w:rPr>
                <w:rFonts w:ascii="Times New Roman" w:eastAsia="Times New Roman" w:hAnsi="Times New Roman" w:cstheme="minorHAnsi"/>
                <w:color w:val="0F243E" w:themeColor="text2" w:themeShade="80"/>
                <w:kern w:val="1"/>
                <w:sz w:val="20"/>
                <w:szCs w:val="20"/>
                <w:lang w:eastAsia="ar-SA"/>
              </w:rPr>
              <w:t xml:space="preserve">, </w:t>
            </w:r>
            <w:r w:rsidRPr="00C163A0">
              <w:rPr>
                <w:rFonts w:eastAsia="Times New Roman" w:cstheme="minorHAnsi"/>
                <w:color w:val="0F243E" w:themeColor="text2" w:themeShade="80"/>
                <w:kern w:val="1"/>
                <w:sz w:val="20"/>
                <w:szCs w:val="20"/>
                <w:lang w:eastAsia="ar-SA"/>
              </w:rPr>
              <w:t>conventions, accords collectifs</w:t>
            </w:r>
          </w:p>
        </w:tc>
        <w:tc>
          <w:tcPr>
            <w:tcW w:w="5437" w:type="dxa"/>
            <w:shd w:val="clear" w:color="auto" w:fill="auto"/>
            <w:vAlign w:val="center"/>
          </w:tcPr>
          <w:p w:rsidR="00C163A0" w:rsidRPr="00C163A0" w:rsidRDefault="00C163A0" w:rsidP="00C163A0">
            <w:pPr>
              <w:autoSpaceDE w:val="0"/>
              <w:autoSpaceDN w:val="0"/>
              <w:adjustRightInd w:val="0"/>
              <w:rPr>
                <w:b/>
                <w:bCs/>
                <w:color w:val="C00000"/>
              </w:rPr>
            </w:pPr>
            <w:r w:rsidRPr="00C163A0">
              <w:rPr>
                <w:b/>
                <w:bCs/>
                <w:color w:val="C00000"/>
              </w:rPr>
              <w:t>1.1 Les métiers et le contexte professionnel</w:t>
            </w:r>
          </w:p>
          <w:p w:rsidR="00C163A0" w:rsidRPr="00C163A0" w:rsidRDefault="00C163A0" w:rsidP="00C163A0">
            <w:pPr>
              <w:rPr>
                <w:b/>
                <w:bCs/>
                <w:i/>
                <w:color w:val="0F243E" w:themeColor="text2" w:themeShade="80"/>
                <w:sz w:val="20"/>
              </w:rPr>
            </w:pPr>
            <w:r w:rsidRPr="00C163A0">
              <w:rPr>
                <w:b/>
                <w:bCs/>
                <w:i/>
                <w:color w:val="0F243E" w:themeColor="text2" w:themeShade="80"/>
                <w:sz w:val="20"/>
              </w:rPr>
              <w:t>Les métiers et les emplois du secteur professionnel correspondant à la spécialité du diplôme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secteur d’activité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branche professionnelle</w:t>
            </w:r>
          </w:p>
          <w:p w:rsidR="00C163A0" w:rsidRPr="00C163A0" w:rsidRDefault="00C163A0" w:rsidP="00C163A0">
            <w:pPr>
              <w:rPr>
                <w:b/>
                <w:bCs/>
                <w:color w:val="C00000"/>
              </w:rPr>
            </w:pPr>
            <w:r w:rsidRPr="00C163A0">
              <w:rPr>
                <w:b/>
                <w:bCs/>
                <w:color w:val="C00000"/>
              </w:rPr>
              <w:t>3.2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 xml:space="preserve">Le temps de travail </w:t>
            </w:r>
          </w:p>
          <w:p w:rsidR="00C163A0" w:rsidRPr="00C163A0" w:rsidRDefault="00C163A0" w:rsidP="00C163A0">
            <w:pPr>
              <w:pBdr>
                <w:left w:val="single" w:sz="4" w:space="4" w:color="000000"/>
              </w:pBdr>
              <w:shd w:val="clear" w:color="auto" w:fill="D9D9D9" w:themeFill="background1" w:themeFillShade="D9"/>
              <w:snapToGrid w:val="0"/>
              <w:rPr>
                <w:b/>
                <w:color w:val="0F243E" w:themeColor="text2" w:themeShade="80"/>
                <w:sz w:val="20"/>
              </w:rPr>
            </w:pPr>
            <w:r w:rsidRPr="00C163A0">
              <w:rPr>
                <w:color w:val="0F243E" w:themeColor="text2" w:themeShade="80"/>
                <w:sz w:val="20"/>
              </w:rPr>
              <w:t>Les temps de repos et les congés</w:t>
            </w:r>
          </w:p>
        </w:tc>
      </w:tr>
      <w:tr w:rsidR="00C163A0" w:rsidRPr="00C163A0" w:rsidTr="00C163A0">
        <w:trPr>
          <w:trHeight w:val="1133"/>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2.1.3</w:t>
            </w:r>
          </w:p>
          <w:p w:rsidR="00C163A0" w:rsidRPr="00C163A0" w:rsidRDefault="00C163A0" w:rsidP="00C163A0">
            <w:pPr>
              <w:rPr>
                <w:b/>
                <w:color w:val="0F243E" w:themeColor="text2" w:themeShade="80"/>
              </w:rPr>
            </w:pPr>
            <w:r w:rsidRPr="00C163A0">
              <w:rPr>
                <w:b/>
                <w:color w:val="0F243E" w:themeColor="text2" w:themeShade="80"/>
              </w:rPr>
              <w:t>Préparation et suivi des déplacements du personnel</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contrats de prestation de services : hébergement et transport</w:t>
            </w:r>
          </w:p>
        </w:tc>
        <w:tc>
          <w:tcPr>
            <w:tcW w:w="5437" w:type="dxa"/>
            <w:shd w:val="clear" w:color="auto" w:fill="auto"/>
            <w:vAlign w:val="center"/>
          </w:tcPr>
          <w:p w:rsidR="00C163A0" w:rsidRPr="00C163A0" w:rsidRDefault="00C163A0" w:rsidP="00C163A0">
            <w:pPr>
              <w:rPr>
                <w:b/>
                <w:bCs/>
                <w:color w:val="C00000"/>
              </w:rPr>
            </w:pPr>
            <w:r w:rsidRPr="00C163A0">
              <w:rPr>
                <w:b/>
                <w:bCs/>
                <w:color w:val="C00000"/>
              </w:rPr>
              <w:t>3.2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rPr>
              <w:t>Le temps de travail</w:t>
            </w:r>
            <w:r w:rsidRPr="00C163A0">
              <w:rPr>
                <w:color w:val="0F243E" w:themeColor="text2" w:themeShade="80"/>
                <w:sz w:val="20"/>
                <w:shd w:val="clear" w:color="auto" w:fill="D9D9D9" w:themeFill="background1" w:themeFillShade="D9"/>
              </w:rPr>
              <w:t xml:space="preserve"> </w:t>
            </w:r>
          </w:p>
        </w:tc>
      </w:tr>
      <w:tr w:rsidR="00C163A0" w:rsidRPr="00C163A0" w:rsidTr="00C163A0">
        <w:trPr>
          <w:trHeight w:val="1830"/>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2.1.4</w:t>
            </w:r>
          </w:p>
          <w:p w:rsidR="00C163A0" w:rsidRPr="00C163A0" w:rsidRDefault="00C163A0" w:rsidP="00C163A0">
            <w:pPr>
              <w:rPr>
                <w:b/>
                <w:color w:val="0F243E" w:themeColor="text2" w:themeShade="80"/>
              </w:rPr>
            </w:pPr>
            <w:r w:rsidRPr="00C163A0">
              <w:rPr>
                <w:b/>
                <w:color w:val="0F243E" w:themeColor="text2" w:themeShade="80"/>
              </w:rPr>
              <w:t>Transmission d’informations à destination du personnel</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réglementation en matière de confidentialité des informations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types de structure des organisations</w:t>
            </w:r>
          </w:p>
        </w:tc>
        <w:tc>
          <w:tcPr>
            <w:tcW w:w="5437" w:type="dxa"/>
            <w:shd w:val="clear" w:color="auto" w:fill="auto"/>
            <w:vAlign w:val="center"/>
          </w:tcPr>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objectifs du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motivation au  travail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styles de direction</w:t>
            </w:r>
          </w:p>
          <w:p w:rsidR="00C163A0" w:rsidRPr="00C163A0" w:rsidRDefault="00C163A0" w:rsidP="00C163A0">
            <w:pPr>
              <w:shd w:val="clear" w:color="auto" w:fill="D9D9D9" w:themeFill="background1" w:themeFillShade="D9"/>
              <w:snapToGrid w:val="0"/>
              <w:rPr>
                <w:b/>
                <w:color w:val="0F243E" w:themeColor="text2" w:themeShade="80"/>
                <w:sz w:val="20"/>
              </w:rPr>
            </w:pPr>
            <w:r w:rsidRPr="00C163A0">
              <w:rPr>
                <w:color w:val="0F243E" w:themeColor="text2" w:themeShade="80"/>
                <w:sz w:val="20"/>
              </w:rPr>
              <w:t>La communication interne dans les organisations</w:t>
            </w:r>
          </w:p>
        </w:tc>
      </w:tr>
    </w:tbl>
    <w:p w:rsidR="00C163A0" w:rsidRPr="00C163A0" w:rsidRDefault="00C163A0" w:rsidP="00C163A0">
      <w:pPr>
        <w:spacing w:after="0"/>
      </w:pPr>
    </w:p>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51"/>
        <w:gridCol w:w="5279"/>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1848"/>
        </w:trPr>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
                <w:bCs/>
                <w:color w:val="C00000"/>
                <w:kern w:val="1"/>
                <w:sz w:val="24"/>
                <w:szCs w:val="28"/>
                <w:lang w:eastAsia="ar-SA"/>
              </w:rPr>
            </w:pPr>
            <w:bookmarkStart w:id="5" w:name="_Toc321906940"/>
            <w:r w:rsidRPr="00C163A0">
              <w:rPr>
                <w:rFonts w:ascii="Cambria" w:eastAsia="Times New Roman" w:hAnsi="Cambria" w:cs="Tahoma"/>
                <w:b/>
                <w:bCs/>
                <w:color w:val="C00000"/>
                <w:kern w:val="1"/>
                <w:sz w:val="24"/>
                <w:szCs w:val="28"/>
                <w:lang w:eastAsia="ar-SA"/>
              </w:rPr>
              <w:t>Pôle 2 : Gestion administrative des relations avec le personnel</w:t>
            </w:r>
            <w:bookmarkEnd w:id="5"/>
          </w:p>
          <w:p w:rsidR="00C163A0" w:rsidRPr="00C163A0" w:rsidRDefault="00C163A0" w:rsidP="00C163A0">
            <w:pPr>
              <w:ind w:left="113" w:right="113"/>
              <w:jc w:val="center"/>
              <w:rPr>
                <w:sz w:val="28"/>
                <w:szCs w:val="20"/>
              </w:rPr>
            </w:pPr>
            <w:r w:rsidRPr="00C163A0">
              <w:rPr>
                <w:b/>
                <w:bCs/>
                <w:color w:val="0F243E" w:themeColor="text2" w:themeShade="80"/>
              </w:rPr>
              <w:t xml:space="preserve">2.2 – </w:t>
            </w:r>
            <w:r w:rsidRPr="00C163A0">
              <w:rPr>
                <w:b/>
                <w:bCs/>
                <w:color w:val="244061"/>
              </w:rPr>
              <w:t>Gestion administrative des Ressources Humaines</w:t>
            </w: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2.2.1</w:t>
            </w:r>
          </w:p>
          <w:p w:rsidR="00C163A0" w:rsidRPr="00C163A0" w:rsidRDefault="00C163A0" w:rsidP="00C163A0">
            <w:pPr>
              <w:rPr>
                <w:b/>
                <w:color w:val="0F243E" w:themeColor="text2" w:themeShade="80"/>
              </w:rPr>
            </w:pPr>
            <w:r w:rsidRPr="00C163A0">
              <w:rPr>
                <w:b/>
                <w:color w:val="0F243E" w:themeColor="text2" w:themeShade="80"/>
              </w:rPr>
              <w:t>Participation au recrutement des salariés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différents statuts et contrats de travail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conventions collectives et les accords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obligations liées au recrutement</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rPr>
                <w:b/>
                <w:bCs/>
                <w:i/>
                <w:color w:val="0F243E" w:themeColor="text2" w:themeShade="80"/>
                <w:sz w:val="20"/>
              </w:rPr>
            </w:pPr>
            <w:r w:rsidRPr="00C163A0">
              <w:rPr>
                <w:b/>
                <w:bCs/>
                <w:i/>
                <w:color w:val="0F243E" w:themeColor="text2" w:themeShade="80"/>
                <w:sz w:val="20"/>
              </w:rPr>
              <w:t>Le recrutement</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L’ajustement entre ressources actuelles et  besoins futurs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modes de  recrutement</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 principe de non-discrimination à l’embauche</w:t>
            </w:r>
          </w:p>
        </w:tc>
      </w:tr>
      <w:tr w:rsidR="00C163A0" w:rsidRPr="00C163A0" w:rsidTr="00C163A0">
        <w:trPr>
          <w:trHeight w:val="2114"/>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2.2.2</w:t>
            </w:r>
          </w:p>
          <w:p w:rsidR="00C163A0" w:rsidRPr="00C163A0" w:rsidRDefault="00C163A0" w:rsidP="00C163A0">
            <w:pPr>
              <w:rPr>
                <w:b/>
                <w:color w:val="0F243E" w:themeColor="text2" w:themeShade="80"/>
              </w:rPr>
            </w:pPr>
            <w:r w:rsidRPr="00C163A0">
              <w:rPr>
                <w:b/>
                <w:color w:val="0F243E" w:themeColor="text2" w:themeShade="80"/>
              </w:rPr>
              <w:t>Participation à la mise en œuvre d'un programme d'accueil</w:t>
            </w:r>
          </w:p>
          <w:p w:rsidR="00C163A0" w:rsidRPr="00C163A0" w:rsidRDefault="00C163A0" w:rsidP="00C163A0">
            <w:pPr>
              <w:rPr>
                <w:b/>
                <w:color w:val="0F243E" w:themeColor="text2" w:themeShade="80"/>
                <w:sz w:val="20"/>
              </w:rPr>
            </w:pPr>
            <w:r w:rsidRPr="00C163A0">
              <w:rPr>
                <w:b/>
                <w:bCs/>
                <w:color w:val="0F243E" w:themeColor="text2"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enjeux de l’intégration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L’image de l’entreprise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cohésion du personnel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culture d’entreprise</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objectifs du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motivation au  travail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styles de direction</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La communication interne dans les organisations</w:t>
            </w:r>
          </w:p>
        </w:tc>
      </w:tr>
      <w:tr w:rsidR="00C163A0" w:rsidRPr="00C163A0" w:rsidTr="00C163A0">
        <w:trPr>
          <w:trHeight w:val="2721"/>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2.2.3</w:t>
            </w:r>
          </w:p>
          <w:p w:rsidR="00C163A0" w:rsidRPr="00C163A0" w:rsidRDefault="00C163A0" w:rsidP="00C163A0">
            <w:pPr>
              <w:rPr>
                <w:b/>
                <w:color w:val="0F243E" w:themeColor="text2" w:themeShade="80"/>
              </w:rPr>
            </w:pPr>
            <w:r w:rsidRPr="00C163A0">
              <w:rPr>
                <w:b/>
                <w:color w:val="0F243E" w:themeColor="text2" w:themeShade="80"/>
              </w:rPr>
              <w:t>Suivi administratif des carrières</w:t>
            </w:r>
          </w:p>
          <w:p w:rsidR="00C163A0" w:rsidRPr="00C163A0" w:rsidRDefault="00C163A0" w:rsidP="00C163A0">
            <w:pPr>
              <w:rPr>
                <w:b/>
                <w:color w:val="808080" w:themeColor="background1" w:themeShade="80"/>
                <w:sz w:val="20"/>
              </w:rPr>
            </w:pPr>
            <w:r w:rsidRPr="00C163A0">
              <w:rPr>
                <w:b/>
                <w:bCs/>
                <w:color w:val="808080" w:themeColor="background1" w:themeShade="80"/>
                <w:sz w:val="20"/>
              </w:rPr>
              <w:t>Savoirs juridiques et économiques</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cadre réglementaire de la gestion des carrières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objectifs et enjeux de la gestion prévisionnelle de carrières</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3.2 Le déroulement de  carrière</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contrat de travail</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Le contrat de travail </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notion de clause particulière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 xml:space="preserve">Les principaux types de contrat de travail </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formes de rupture du contrat de travail</w:t>
            </w:r>
          </w:p>
          <w:p w:rsidR="00C163A0" w:rsidRPr="00C163A0" w:rsidRDefault="00C163A0" w:rsidP="00C163A0">
            <w:pPr>
              <w:rPr>
                <w:b/>
                <w:bCs/>
                <w:color w:val="C00000"/>
              </w:rPr>
            </w:pPr>
            <w:r w:rsidRPr="00C163A0">
              <w:rPr>
                <w:b/>
                <w:bCs/>
                <w:color w:val="C00000"/>
              </w:rPr>
              <w:t>2.3 La mise en œuvre du droit</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L’organisation judiciaire</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ordres judiciaires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juridictions et leurs compétences</w:t>
            </w:r>
          </w:p>
          <w:p w:rsidR="00C163A0" w:rsidRPr="00C163A0" w:rsidRDefault="00C163A0" w:rsidP="00C163A0">
            <w:pPr>
              <w:shd w:val="clear" w:color="auto" w:fill="D9D9D9" w:themeFill="background1" w:themeFillShade="D9"/>
              <w:snapToGrid w:val="0"/>
              <w:rPr>
                <w:b/>
                <w:color w:val="0F243E" w:themeColor="text2" w:themeShade="80"/>
                <w:sz w:val="20"/>
              </w:rPr>
            </w:pPr>
            <w:r w:rsidRPr="00C163A0">
              <w:rPr>
                <w:color w:val="0F243E" w:themeColor="text2" w:themeShade="80"/>
                <w:sz w:val="20"/>
              </w:rPr>
              <w:t>Les acteurs</w:t>
            </w:r>
          </w:p>
        </w:tc>
      </w:tr>
      <w:tr w:rsidR="00C163A0" w:rsidRPr="00C163A0" w:rsidTr="00C163A0">
        <w:trPr>
          <w:trHeight w:val="1272"/>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2.2.4</w:t>
            </w:r>
          </w:p>
          <w:p w:rsidR="00C163A0" w:rsidRPr="00C163A0" w:rsidRDefault="00C163A0" w:rsidP="00C163A0">
            <w:pPr>
              <w:rPr>
                <w:b/>
                <w:color w:val="0F243E" w:themeColor="text2" w:themeShade="80"/>
              </w:rPr>
            </w:pPr>
            <w:r w:rsidRPr="00C163A0">
              <w:rPr>
                <w:b/>
                <w:color w:val="0F243E" w:themeColor="text2" w:themeShade="80"/>
              </w:rPr>
              <w:t>Préparation et suivi de la formation du personnel</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droit à la formation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dispositifs de formation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adaptations aux évolutions de l’activité professionnelle.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protection de la relation de travail, l’obligation de reclassement</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3.2 Le déroulement de  carrière</w:t>
            </w:r>
          </w:p>
          <w:p w:rsidR="00C163A0" w:rsidRPr="00C163A0" w:rsidRDefault="00C163A0" w:rsidP="00C163A0">
            <w:pPr>
              <w:pBdr>
                <w:left w:val="single" w:sz="4" w:space="4" w:color="000000"/>
              </w:pBdr>
              <w:snapToGrid w:val="0"/>
              <w:rPr>
                <w:b/>
                <w:bCs/>
                <w:i/>
                <w:color w:val="0F243E" w:themeColor="text2" w:themeShade="80"/>
                <w:sz w:val="20"/>
              </w:rPr>
            </w:pPr>
            <w:r w:rsidRPr="00C163A0">
              <w:rPr>
                <w:b/>
                <w:bCs/>
                <w:i/>
                <w:color w:val="0F243E" w:themeColor="text2" w:themeShade="80"/>
                <w:sz w:val="20"/>
              </w:rPr>
              <w:t>La formation</w:t>
            </w:r>
          </w:p>
          <w:p w:rsidR="00C163A0" w:rsidRPr="00C163A0" w:rsidRDefault="00C163A0" w:rsidP="00C163A0">
            <w:pPr>
              <w:snapToGrid w:val="0"/>
              <w:rPr>
                <w:b/>
                <w:color w:val="0F243E" w:themeColor="text2" w:themeShade="80"/>
                <w:sz w:val="20"/>
              </w:rPr>
            </w:pPr>
            <w:r w:rsidRPr="00C163A0">
              <w:rPr>
                <w:color w:val="0F243E" w:themeColor="text2" w:themeShade="80"/>
                <w:sz w:val="20"/>
                <w:shd w:val="clear" w:color="auto" w:fill="D9D9D9" w:themeFill="background1" w:themeFillShade="D9"/>
              </w:rPr>
              <w:t>Les objectifs et les modalités de la formation du personnel</w:t>
            </w:r>
          </w:p>
        </w:tc>
      </w:tr>
    </w:tbl>
    <w:p w:rsidR="00C163A0" w:rsidRPr="00C163A0" w:rsidRDefault="00C163A0" w:rsidP="00C163A0">
      <w:pPr>
        <w:spacing w:after="0"/>
      </w:pPr>
    </w:p>
    <w:p w:rsidR="00C163A0" w:rsidRPr="00C163A0" w:rsidRDefault="00C163A0" w:rsidP="00C163A0">
      <w:pPr>
        <w:spacing w:after="0"/>
      </w:pPr>
      <w:r w:rsidRPr="00C163A0">
        <w:br w:type="page"/>
      </w:r>
    </w:p>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16"/>
        <w:gridCol w:w="3193"/>
        <w:gridCol w:w="5279"/>
      </w:tblGrid>
      <w:tr w:rsidR="00C163A0" w:rsidRPr="00C163A0" w:rsidTr="00C163A0">
        <w:tc>
          <w:tcPr>
            <w:tcW w:w="817" w:type="dxa"/>
            <w:shd w:val="clear" w:color="auto" w:fill="17365D" w:themeFill="text2" w:themeFillShade="BF"/>
          </w:tcPr>
          <w:p w:rsidR="00C163A0" w:rsidRPr="00C163A0" w:rsidRDefault="00C163A0" w:rsidP="00C163A0">
            <w:pPr>
              <w:jc w:val="center"/>
              <w:rPr>
                <w:b/>
                <w:color w:val="FFFFFF" w:themeColor="background1"/>
                <w:szCs w:val="20"/>
              </w:rPr>
            </w:pPr>
          </w:p>
        </w:tc>
        <w:tc>
          <w:tcPr>
            <w:tcW w:w="3260"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cantSplit/>
          <w:trHeight w:val="1134"/>
        </w:trPr>
        <w:tc>
          <w:tcPr>
            <w:tcW w:w="817" w:type="dxa"/>
            <w:vMerge w:val="restart"/>
            <w:shd w:val="clear" w:color="auto" w:fill="auto"/>
            <w:textDirection w:val="btLr"/>
          </w:tcPr>
          <w:p w:rsidR="00C163A0" w:rsidRPr="00C163A0" w:rsidRDefault="00C163A0" w:rsidP="00C163A0">
            <w:pPr>
              <w:ind w:left="113" w:right="113"/>
              <w:jc w:val="center"/>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2</w:t>
            </w:r>
          </w:p>
          <w:p w:rsidR="00C163A0" w:rsidRPr="00C163A0" w:rsidRDefault="00C163A0" w:rsidP="00C163A0">
            <w:pPr>
              <w:ind w:left="113" w:right="113"/>
              <w:jc w:val="center"/>
              <w:rPr>
                <w:b/>
                <w:szCs w:val="20"/>
              </w:rPr>
            </w:pPr>
            <w:r w:rsidRPr="00C163A0">
              <w:rPr>
                <w:b/>
                <w:bCs/>
                <w:color w:val="0F243E" w:themeColor="text2" w:themeShade="80"/>
              </w:rPr>
              <w:t xml:space="preserve">2.3 – </w:t>
            </w:r>
            <w:r w:rsidRPr="00C163A0">
              <w:rPr>
                <w:b/>
                <w:bCs/>
                <w:color w:val="244061"/>
              </w:rPr>
              <w:t>Gestion administrative des rémunérations et  des budgets des personnels</w:t>
            </w:r>
          </w:p>
        </w:tc>
        <w:tc>
          <w:tcPr>
            <w:tcW w:w="326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2.3.1</w:t>
            </w:r>
          </w:p>
          <w:p w:rsidR="00C163A0" w:rsidRPr="00C163A0" w:rsidRDefault="00C163A0" w:rsidP="00C163A0">
            <w:pPr>
              <w:rPr>
                <w:b/>
                <w:color w:val="0F243E" w:themeColor="text2" w:themeShade="80"/>
              </w:rPr>
            </w:pPr>
            <w:r w:rsidRPr="00C163A0">
              <w:rPr>
                <w:b/>
                <w:color w:val="0F243E" w:themeColor="text2" w:themeShade="80"/>
              </w:rPr>
              <w:t>Préparation des bulletins de salaires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législation sur les salaires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4"/>
                <w:szCs w:val="24"/>
                <w:lang w:eastAsia="ar-SA"/>
              </w:rPr>
            </w:pPr>
            <w:r w:rsidRPr="00C163A0">
              <w:rPr>
                <w:rFonts w:eastAsia="Times New Roman" w:cstheme="minorHAnsi"/>
                <w:color w:val="0F243E" w:themeColor="text2" w:themeShade="80"/>
                <w:kern w:val="1"/>
                <w:sz w:val="20"/>
                <w:szCs w:val="20"/>
                <w:lang w:eastAsia="ar-SA"/>
              </w:rPr>
              <w:t>Les sources et la confidentialité des informations de paie</w:t>
            </w:r>
          </w:p>
        </w:tc>
        <w:tc>
          <w:tcPr>
            <w:tcW w:w="5437" w:type="dxa"/>
            <w:shd w:val="clear" w:color="auto" w:fill="auto"/>
            <w:vAlign w:val="center"/>
          </w:tcPr>
          <w:p w:rsidR="00C163A0" w:rsidRPr="00C163A0" w:rsidRDefault="00C163A0" w:rsidP="00C163A0">
            <w:pPr>
              <w:snapToGrid w:val="0"/>
              <w:rPr>
                <w:b/>
                <w:bCs/>
                <w:color w:val="C00000"/>
              </w:rPr>
            </w:pPr>
            <w:r w:rsidRPr="00C163A0">
              <w:rPr>
                <w:b/>
                <w:bCs/>
                <w:color w:val="C00000"/>
              </w:rPr>
              <w:t>3.2 Le déroulement de  carrière</w:t>
            </w:r>
          </w:p>
          <w:p w:rsidR="00C163A0" w:rsidRPr="00C163A0" w:rsidRDefault="00C163A0" w:rsidP="00C163A0">
            <w:pPr>
              <w:pBdr>
                <w:left w:val="single" w:sz="4" w:space="4" w:color="000000"/>
              </w:pBdr>
              <w:snapToGrid w:val="0"/>
              <w:rPr>
                <w:b/>
                <w:bCs/>
                <w:i/>
                <w:color w:val="0F243E" w:themeColor="text2" w:themeShade="80"/>
                <w:sz w:val="20"/>
              </w:rPr>
            </w:pPr>
            <w:r w:rsidRPr="00C163A0">
              <w:rPr>
                <w:b/>
                <w:bCs/>
                <w:i/>
                <w:color w:val="0F243E" w:themeColor="text2" w:themeShade="80"/>
                <w:sz w:val="20"/>
              </w:rPr>
              <w:t>La rémunération</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politique de rémunération de l’entreprise</w:t>
            </w:r>
          </w:p>
          <w:p w:rsidR="00C163A0" w:rsidRPr="00C163A0" w:rsidRDefault="00C163A0" w:rsidP="00C163A0">
            <w:pPr>
              <w:shd w:val="clear" w:color="auto" w:fill="D9D9D9" w:themeFill="background1" w:themeFillShade="D9"/>
              <w:snapToGrid w:val="0"/>
              <w:rPr>
                <w:b/>
                <w:bCs/>
                <w:color w:val="0F243E" w:themeColor="text2" w:themeShade="80"/>
                <w:sz w:val="20"/>
              </w:rPr>
            </w:pPr>
            <w:r w:rsidRPr="00C163A0">
              <w:rPr>
                <w:color w:val="0F243E" w:themeColor="text2" w:themeShade="80"/>
                <w:sz w:val="20"/>
              </w:rPr>
              <w:t>Le cadre juridique de la rémunération</w:t>
            </w:r>
          </w:p>
          <w:p w:rsidR="00C163A0" w:rsidRPr="00C163A0" w:rsidRDefault="00C163A0" w:rsidP="00C163A0">
            <w:pPr>
              <w:snapToGrid w:val="0"/>
              <w:rPr>
                <w:b/>
                <w:bCs/>
                <w:color w:val="C00000"/>
              </w:rPr>
            </w:pPr>
            <w:r w:rsidRPr="00C163A0">
              <w:rPr>
                <w:b/>
                <w:bCs/>
                <w:color w:val="C00000"/>
              </w:rPr>
              <w:t>6.3 Les revenus, leur répartition et la redistribution</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Les revenus et leur répartition</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notion de revenu</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typologie des revenus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redistribution</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rPr>
              <w:t>Les modalités de la redistribution</w:t>
            </w:r>
          </w:p>
        </w:tc>
      </w:tr>
      <w:tr w:rsidR="00C163A0" w:rsidRPr="00C163A0" w:rsidTr="00C163A0">
        <w:trPr>
          <w:cantSplit/>
          <w:trHeight w:val="2865"/>
        </w:trPr>
        <w:tc>
          <w:tcPr>
            <w:tcW w:w="817" w:type="dxa"/>
            <w:vMerge/>
            <w:shd w:val="clear" w:color="auto" w:fill="auto"/>
            <w:textDirection w:val="btLr"/>
          </w:tcPr>
          <w:p w:rsidR="00C163A0" w:rsidRPr="00C163A0" w:rsidRDefault="00C163A0" w:rsidP="00C163A0">
            <w:pPr>
              <w:ind w:left="113" w:right="113"/>
              <w:jc w:val="center"/>
              <w:rPr>
                <w:b/>
                <w:szCs w:val="20"/>
              </w:rPr>
            </w:pPr>
          </w:p>
        </w:tc>
        <w:tc>
          <w:tcPr>
            <w:tcW w:w="326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2.3.2</w:t>
            </w:r>
          </w:p>
          <w:p w:rsidR="00C163A0" w:rsidRPr="00C163A0" w:rsidRDefault="00C163A0" w:rsidP="00C163A0">
            <w:pPr>
              <w:rPr>
                <w:b/>
                <w:color w:val="0F243E" w:themeColor="text2" w:themeShade="80"/>
              </w:rPr>
            </w:pPr>
            <w:r w:rsidRPr="00C163A0">
              <w:rPr>
                <w:b/>
                <w:color w:val="0F243E" w:themeColor="text2" w:themeShade="80"/>
              </w:rPr>
              <w:t>Préparation des déclarations sociales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cotisations sociales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déclarations sociales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contrôles de l’administration fiscale et sociale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Les différents statuts et contrats des salariés</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6.3 Les revenus, leur répartition et la redistribution</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redistribution</w:t>
            </w:r>
          </w:p>
          <w:p w:rsidR="00C163A0" w:rsidRPr="00C163A0" w:rsidRDefault="00C163A0" w:rsidP="00C163A0">
            <w:pPr>
              <w:shd w:val="clear" w:color="auto" w:fill="D9D9D9" w:themeFill="background1" w:themeFillShade="D9"/>
              <w:autoSpaceDE w:val="0"/>
              <w:autoSpaceDN w:val="0"/>
              <w:adjustRightInd w:val="0"/>
              <w:rPr>
                <w:b/>
                <w:color w:val="0F243E" w:themeColor="text2" w:themeShade="80"/>
                <w:sz w:val="20"/>
              </w:rPr>
            </w:pPr>
            <w:r w:rsidRPr="00C163A0">
              <w:rPr>
                <w:color w:val="0F243E" w:themeColor="text2" w:themeShade="80"/>
                <w:sz w:val="20"/>
              </w:rPr>
              <w:t>Les modalités de la redistribution</w:t>
            </w:r>
          </w:p>
        </w:tc>
      </w:tr>
      <w:tr w:rsidR="00C163A0" w:rsidRPr="00C163A0" w:rsidTr="00C163A0">
        <w:trPr>
          <w:cantSplit/>
          <w:trHeight w:val="2178"/>
        </w:trPr>
        <w:tc>
          <w:tcPr>
            <w:tcW w:w="817" w:type="dxa"/>
            <w:vMerge/>
            <w:shd w:val="clear" w:color="auto" w:fill="auto"/>
            <w:textDirection w:val="btLr"/>
          </w:tcPr>
          <w:p w:rsidR="00C163A0" w:rsidRPr="00C163A0" w:rsidRDefault="00C163A0" w:rsidP="00C163A0">
            <w:pPr>
              <w:ind w:left="113" w:right="113"/>
              <w:jc w:val="center"/>
              <w:rPr>
                <w:b/>
                <w:szCs w:val="20"/>
              </w:rPr>
            </w:pPr>
          </w:p>
        </w:tc>
        <w:tc>
          <w:tcPr>
            <w:tcW w:w="3260"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2.3.3</w:t>
            </w:r>
          </w:p>
          <w:p w:rsidR="00C163A0" w:rsidRPr="00C163A0" w:rsidRDefault="00C163A0" w:rsidP="00C163A0">
            <w:pPr>
              <w:rPr>
                <w:b/>
                <w:color w:val="0F243E" w:themeColor="text2" w:themeShade="80"/>
              </w:rPr>
            </w:pPr>
            <w:r w:rsidRPr="00C163A0">
              <w:rPr>
                <w:b/>
                <w:color w:val="0F243E" w:themeColor="text2" w:themeShade="80"/>
              </w:rPr>
              <w:t>Participation à la préparation et au suivi budgétaire</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données sociales</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3.2 Le déroulement de  carrière</w:t>
            </w:r>
          </w:p>
          <w:p w:rsidR="00C163A0" w:rsidRPr="00C163A0" w:rsidRDefault="00C163A0" w:rsidP="00C163A0">
            <w:pPr>
              <w:pBdr>
                <w:left w:val="single" w:sz="4" w:space="4" w:color="000000"/>
              </w:pBdr>
              <w:snapToGrid w:val="0"/>
              <w:rPr>
                <w:b/>
                <w:bCs/>
                <w:i/>
                <w:color w:val="0F243E" w:themeColor="text2" w:themeShade="80"/>
                <w:sz w:val="20"/>
              </w:rPr>
            </w:pPr>
            <w:r w:rsidRPr="00C163A0">
              <w:rPr>
                <w:b/>
                <w:bCs/>
                <w:i/>
                <w:color w:val="0F243E" w:themeColor="text2" w:themeShade="80"/>
                <w:sz w:val="20"/>
              </w:rPr>
              <w:t>La rémunération</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politique de rémunération de l’entreprise</w:t>
            </w:r>
          </w:p>
          <w:p w:rsidR="00C163A0" w:rsidRPr="00C163A0" w:rsidRDefault="00C163A0" w:rsidP="00C163A0">
            <w:pPr>
              <w:shd w:val="clear" w:color="auto" w:fill="D9D9D9" w:themeFill="background1" w:themeFillShade="D9"/>
              <w:snapToGrid w:val="0"/>
              <w:rPr>
                <w:b/>
                <w:bCs/>
                <w:color w:val="0F243E" w:themeColor="text2" w:themeShade="80"/>
                <w:sz w:val="20"/>
              </w:rPr>
            </w:pPr>
            <w:r w:rsidRPr="00C163A0">
              <w:rPr>
                <w:color w:val="0F243E" w:themeColor="text2" w:themeShade="80"/>
                <w:sz w:val="20"/>
              </w:rPr>
              <w:t>Le cadre juridique de la rémunération</w:t>
            </w:r>
          </w:p>
          <w:p w:rsidR="00C163A0" w:rsidRPr="00C163A0" w:rsidRDefault="00C163A0" w:rsidP="00C163A0">
            <w:pPr>
              <w:snapToGrid w:val="0"/>
              <w:rPr>
                <w:b/>
                <w:bCs/>
                <w:color w:val="C00000"/>
              </w:rPr>
            </w:pPr>
            <w:r w:rsidRPr="00C163A0">
              <w:rPr>
                <w:b/>
                <w:bCs/>
                <w:color w:val="C00000"/>
              </w:rPr>
              <w:t>6.3 Les revenus, leur répartition et la redistribution</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redistribution</w:t>
            </w:r>
          </w:p>
          <w:p w:rsidR="00C163A0" w:rsidRPr="00C163A0" w:rsidRDefault="00C163A0" w:rsidP="00C163A0">
            <w:pPr>
              <w:shd w:val="clear" w:color="auto" w:fill="D9D9D9" w:themeFill="background1" w:themeFillShade="D9"/>
              <w:autoSpaceDE w:val="0"/>
              <w:autoSpaceDN w:val="0"/>
              <w:adjustRightInd w:val="0"/>
              <w:rPr>
                <w:b/>
                <w:sz w:val="20"/>
              </w:rPr>
            </w:pPr>
            <w:r w:rsidRPr="00C163A0">
              <w:rPr>
                <w:color w:val="0F243E" w:themeColor="text2" w:themeShade="80"/>
                <w:sz w:val="20"/>
              </w:rPr>
              <w:t>Les modalités de la redistribution</w:t>
            </w:r>
          </w:p>
        </w:tc>
      </w:tr>
    </w:tbl>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53"/>
        <w:gridCol w:w="5277"/>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c>
          <w:tcPr>
            <w:tcW w:w="861" w:type="dxa"/>
            <w:vMerge w:val="restart"/>
            <w:shd w:val="clear" w:color="auto" w:fill="auto"/>
            <w:textDirection w:val="btLr"/>
            <w:vAlign w:val="center"/>
          </w:tcPr>
          <w:p w:rsidR="00C163A0" w:rsidRPr="00C163A0" w:rsidRDefault="00C163A0" w:rsidP="00C163A0">
            <w:pPr>
              <w:ind w:left="113" w:right="113"/>
              <w:jc w:val="center"/>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2 : Gestion administrative des relations avec le personnel</w:t>
            </w:r>
          </w:p>
          <w:p w:rsidR="00C163A0" w:rsidRPr="00C163A0" w:rsidRDefault="00C163A0" w:rsidP="00C163A0">
            <w:pPr>
              <w:ind w:left="113" w:right="113"/>
              <w:jc w:val="center"/>
              <w:rPr>
                <w:b/>
                <w:szCs w:val="20"/>
              </w:rPr>
            </w:pPr>
            <w:r w:rsidRPr="00C163A0">
              <w:rPr>
                <w:b/>
                <w:bCs/>
                <w:color w:val="0F243E" w:themeColor="text2" w:themeShade="80"/>
              </w:rPr>
              <w:t xml:space="preserve">2.4 – </w:t>
            </w:r>
            <w:r w:rsidRPr="00C163A0">
              <w:rPr>
                <w:b/>
                <w:bCs/>
                <w:color w:val="244061"/>
              </w:rPr>
              <w:t>Gestion administrative des</w:t>
            </w:r>
            <w:r w:rsidRPr="00C163A0">
              <w:rPr>
                <w:b/>
                <w:bCs/>
                <w:color w:val="244061"/>
                <w:sz w:val="20"/>
              </w:rPr>
              <w:t xml:space="preserve"> </w:t>
            </w:r>
            <w:r w:rsidRPr="00C163A0">
              <w:rPr>
                <w:b/>
                <w:bCs/>
                <w:color w:val="244061"/>
              </w:rPr>
              <w:t>relations sociale</w:t>
            </w:r>
            <w:r w:rsidRPr="00C163A0">
              <w:rPr>
                <w:b/>
                <w:bCs/>
                <w:color w:val="244061"/>
                <w:sz w:val="20"/>
              </w:rPr>
              <w:t>s</w:t>
            </w: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2.4.1</w:t>
            </w:r>
          </w:p>
          <w:p w:rsidR="00C163A0" w:rsidRPr="00C163A0" w:rsidRDefault="00C163A0" w:rsidP="00C163A0">
            <w:pPr>
              <w:rPr>
                <w:b/>
                <w:color w:val="0F243E" w:themeColor="text2" w:themeShade="80"/>
              </w:rPr>
            </w:pPr>
            <w:r w:rsidRPr="00C163A0">
              <w:rPr>
                <w:b/>
                <w:color w:val="0F243E" w:themeColor="text2" w:themeShade="80"/>
              </w:rPr>
              <w:t>Suivi administratif des obligations liées aux instances représentatives du personnel</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instances représentatives du personnel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droits et obligations de l’employeur</w:t>
            </w:r>
          </w:p>
        </w:tc>
        <w:tc>
          <w:tcPr>
            <w:tcW w:w="5437" w:type="dxa"/>
            <w:shd w:val="clear" w:color="auto" w:fill="auto"/>
          </w:tcPr>
          <w:p w:rsidR="00C163A0" w:rsidRPr="00C163A0" w:rsidRDefault="00C163A0" w:rsidP="00C163A0">
            <w:pPr>
              <w:autoSpaceDE w:val="0"/>
              <w:autoSpaceDN w:val="0"/>
              <w:adjustRightInd w:val="0"/>
              <w:rPr>
                <w:b/>
                <w:bCs/>
                <w:color w:val="C00000"/>
              </w:rPr>
            </w:pPr>
            <w:r w:rsidRPr="00C163A0">
              <w:rPr>
                <w:b/>
                <w:bCs/>
                <w:color w:val="C00000"/>
              </w:rPr>
              <w:t>1.1 Les métiers et le contexte professionnel</w:t>
            </w:r>
          </w:p>
          <w:p w:rsidR="00C163A0" w:rsidRPr="00C163A0" w:rsidRDefault="00C163A0" w:rsidP="00C163A0">
            <w:pPr>
              <w:autoSpaceDE w:val="0"/>
              <w:autoSpaceDN w:val="0"/>
              <w:adjustRightInd w:val="0"/>
              <w:rPr>
                <w:color w:val="0F243E" w:themeColor="text2" w:themeShade="80"/>
                <w:sz w:val="20"/>
              </w:rPr>
            </w:pPr>
            <w:r w:rsidRPr="00C163A0">
              <w:rPr>
                <w:b/>
                <w:bCs/>
                <w:i/>
                <w:color w:val="0F243E" w:themeColor="text2" w:themeShade="80"/>
                <w:sz w:val="20"/>
              </w:rPr>
              <w:t>Les métiers et les emplois du secteur professionnel correspondant à la spécialité du diplôme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secteur d’activité</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notion de branche professionnelle</w:t>
            </w:r>
          </w:p>
          <w:p w:rsidR="00C163A0" w:rsidRPr="00C163A0" w:rsidRDefault="00C163A0" w:rsidP="00C163A0">
            <w:pPr>
              <w:snapToGrid w:val="0"/>
              <w:rPr>
                <w:b/>
                <w:bCs/>
                <w:color w:val="C00000"/>
              </w:rPr>
            </w:pPr>
            <w:r w:rsidRPr="00C163A0">
              <w:rPr>
                <w:b/>
                <w:bCs/>
                <w:color w:val="C00000"/>
              </w:rPr>
              <w:t>3.3</w:t>
            </w:r>
            <w:r w:rsidRPr="00C163A0">
              <w:rPr>
                <w:color w:val="C00000"/>
              </w:rPr>
              <w:t> </w:t>
            </w:r>
            <w:r w:rsidRPr="00C163A0">
              <w:rPr>
                <w:b/>
                <w:bCs/>
                <w:color w:val="C00000"/>
              </w:rPr>
              <w:t>Les relations collectives au travail</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 xml:space="preserve">La négociation collective </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parties prenantes de la négociation collective</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L’obligation de négocier</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conventions et les accords collectifs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accords d’entreprise</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représentation des salariés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individuelle</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collective</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Les conflits collectifs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notion de conflit collectif</w:t>
            </w:r>
          </w:p>
          <w:p w:rsidR="00C163A0" w:rsidRPr="00C163A0" w:rsidRDefault="00C163A0" w:rsidP="00C163A0">
            <w:pPr>
              <w:shd w:val="clear" w:color="auto" w:fill="D9D9D9" w:themeFill="background1" w:themeFillShade="D9"/>
              <w:snapToGrid w:val="0"/>
              <w:rPr>
                <w:b/>
                <w:color w:val="0F243E" w:themeColor="text2" w:themeShade="80"/>
                <w:sz w:val="20"/>
              </w:rPr>
            </w:pPr>
            <w:r w:rsidRPr="00C163A0">
              <w:rPr>
                <w:color w:val="0F243E" w:themeColor="text2" w:themeShade="80"/>
                <w:sz w:val="20"/>
              </w:rPr>
              <w:t>Les différentes formes de conflit collectif et leurs conséquences</w:t>
            </w:r>
          </w:p>
        </w:tc>
      </w:tr>
      <w:tr w:rsidR="00C163A0" w:rsidRPr="00C163A0" w:rsidTr="00C163A0">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2.4.2</w:t>
            </w:r>
          </w:p>
          <w:p w:rsidR="00C163A0" w:rsidRPr="00C163A0" w:rsidRDefault="00C163A0" w:rsidP="00C163A0">
            <w:pPr>
              <w:rPr>
                <w:b/>
                <w:color w:val="0F243E" w:themeColor="text2" w:themeShade="80"/>
              </w:rPr>
            </w:pPr>
            <w:r w:rsidRPr="00C163A0">
              <w:rPr>
                <w:b/>
                <w:color w:val="0F243E" w:themeColor="text2" w:themeShade="80"/>
              </w:rPr>
              <w:t>Préparation des tableaux de bord, des indicateurs sociaux à diffuser</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 bilan social, le rapport social, les indicateurs sociaux</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3.3</w:t>
            </w:r>
            <w:r w:rsidRPr="00C163A0">
              <w:rPr>
                <w:color w:val="C00000"/>
              </w:rPr>
              <w:t> </w:t>
            </w:r>
            <w:r w:rsidRPr="00C163A0">
              <w:rPr>
                <w:b/>
                <w:bCs/>
                <w:color w:val="C00000"/>
              </w:rPr>
              <w:t>Les relations collectives au travail</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représentation des salariés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individuelle</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collective</w:t>
            </w:r>
          </w:p>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objectifs du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motivation au  travail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styles de direction</w:t>
            </w:r>
          </w:p>
          <w:p w:rsidR="00C163A0" w:rsidRPr="00C163A0" w:rsidRDefault="00C163A0" w:rsidP="00C163A0">
            <w:pPr>
              <w:shd w:val="clear" w:color="auto" w:fill="D9D9D9" w:themeFill="background1" w:themeFillShade="D9"/>
              <w:snapToGrid w:val="0"/>
              <w:rPr>
                <w:color w:val="0F243E" w:themeColor="text2" w:themeShade="80"/>
              </w:rPr>
            </w:pPr>
            <w:r w:rsidRPr="00C163A0">
              <w:rPr>
                <w:color w:val="0F243E" w:themeColor="text2" w:themeShade="80"/>
                <w:sz w:val="20"/>
              </w:rPr>
              <w:t>La communication interne dans les organisations</w:t>
            </w:r>
          </w:p>
        </w:tc>
      </w:tr>
      <w:tr w:rsidR="00C163A0" w:rsidRPr="00C163A0" w:rsidTr="00C163A0">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2.4.3</w:t>
            </w:r>
          </w:p>
          <w:p w:rsidR="00C163A0" w:rsidRPr="00C163A0" w:rsidRDefault="00C163A0" w:rsidP="00C163A0">
            <w:pPr>
              <w:rPr>
                <w:b/>
                <w:color w:val="0F243E" w:themeColor="text2" w:themeShade="80"/>
              </w:rPr>
            </w:pPr>
            <w:r w:rsidRPr="00C163A0">
              <w:rPr>
                <w:b/>
                <w:color w:val="0F243E" w:themeColor="text2" w:themeShade="80"/>
              </w:rPr>
              <w:t>Participation à la mise en œuvre de procédures relevant de la santé et de la sécurité</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réglementation en matière de sécurité et d’amélioration des conditions de travail</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3.3</w:t>
            </w:r>
            <w:r w:rsidRPr="00C163A0">
              <w:rPr>
                <w:color w:val="C00000"/>
              </w:rPr>
              <w:t> </w:t>
            </w:r>
            <w:r w:rsidRPr="00C163A0">
              <w:rPr>
                <w:b/>
                <w:bCs/>
                <w:color w:val="C00000"/>
              </w:rPr>
              <w:t>Les relations collectives au travail</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représentation des salariés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individuelle</w:t>
            </w:r>
          </w:p>
          <w:p w:rsidR="00C163A0" w:rsidRPr="00C163A0" w:rsidRDefault="00C163A0" w:rsidP="00C163A0">
            <w:pPr>
              <w:shd w:val="clear" w:color="auto" w:fill="D9D9D9" w:themeFill="background1" w:themeFillShade="D9"/>
              <w:snapToGrid w:val="0"/>
              <w:rPr>
                <w:color w:val="0F243E" w:themeColor="text2" w:themeShade="80"/>
              </w:rPr>
            </w:pPr>
            <w:r w:rsidRPr="00C163A0">
              <w:rPr>
                <w:color w:val="0F243E" w:themeColor="text2" w:themeShade="80"/>
                <w:sz w:val="20"/>
              </w:rPr>
              <w:t>La représentation collective</w:t>
            </w:r>
          </w:p>
        </w:tc>
      </w:tr>
      <w:tr w:rsidR="00C163A0" w:rsidRPr="00C163A0" w:rsidTr="00C163A0">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2.4.4</w:t>
            </w:r>
          </w:p>
          <w:p w:rsidR="00C163A0" w:rsidRPr="00C163A0" w:rsidRDefault="00C163A0" w:rsidP="00C163A0">
            <w:pPr>
              <w:rPr>
                <w:b/>
                <w:color w:val="0F243E" w:themeColor="text2" w:themeShade="80"/>
              </w:rPr>
            </w:pPr>
            <w:r w:rsidRPr="00C163A0">
              <w:rPr>
                <w:b/>
                <w:color w:val="0F243E" w:themeColor="text2" w:themeShade="80"/>
              </w:rPr>
              <w:t>Participation à la mise en place d’activités sociales et culturelles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cohésion du personnel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motivation du personnel</w:t>
            </w:r>
          </w:p>
        </w:tc>
        <w:tc>
          <w:tcPr>
            <w:tcW w:w="5437" w:type="dxa"/>
            <w:shd w:val="clear" w:color="auto" w:fill="auto"/>
          </w:tcPr>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objectifs du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motivation au  travail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styles de direction</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communication interne dans les organisations</w:t>
            </w:r>
          </w:p>
          <w:p w:rsidR="00C163A0" w:rsidRPr="00C163A0" w:rsidRDefault="00C163A0" w:rsidP="00C163A0">
            <w:pPr>
              <w:snapToGrid w:val="0"/>
              <w:rPr>
                <w:b/>
                <w:bCs/>
                <w:color w:val="C00000"/>
              </w:rPr>
            </w:pPr>
            <w:r w:rsidRPr="00C163A0">
              <w:rPr>
                <w:b/>
                <w:bCs/>
                <w:color w:val="C00000"/>
              </w:rPr>
              <w:t>3.3</w:t>
            </w:r>
            <w:r w:rsidRPr="00C163A0">
              <w:rPr>
                <w:color w:val="C00000"/>
              </w:rPr>
              <w:t> </w:t>
            </w:r>
            <w:r w:rsidRPr="00C163A0">
              <w:rPr>
                <w:b/>
                <w:bCs/>
                <w:color w:val="C00000"/>
              </w:rPr>
              <w:t>Les relations collectives au travail</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La représentation des salariés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La représentation individuelle</w:t>
            </w:r>
          </w:p>
          <w:p w:rsidR="00C163A0" w:rsidRPr="00C163A0" w:rsidRDefault="00C163A0" w:rsidP="00C163A0">
            <w:pPr>
              <w:shd w:val="clear" w:color="auto" w:fill="D9D9D9" w:themeFill="background1" w:themeFillShade="D9"/>
              <w:snapToGrid w:val="0"/>
              <w:rPr>
                <w:color w:val="0F243E" w:themeColor="text2" w:themeShade="80"/>
              </w:rPr>
            </w:pPr>
            <w:r w:rsidRPr="00C163A0">
              <w:rPr>
                <w:color w:val="0F243E" w:themeColor="text2" w:themeShade="80"/>
                <w:sz w:val="20"/>
              </w:rPr>
              <w:t>La représentation collective</w:t>
            </w:r>
          </w:p>
        </w:tc>
      </w:tr>
    </w:tbl>
    <w:p w:rsidR="00C163A0" w:rsidRPr="00C163A0" w:rsidRDefault="00C163A0" w:rsidP="00C163A0">
      <w:pPr>
        <w:spacing w:after="0"/>
      </w:pPr>
    </w:p>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51"/>
        <w:gridCol w:w="5279"/>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983"/>
        </w:trPr>
        <w:tc>
          <w:tcPr>
            <w:tcW w:w="861" w:type="dxa"/>
            <w:vMerge w:val="restart"/>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color w:val="C00000"/>
                <w:kern w:val="1"/>
                <w:sz w:val="24"/>
                <w:szCs w:val="28"/>
                <w:lang w:eastAsia="ar-SA"/>
              </w:rPr>
            </w:pPr>
            <w:bookmarkStart w:id="6" w:name="_Toc321906941"/>
            <w:r w:rsidRPr="00C163A0">
              <w:rPr>
                <w:rFonts w:ascii="Cambria" w:eastAsia="Times New Roman" w:hAnsi="Cambria" w:cs="Tahoma"/>
                <w:b/>
                <w:color w:val="C00000"/>
                <w:kern w:val="1"/>
                <w:sz w:val="24"/>
                <w:szCs w:val="28"/>
                <w:lang w:eastAsia="ar-SA"/>
              </w:rPr>
              <w:t xml:space="preserve">Pôle 3 : Gestion administrative </w:t>
            </w:r>
            <w:bookmarkEnd w:id="6"/>
            <w:r w:rsidRPr="00C163A0">
              <w:rPr>
                <w:rFonts w:ascii="Cambria" w:eastAsia="Times New Roman" w:hAnsi="Cambria" w:cs="Tahoma"/>
                <w:b/>
                <w:color w:val="C00000"/>
                <w:kern w:val="1"/>
                <w:sz w:val="24"/>
                <w:szCs w:val="28"/>
                <w:lang w:eastAsia="ar-SA"/>
              </w:rPr>
              <w:t>interne</w:t>
            </w:r>
          </w:p>
          <w:p w:rsidR="00C163A0" w:rsidRPr="00C163A0" w:rsidRDefault="00C163A0" w:rsidP="00C163A0">
            <w:pPr>
              <w:ind w:left="113" w:right="113"/>
              <w:jc w:val="center"/>
              <w:rPr>
                <w:b/>
                <w:szCs w:val="20"/>
              </w:rPr>
            </w:pPr>
            <w:r w:rsidRPr="00C163A0">
              <w:rPr>
                <w:b/>
                <w:bCs/>
                <w:color w:val="0F243E" w:themeColor="text2" w:themeShade="80"/>
              </w:rPr>
              <w:t>3.1 – Gestion des informations</w:t>
            </w:r>
          </w:p>
        </w:tc>
        <w:tc>
          <w:tcPr>
            <w:tcW w:w="3216" w:type="dxa"/>
            <w:shd w:val="clear" w:color="auto" w:fill="auto"/>
          </w:tcPr>
          <w:p w:rsidR="00C163A0" w:rsidRPr="00C163A0" w:rsidRDefault="00C163A0" w:rsidP="00C163A0">
            <w:pPr>
              <w:rPr>
                <w:b/>
                <w:bCs/>
                <w:color w:val="0F243E" w:themeColor="text2" w:themeShade="80"/>
              </w:rPr>
            </w:pPr>
            <w:r w:rsidRPr="00C163A0">
              <w:rPr>
                <w:b/>
                <w:bCs/>
                <w:color w:val="0F243E" w:themeColor="text2" w:themeShade="80"/>
              </w:rPr>
              <w:t>3.1.1</w:t>
            </w:r>
          </w:p>
          <w:p w:rsidR="00C163A0" w:rsidRPr="00C163A0" w:rsidRDefault="00C163A0" w:rsidP="00C163A0">
            <w:pPr>
              <w:rPr>
                <w:b/>
                <w:bCs/>
                <w:color w:val="0F243E" w:themeColor="text2" w:themeShade="80"/>
              </w:rPr>
            </w:pPr>
            <w:r w:rsidRPr="00C163A0">
              <w:rPr>
                <w:b/>
                <w:bCs/>
                <w:color w:val="0F243E" w:themeColor="text2" w:themeShade="80"/>
              </w:rPr>
              <w:t>Collecte et recherche d’informations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droit à l’image, la propriété intellectuelle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droits et les obligations des salariés en matière d’utilisation des technologies de l’information et de la communication sur le lieu de travail</w:t>
            </w:r>
          </w:p>
        </w:tc>
        <w:tc>
          <w:tcPr>
            <w:tcW w:w="5437" w:type="dxa"/>
            <w:shd w:val="clear" w:color="auto" w:fill="auto"/>
          </w:tcPr>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classification des droits subjectifs</w:t>
            </w:r>
          </w:p>
          <w:p w:rsidR="00C163A0" w:rsidRPr="00C163A0" w:rsidRDefault="00C163A0" w:rsidP="00C163A0">
            <w:pPr>
              <w:shd w:val="clear" w:color="auto" w:fill="D9D9D9" w:themeFill="background1" w:themeFillShade="D9"/>
              <w:autoSpaceDE w:val="0"/>
              <w:autoSpaceDN w:val="0"/>
              <w:adjustRightInd w:val="0"/>
            </w:pPr>
            <w:r w:rsidRPr="00C163A0">
              <w:rPr>
                <w:color w:val="0F243E" w:themeColor="text2" w:themeShade="80"/>
                <w:sz w:val="20"/>
              </w:rPr>
              <w:t>Les droits extra patrimoniaux</w:t>
            </w:r>
          </w:p>
        </w:tc>
      </w:tr>
      <w:tr w:rsidR="00C163A0" w:rsidRPr="00C163A0" w:rsidTr="00C163A0">
        <w:trPr>
          <w:trHeight w:val="1266"/>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3.1.2</w:t>
            </w:r>
          </w:p>
          <w:p w:rsidR="00C163A0" w:rsidRPr="00C163A0" w:rsidRDefault="00C163A0" w:rsidP="00C163A0">
            <w:pPr>
              <w:rPr>
                <w:b/>
                <w:bCs/>
                <w:color w:val="0F243E" w:themeColor="text2" w:themeShade="80"/>
              </w:rPr>
            </w:pPr>
            <w:r w:rsidRPr="00C163A0">
              <w:rPr>
                <w:b/>
                <w:bCs/>
                <w:color w:val="0F243E" w:themeColor="text2" w:themeShade="80"/>
              </w:rPr>
              <w:t>Production d’informations structurées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valeur juridique des documents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droit à l’image et la propriété intellectuelle </w:t>
            </w:r>
          </w:p>
        </w:tc>
        <w:tc>
          <w:tcPr>
            <w:tcW w:w="5437" w:type="dxa"/>
            <w:shd w:val="clear" w:color="auto" w:fill="auto"/>
          </w:tcPr>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classification des droits subjectifs</w:t>
            </w:r>
          </w:p>
          <w:p w:rsidR="00C163A0" w:rsidRPr="00C163A0" w:rsidRDefault="00C163A0" w:rsidP="00C163A0">
            <w:pPr>
              <w:shd w:val="clear" w:color="auto" w:fill="D9D9D9" w:themeFill="background1" w:themeFillShade="D9"/>
              <w:autoSpaceDE w:val="0"/>
              <w:autoSpaceDN w:val="0"/>
              <w:adjustRightInd w:val="0"/>
            </w:pPr>
            <w:r w:rsidRPr="00C163A0">
              <w:rPr>
                <w:color w:val="0F243E" w:themeColor="text2" w:themeShade="80"/>
                <w:sz w:val="20"/>
              </w:rPr>
              <w:t>Les droits extra patrimoniaux</w:t>
            </w:r>
          </w:p>
        </w:tc>
      </w:tr>
      <w:tr w:rsidR="00C163A0" w:rsidRPr="00C163A0" w:rsidTr="00C163A0">
        <w:trPr>
          <w:trHeight w:val="3124"/>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3.1.3</w:t>
            </w:r>
          </w:p>
          <w:p w:rsidR="00C163A0" w:rsidRPr="00C163A0" w:rsidRDefault="00C163A0" w:rsidP="00C163A0">
            <w:pPr>
              <w:rPr>
                <w:b/>
                <w:bCs/>
                <w:color w:val="0F243E" w:themeColor="text2" w:themeShade="80"/>
              </w:rPr>
            </w:pPr>
            <w:r w:rsidRPr="00C163A0">
              <w:rPr>
                <w:b/>
                <w:bCs/>
                <w:color w:val="0F243E" w:themeColor="text2" w:themeShade="80"/>
              </w:rPr>
              <w:t>Organisation et mise à disposition des informations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statut et la valeur juridique des documents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réglementation et les normes relatives à la conservation des documents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droits et les obligations des salariés en matière d’utilisation des technologies de l’information et de la communication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limites au contrôle des salariés dans leur usage du courrier électronique</w:t>
            </w:r>
          </w:p>
        </w:tc>
        <w:tc>
          <w:tcPr>
            <w:tcW w:w="5437" w:type="dxa"/>
            <w:shd w:val="clear" w:color="auto" w:fill="auto"/>
          </w:tcPr>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 xml:space="preserve">Coordination et prise de décision </w:t>
            </w:r>
          </w:p>
          <w:p w:rsidR="00C163A0" w:rsidRPr="00C163A0" w:rsidRDefault="00C163A0" w:rsidP="00C163A0">
            <w:pPr>
              <w:shd w:val="clear" w:color="auto" w:fill="D9D9D9" w:themeFill="background1" w:themeFillShade="D9"/>
              <w:autoSpaceDE w:val="0"/>
              <w:autoSpaceDN w:val="0"/>
              <w:adjustRightInd w:val="0"/>
              <w:rPr>
                <w:strike/>
                <w:color w:val="0F243E" w:themeColor="text2" w:themeShade="80"/>
                <w:sz w:val="20"/>
              </w:rPr>
            </w:pPr>
            <w:r w:rsidRPr="00C163A0">
              <w:rPr>
                <w:color w:val="0F243E" w:themeColor="text2" w:themeShade="80"/>
                <w:sz w:val="20"/>
              </w:rPr>
              <w:t>Les structures d’entreprise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prise de décision</w:t>
            </w:r>
          </w:p>
          <w:p w:rsidR="00C163A0" w:rsidRPr="00C163A0" w:rsidRDefault="00C163A0" w:rsidP="00C163A0">
            <w:pPr>
              <w:snapToGrid w:val="0"/>
              <w:rPr>
                <w:b/>
                <w:bCs/>
                <w:color w:val="C00000"/>
              </w:rPr>
            </w:pPr>
            <w:r w:rsidRPr="00C163A0">
              <w:rPr>
                <w:b/>
                <w:bCs/>
                <w:color w:val="C00000"/>
              </w:rPr>
              <w:t>3.1 Les ressources humaines</w:t>
            </w:r>
          </w:p>
          <w:p w:rsidR="00C163A0" w:rsidRPr="00C163A0" w:rsidRDefault="00C163A0" w:rsidP="00C163A0">
            <w:pPr>
              <w:snapToGrid w:val="0"/>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Les objectifs du management des ressources humaines</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motivation au  travail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styles de direction</w:t>
            </w:r>
          </w:p>
          <w:p w:rsidR="00C163A0" w:rsidRPr="00C163A0" w:rsidRDefault="00C163A0" w:rsidP="00C163A0">
            <w:pPr>
              <w:shd w:val="clear" w:color="auto" w:fill="D9D9D9" w:themeFill="background1" w:themeFillShade="D9"/>
              <w:autoSpaceDE w:val="0"/>
              <w:autoSpaceDN w:val="0"/>
              <w:adjustRightInd w:val="0"/>
            </w:pPr>
            <w:r w:rsidRPr="00C163A0">
              <w:rPr>
                <w:color w:val="0F243E" w:themeColor="text2" w:themeShade="80"/>
                <w:sz w:val="20"/>
              </w:rPr>
              <w:t>La communication interne dans les organisations</w:t>
            </w:r>
          </w:p>
        </w:tc>
      </w:tr>
    </w:tbl>
    <w:p w:rsidR="00C163A0" w:rsidRPr="00C163A0" w:rsidRDefault="00C163A0" w:rsidP="00C163A0">
      <w:pPr>
        <w:spacing w:after="0"/>
      </w:pPr>
    </w:p>
    <w:p w:rsidR="00C163A0" w:rsidRPr="00C163A0" w:rsidRDefault="00C163A0" w:rsidP="00C163A0">
      <w:pPr>
        <w:spacing w:after="0"/>
      </w:pPr>
      <w:r w:rsidRPr="00C163A0">
        <w:br w:type="page"/>
      </w:r>
    </w:p>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54"/>
        <w:gridCol w:w="5276"/>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2637"/>
        </w:trPr>
        <w:tc>
          <w:tcPr>
            <w:tcW w:w="861" w:type="dxa"/>
            <w:vMerge w:val="restart"/>
            <w:shd w:val="clear" w:color="auto" w:fill="auto"/>
            <w:textDirection w:val="btLr"/>
            <w:vAlign w:val="center"/>
          </w:tcPr>
          <w:p w:rsidR="00C163A0" w:rsidRPr="00C163A0" w:rsidRDefault="00C163A0" w:rsidP="00C163A0">
            <w:pPr>
              <w:ind w:left="113" w:right="113"/>
              <w:jc w:val="center"/>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3 : Gestion administrative interne</w:t>
            </w:r>
          </w:p>
          <w:p w:rsidR="00C163A0" w:rsidRPr="00C163A0" w:rsidRDefault="00C163A0" w:rsidP="00C163A0">
            <w:pPr>
              <w:ind w:left="113" w:right="113"/>
              <w:jc w:val="center"/>
              <w:rPr>
                <w:b/>
                <w:szCs w:val="20"/>
              </w:rPr>
            </w:pPr>
            <w:r w:rsidRPr="00C163A0">
              <w:rPr>
                <w:b/>
                <w:bCs/>
                <w:color w:val="0F243E" w:themeColor="text2" w:themeShade="80"/>
              </w:rPr>
              <w:t>3.2 – Gestion des modes de travail</w:t>
            </w: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3.2.1</w:t>
            </w:r>
          </w:p>
          <w:p w:rsidR="00C163A0" w:rsidRPr="00C163A0" w:rsidRDefault="00C163A0" w:rsidP="00C163A0">
            <w:pPr>
              <w:rPr>
                <w:b/>
                <w:bCs/>
                <w:color w:val="0F243E" w:themeColor="text2" w:themeShade="80"/>
              </w:rPr>
            </w:pPr>
            <w:r w:rsidRPr="00C163A0">
              <w:rPr>
                <w:b/>
                <w:bCs/>
                <w:color w:val="0F243E" w:themeColor="text2" w:themeShade="80"/>
              </w:rPr>
              <w:t>Organisation et suivi de réunion</w:t>
            </w:r>
          </w:p>
          <w:p w:rsidR="00C163A0" w:rsidRPr="00C163A0" w:rsidRDefault="00C163A0" w:rsidP="00C163A0">
            <w:pPr>
              <w:rPr>
                <w:b/>
                <w:bCs/>
                <w:color w:val="0F243E" w:themeColor="text2"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 rôle des acteurs et des partenaires dans l’organisation</w:t>
            </w:r>
          </w:p>
        </w:tc>
        <w:tc>
          <w:tcPr>
            <w:tcW w:w="5437" w:type="dxa"/>
            <w:shd w:val="clear" w:color="auto" w:fill="auto"/>
          </w:tcPr>
          <w:p w:rsidR="00C163A0" w:rsidRPr="00C163A0" w:rsidRDefault="00C163A0" w:rsidP="00C163A0">
            <w:pPr>
              <w:rPr>
                <w:b/>
                <w:bCs/>
                <w:color w:val="C00000"/>
              </w:rPr>
            </w:pPr>
            <w:r w:rsidRPr="00C163A0">
              <w:rPr>
                <w:b/>
                <w:bCs/>
                <w:color w:val="C00000"/>
              </w:rPr>
              <w:t>4.1 La production et l’organisation du travail</w:t>
            </w:r>
          </w:p>
          <w:p w:rsidR="00C163A0" w:rsidRPr="00C163A0" w:rsidRDefault="00C163A0" w:rsidP="00C163A0">
            <w:pPr>
              <w:rPr>
                <w:b/>
                <w:bCs/>
                <w:i/>
                <w:color w:val="0F243E" w:themeColor="text2" w:themeShade="80"/>
              </w:rPr>
            </w:pPr>
            <w:r w:rsidRPr="00C163A0">
              <w:rPr>
                <w:b/>
                <w:bCs/>
                <w:i/>
                <w:color w:val="0F243E" w:themeColor="text2" w:themeShade="80"/>
                <w:sz w:val="20"/>
              </w:rPr>
              <w:t>L’organisation du travail</w:t>
            </w:r>
          </w:p>
          <w:p w:rsidR="00C163A0" w:rsidRPr="00C163A0" w:rsidRDefault="00C163A0" w:rsidP="00C163A0">
            <w:pPr>
              <w:shd w:val="clear" w:color="auto" w:fill="D9D9D9" w:themeFill="background1" w:themeFillShade="D9"/>
              <w:rPr>
                <w:rFonts w:ascii="Calibri" w:eastAsia="Times New Roman" w:hAnsi="Calibri" w:cs="Times New Roman"/>
                <w:color w:val="0F243E" w:themeColor="text2" w:themeShade="80"/>
                <w:sz w:val="20"/>
                <w:szCs w:val="20"/>
                <w:lang w:eastAsia="fr-FR"/>
              </w:rPr>
            </w:pPr>
            <w:r w:rsidRPr="00C163A0">
              <w:rPr>
                <w:rFonts w:ascii="Calibri" w:eastAsia="Times New Roman" w:hAnsi="Calibri" w:cs="Times New Roman"/>
                <w:color w:val="0F243E" w:themeColor="text2" w:themeShade="80"/>
                <w:sz w:val="20"/>
                <w:szCs w:val="20"/>
                <w:lang w:eastAsia="fr-FR"/>
              </w:rPr>
              <w:t>Les principes de l’organisation du travail</w:t>
            </w:r>
          </w:p>
          <w:p w:rsidR="00C163A0" w:rsidRPr="00C163A0" w:rsidRDefault="00C163A0" w:rsidP="00C163A0">
            <w:pPr>
              <w:shd w:val="clear" w:color="auto" w:fill="D9D9D9" w:themeFill="background1" w:themeFillShade="D9"/>
              <w:rPr>
                <w:color w:val="0F243E" w:themeColor="text2" w:themeShade="80"/>
                <w:sz w:val="20"/>
                <w:szCs w:val="20"/>
              </w:rPr>
            </w:pPr>
            <w:r w:rsidRPr="00C163A0">
              <w:rPr>
                <w:color w:val="0F243E" w:themeColor="text2" w:themeShade="80"/>
                <w:sz w:val="20"/>
                <w:szCs w:val="20"/>
              </w:rPr>
              <w:t>Les moyens : standardisation et spécialisation - polyvalence et flexibilité</w:t>
            </w:r>
          </w:p>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 xml:space="preserve">Coordination et prise de décision </w:t>
            </w:r>
          </w:p>
          <w:p w:rsidR="00C163A0" w:rsidRPr="00C163A0" w:rsidRDefault="00C163A0" w:rsidP="00C163A0">
            <w:pPr>
              <w:shd w:val="clear" w:color="auto" w:fill="D9D9D9" w:themeFill="background1" w:themeFillShade="D9"/>
              <w:autoSpaceDE w:val="0"/>
              <w:autoSpaceDN w:val="0"/>
              <w:adjustRightInd w:val="0"/>
              <w:rPr>
                <w:strike/>
                <w:color w:val="0F243E" w:themeColor="text2" w:themeShade="80"/>
                <w:sz w:val="20"/>
              </w:rPr>
            </w:pPr>
            <w:r w:rsidRPr="00C163A0">
              <w:rPr>
                <w:color w:val="0F243E" w:themeColor="text2" w:themeShade="80"/>
                <w:sz w:val="20"/>
              </w:rPr>
              <w:t>Les structures d’entreprise</w:t>
            </w:r>
          </w:p>
          <w:p w:rsidR="00C163A0" w:rsidRPr="00C163A0" w:rsidRDefault="00C163A0" w:rsidP="00C163A0">
            <w:pPr>
              <w:shd w:val="clear" w:color="auto" w:fill="D9D9D9" w:themeFill="background1" w:themeFillShade="D9"/>
              <w:rPr>
                <w:b/>
                <w:bCs/>
                <w:sz w:val="20"/>
              </w:rPr>
            </w:pPr>
            <w:r w:rsidRPr="00C163A0">
              <w:rPr>
                <w:color w:val="0F243E" w:themeColor="text2" w:themeShade="80"/>
                <w:sz w:val="20"/>
              </w:rPr>
              <w:t>La prise de décision</w:t>
            </w:r>
          </w:p>
        </w:tc>
      </w:tr>
      <w:tr w:rsidR="00C163A0" w:rsidRPr="00C163A0" w:rsidTr="00C163A0">
        <w:trPr>
          <w:trHeight w:val="846"/>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3.2.2</w:t>
            </w:r>
          </w:p>
          <w:p w:rsidR="00C163A0" w:rsidRPr="00C163A0" w:rsidRDefault="00C163A0" w:rsidP="00C163A0">
            <w:pPr>
              <w:rPr>
                <w:b/>
                <w:bCs/>
                <w:color w:val="0F243E" w:themeColor="text2" w:themeShade="80"/>
              </w:rPr>
            </w:pPr>
            <w:r w:rsidRPr="00C163A0">
              <w:rPr>
                <w:b/>
                <w:bCs/>
                <w:color w:val="0F243E" w:themeColor="text2" w:themeShade="80"/>
              </w:rPr>
              <w:t>Gestion des flux de courriers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preuve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 droit de la preuve lié à l’internet</w:t>
            </w:r>
          </w:p>
        </w:tc>
        <w:tc>
          <w:tcPr>
            <w:tcW w:w="5437" w:type="dxa"/>
            <w:shd w:val="clear" w:color="auto" w:fill="auto"/>
          </w:tcPr>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preuve des droits subjectifs</w:t>
            </w:r>
          </w:p>
          <w:p w:rsidR="00C163A0" w:rsidRPr="00C163A0" w:rsidRDefault="00C163A0" w:rsidP="00C163A0">
            <w:pPr>
              <w:shd w:val="clear" w:color="auto" w:fill="D9D9D9" w:themeFill="background1" w:themeFillShade="D9"/>
              <w:rPr>
                <w:rFonts w:ascii="Calibri" w:eastAsia="Times New Roman" w:hAnsi="Calibri" w:cs="Times New Roman"/>
                <w:color w:val="0F243E" w:themeColor="text2" w:themeShade="80"/>
                <w:sz w:val="20"/>
                <w:szCs w:val="20"/>
                <w:lang w:eastAsia="fr-FR"/>
              </w:rPr>
            </w:pPr>
            <w:r w:rsidRPr="00C163A0">
              <w:rPr>
                <w:rFonts w:ascii="Calibri" w:eastAsia="Times New Roman" w:hAnsi="Calibri" w:cs="Times New Roman"/>
                <w:color w:val="0F243E" w:themeColor="text2" w:themeShade="80"/>
                <w:sz w:val="20"/>
                <w:szCs w:val="20"/>
                <w:lang w:eastAsia="fr-FR"/>
              </w:rPr>
              <w:t>La charge de la preuve</w:t>
            </w:r>
          </w:p>
          <w:p w:rsidR="00C163A0" w:rsidRPr="00C163A0" w:rsidRDefault="00C163A0" w:rsidP="00C163A0">
            <w:pPr>
              <w:shd w:val="clear" w:color="auto" w:fill="D9D9D9" w:themeFill="background1" w:themeFillShade="D9"/>
              <w:rPr>
                <w:rFonts w:ascii="Calibri" w:eastAsia="Times New Roman" w:hAnsi="Calibri" w:cs="Times New Roman"/>
                <w:color w:val="0F243E" w:themeColor="text2" w:themeShade="80"/>
                <w:sz w:val="20"/>
                <w:szCs w:val="20"/>
                <w:lang w:eastAsia="fr-FR"/>
              </w:rPr>
            </w:pPr>
            <w:r w:rsidRPr="00C163A0">
              <w:rPr>
                <w:rFonts w:ascii="Calibri" w:eastAsia="Times New Roman" w:hAnsi="Calibri" w:cs="Times New Roman"/>
                <w:color w:val="0F243E" w:themeColor="text2" w:themeShade="80"/>
                <w:sz w:val="20"/>
                <w:szCs w:val="20"/>
                <w:lang w:eastAsia="fr-FR"/>
              </w:rPr>
              <w:t>Les modes de preuve</w:t>
            </w:r>
          </w:p>
          <w:p w:rsidR="00C163A0" w:rsidRPr="00C163A0" w:rsidRDefault="00C163A0" w:rsidP="00C163A0">
            <w:pPr>
              <w:shd w:val="clear" w:color="auto" w:fill="D9D9D9" w:themeFill="background1" w:themeFillShade="D9"/>
              <w:rPr>
                <w:rFonts w:ascii="Arial" w:eastAsia="Times New Roman" w:hAnsi="Arial" w:cs="Arial"/>
                <w:b/>
                <w:bCs/>
                <w:sz w:val="20"/>
                <w:lang w:eastAsia="fr-FR"/>
              </w:rPr>
            </w:pPr>
            <w:r w:rsidRPr="00C163A0">
              <w:rPr>
                <w:rFonts w:ascii="Calibri" w:eastAsia="Times New Roman" w:hAnsi="Calibri" w:cs="Times New Roman"/>
                <w:color w:val="0F243E" w:themeColor="text2" w:themeShade="80"/>
                <w:sz w:val="20"/>
                <w:szCs w:val="20"/>
                <w:lang w:eastAsia="fr-FR"/>
              </w:rPr>
              <w:t>L’admissibilité de la preuve</w:t>
            </w:r>
          </w:p>
        </w:tc>
      </w:tr>
      <w:tr w:rsidR="00C163A0" w:rsidRPr="00C163A0" w:rsidTr="00C163A0">
        <w:trPr>
          <w:trHeight w:val="986"/>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3.2.3</w:t>
            </w:r>
          </w:p>
          <w:p w:rsidR="00C163A0" w:rsidRPr="00C163A0" w:rsidRDefault="00C163A0" w:rsidP="00C163A0">
            <w:pPr>
              <w:rPr>
                <w:b/>
                <w:bCs/>
                <w:color w:val="0F243E" w:themeColor="text2" w:themeShade="80"/>
              </w:rPr>
            </w:pPr>
            <w:r w:rsidRPr="00C163A0">
              <w:rPr>
                <w:b/>
                <w:bCs/>
                <w:color w:val="0F243E" w:themeColor="text2" w:themeShade="80"/>
              </w:rPr>
              <w:t>Gestion des flux d’appel téléphonique</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droits et les obligations des salariés en matière d’utilisation des technologies de la communication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confidentialité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limites au contrôle des salariés dans leur usage du téléphone</w:t>
            </w:r>
          </w:p>
        </w:tc>
        <w:tc>
          <w:tcPr>
            <w:tcW w:w="5437" w:type="dxa"/>
            <w:shd w:val="clear" w:color="auto" w:fill="auto"/>
          </w:tcPr>
          <w:p w:rsidR="00C163A0" w:rsidRPr="00C163A0" w:rsidRDefault="00C163A0" w:rsidP="00C163A0">
            <w:pPr>
              <w:rPr>
                <w:b/>
                <w:bCs/>
                <w:color w:val="C00000"/>
              </w:rPr>
            </w:pPr>
            <w:r w:rsidRPr="00C163A0">
              <w:rPr>
                <w:b/>
                <w:bCs/>
                <w:color w:val="C00000"/>
              </w:rPr>
              <w:t>3.3 Le déroulement de carrière</w:t>
            </w:r>
          </w:p>
          <w:p w:rsidR="00C163A0" w:rsidRPr="00C163A0" w:rsidRDefault="00C163A0" w:rsidP="00C163A0">
            <w:pPr>
              <w:rPr>
                <w:b/>
                <w:bCs/>
                <w:sz w:val="20"/>
              </w:rPr>
            </w:pPr>
            <w:r w:rsidRPr="00C163A0">
              <w:rPr>
                <w:b/>
                <w:bCs/>
                <w:i/>
                <w:color w:val="0F243E" w:themeColor="text2" w:themeShade="80"/>
                <w:sz w:val="20"/>
              </w:rPr>
              <w:t>Le contrat de travail</w:t>
            </w:r>
          </w:p>
        </w:tc>
      </w:tr>
      <w:tr w:rsidR="00C163A0" w:rsidRPr="00C163A0" w:rsidTr="00C163A0">
        <w:trPr>
          <w:trHeight w:val="1256"/>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rPr>
            </w:pPr>
            <w:r w:rsidRPr="00C163A0">
              <w:rPr>
                <w:b/>
                <w:bCs/>
                <w:color w:val="0F243E" w:themeColor="text2" w:themeShade="80"/>
              </w:rPr>
              <w:t>3.2.4</w:t>
            </w:r>
          </w:p>
          <w:p w:rsidR="00C163A0" w:rsidRPr="00C163A0" w:rsidRDefault="00C163A0" w:rsidP="00C163A0">
            <w:pPr>
              <w:rPr>
                <w:b/>
                <w:bCs/>
                <w:color w:val="0F243E" w:themeColor="text2" w:themeShade="80"/>
              </w:rPr>
            </w:pPr>
            <w:r w:rsidRPr="00C163A0">
              <w:rPr>
                <w:b/>
                <w:bCs/>
                <w:color w:val="0F243E" w:themeColor="text2" w:themeShade="80"/>
              </w:rPr>
              <w:t>Gestion d’espaces collaboratifs</w:t>
            </w:r>
          </w:p>
          <w:p w:rsidR="00C163A0" w:rsidRPr="00C163A0" w:rsidRDefault="00C163A0" w:rsidP="00C163A0">
            <w:pPr>
              <w:rPr>
                <w:b/>
                <w:bCs/>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contrôle des salariés dans leur usage des nouvelles technologies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règles de droit, les recommandations relatives aux données numériques, aux droits d’auteurs, à la production intellectuelle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bCs/>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enjeux sociaux dans les espaces collaboratifs</w:t>
            </w:r>
          </w:p>
        </w:tc>
        <w:tc>
          <w:tcPr>
            <w:tcW w:w="5437" w:type="dxa"/>
            <w:shd w:val="clear" w:color="auto" w:fill="auto"/>
          </w:tcPr>
          <w:p w:rsidR="00C163A0" w:rsidRPr="00C163A0" w:rsidRDefault="00C163A0" w:rsidP="00C163A0">
            <w:pPr>
              <w:autoSpaceDE w:val="0"/>
              <w:autoSpaceDN w:val="0"/>
              <w:adjustRightInd w:val="0"/>
              <w:rPr>
                <w:b/>
                <w:bCs/>
                <w:color w:val="C00000"/>
              </w:rPr>
            </w:pPr>
            <w:r w:rsidRPr="00C163A0">
              <w:rPr>
                <w:b/>
                <w:bCs/>
                <w:color w:val="C00000"/>
              </w:rPr>
              <w:t>1.3 Les entreprises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 xml:space="preserve">Coordination et prise de décision </w:t>
            </w:r>
          </w:p>
          <w:p w:rsidR="00C163A0" w:rsidRPr="00C163A0" w:rsidRDefault="00C163A0" w:rsidP="00C163A0">
            <w:pPr>
              <w:shd w:val="clear" w:color="auto" w:fill="D9D9D9" w:themeFill="background1" w:themeFillShade="D9"/>
              <w:autoSpaceDE w:val="0"/>
              <w:autoSpaceDN w:val="0"/>
              <w:adjustRightInd w:val="0"/>
              <w:rPr>
                <w:strike/>
                <w:color w:val="0F243E" w:themeColor="text2" w:themeShade="80"/>
                <w:sz w:val="20"/>
              </w:rPr>
            </w:pPr>
            <w:r w:rsidRPr="00C163A0">
              <w:rPr>
                <w:color w:val="0F243E" w:themeColor="text2" w:themeShade="80"/>
                <w:sz w:val="20"/>
              </w:rPr>
              <w:t>Les structures d’entreprise</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prise de décision</w:t>
            </w:r>
          </w:p>
          <w:p w:rsidR="00C163A0" w:rsidRPr="00C163A0" w:rsidRDefault="00C163A0" w:rsidP="00C163A0">
            <w:pPr>
              <w:autoSpaceDE w:val="0"/>
              <w:autoSpaceDN w:val="0"/>
              <w:adjustRightInd w:val="0"/>
              <w:rPr>
                <w:b/>
                <w:bCs/>
                <w:color w:val="C00000"/>
              </w:rPr>
            </w:pPr>
            <w:r w:rsidRPr="00C163A0">
              <w:rPr>
                <w:b/>
                <w:bCs/>
                <w:color w:val="C00000"/>
              </w:rPr>
              <w:t>3.1 Les ressources humaines</w:t>
            </w:r>
          </w:p>
          <w:p w:rsidR="00C163A0" w:rsidRPr="00C163A0" w:rsidRDefault="00C163A0" w:rsidP="00C163A0">
            <w:pPr>
              <w:rPr>
                <w:b/>
                <w:i/>
              </w:rPr>
            </w:pPr>
            <w:r w:rsidRPr="00C163A0">
              <w:rPr>
                <w:b/>
                <w:i/>
              </w:rPr>
              <w:t>Le management des ressources humaines</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motivation au travail</w:t>
            </w:r>
          </w:p>
          <w:p w:rsidR="00C163A0" w:rsidRPr="00C163A0" w:rsidRDefault="00C163A0" w:rsidP="00C163A0">
            <w:pPr>
              <w:shd w:val="clear" w:color="auto" w:fill="D9D9D9" w:themeFill="background1" w:themeFillShade="D9"/>
              <w:autoSpaceDE w:val="0"/>
              <w:autoSpaceDN w:val="0"/>
              <w:adjustRightInd w:val="0"/>
              <w:rPr>
                <w:color w:val="0F243E" w:themeColor="text2" w:themeShade="80"/>
                <w:sz w:val="20"/>
              </w:rPr>
            </w:pPr>
            <w:r w:rsidRPr="00C163A0">
              <w:rPr>
                <w:color w:val="0F243E" w:themeColor="text2" w:themeShade="80"/>
                <w:sz w:val="20"/>
              </w:rPr>
              <w:t>La communication interne dans les organisations</w:t>
            </w:r>
          </w:p>
          <w:p w:rsidR="00C163A0" w:rsidRPr="00C163A0" w:rsidRDefault="00C163A0" w:rsidP="00C163A0">
            <w:pPr>
              <w:autoSpaceDE w:val="0"/>
              <w:autoSpaceDN w:val="0"/>
              <w:adjustRightInd w:val="0"/>
              <w:rPr>
                <w:b/>
                <w:bCs/>
                <w:color w:val="C00000"/>
              </w:rPr>
            </w:pPr>
            <w:r w:rsidRPr="00C163A0">
              <w:rPr>
                <w:b/>
                <w:bCs/>
                <w:color w:val="C00000"/>
              </w:rPr>
              <w:t>3.3 Le déroulement de carrière</w:t>
            </w:r>
          </w:p>
          <w:p w:rsidR="00C163A0" w:rsidRPr="00C163A0" w:rsidRDefault="00C163A0" w:rsidP="00C163A0">
            <w:pPr>
              <w:rPr>
                <w:b/>
                <w:bCs/>
                <w:i/>
              </w:rPr>
            </w:pPr>
            <w:r w:rsidRPr="00C163A0">
              <w:rPr>
                <w:b/>
                <w:bCs/>
                <w:i/>
              </w:rPr>
              <w:t>Le contrat de travail</w:t>
            </w:r>
          </w:p>
          <w:p w:rsidR="00C163A0" w:rsidRPr="00C163A0" w:rsidRDefault="00C163A0" w:rsidP="00C163A0">
            <w:pPr>
              <w:autoSpaceDE w:val="0"/>
              <w:autoSpaceDN w:val="0"/>
              <w:adjustRightInd w:val="0"/>
              <w:rPr>
                <w:b/>
                <w:bCs/>
                <w:color w:val="C00000"/>
              </w:rPr>
            </w:pPr>
            <w:r w:rsidRPr="00C163A0">
              <w:rPr>
                <w:b/>
                <w:bCs/>
                <w:color w:val="C00000"/>
              </w:rPr>
              <w:t>5.2 Le cadre juridique des échanges</w:t>
            </w:r>
          </w:p>
          <w:p w:rsidR="00C163A0" w:rsidRPr="00C163A0" w:rsidRDefault="00C163A0" w:rsidP="00C163A0">
            <w:pPr>
              <w:rPr>
                <w:b/>
                <w:bCs/>
                <w:i/>
              </w:rPr>
            </w:pPr>
            <w:r w:rsidRPr="00C163A0">
              <w:rPr>
                <w:b/>
                <w:bCs/>
                <w:i/>
              </w:rPr>
              <w:t>Les libertés économiques et le droit de propriété</w:t>
            </w:r>
          </w:p>
          <w:p w:rsidR="00C163A0" w:rsidRPr="00C163A0" w:rsidRDefault="00C163A0" w:rsidP="00C163A0">
            <w:pPr>
              <w:shd w:val="clear" w:color="auto" w:fill="D9D9D9" w:themeFill="background1" w:themeFillShade="D9"/>
              <w:autoSpaceDE w:val="0"/>
              <w:autoSpaceDN w:val="0"/>
              <w:adjustRightInd w:val="0"/>
              <w:rPr>
                <w:b/>
                <w:bCs/>
                <w:color w:val="C00000"/>
              </w:rPr>
            </w:pPr>
            <w:r w:rsidRPr="00C163A0">
              <w:rPr>
                <w:color w:val="0F243E" w:themeColor="text2" w:themeShade="80"/>
                <w:sz w:val="20"/>
              </w:rPr>
              <w:t>La propriété corporelle et intellectuelle</w:t>
            </w:r>
          </w:p>
        </w:tc>
      </w:tr>
    </w:tbl>
    <w:p w:rsidR="00C163A0" w:rsidRPr="00C163A0" w:rsidRDefault="00C163A0" w:rsidP="00C163A0">
      <w:pPr>
        <w:spacing w:after="0"/>
      </w:pPr>
    </w:p>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858"/>
        <w:gridCol w:w="3149"/>
        <w:gridCol w:w="5281"/>
      </w:tblGrid>
      <w:tr w:rsidR="00C163A0" w:rsidRPr="00C163A0" w:rsidTr="00C163A0">
        <w:tc>
          <w:tcPr>
            <w:tcW w:w="861" w:type="dxa"/>
            <w:shd w:val="clear" w:color="auto" w:fill="17365D" w:themeFill="text2" w:themeFillShade="BF"/>
          </w:tcPr>
          <w:p w:rsidR="00C163A0" w:rsidRPr="00C163A0" w:rsidRDefault="00C163A0" w:rsidP="00C163A0">
            <w:pPr>
              <w:jc w:val="center"/>
              <w:rPr>
                <w:b/>
                <w:color w:val="FFFFFF" w:themeColor="background1"/>
                <w:szCs w:val="20"/>
              </w:rPr>
            </w:pPr>
          </w:p>
        </w:tc>
        <w:tc>
          <w:tcPr>
            <w:tcW w:w="3216"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983"/>
        </w:trPr>
        <w:tc>
          <w:tcPr>
            <w:tcW w:w="861" w:type="dxa"/>
            <w:vMerge w:val="restart"/>
            <w:shd w:val="clear" w:color="auto" w:fill="auto"/>
            <w:textDirection w:val="btLr"/>
            <w:vAlign w:val="center"/>
          </w:tcPr>
          <w:p w:rsidR="00C163A0" w:rsidRPr="00C163A0" w:rsidRDefault="00C163A0" w:rsidP="00C163A0">
            <w:pPr>
              <w:ind w:left="113" w:right="113"/>
              <w:jc w:val="center"/>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3 : Gestion administrative interne</w:t>
            </w:r>
          </w:p>
          <w:p w:rsidR="00C163A0" w:rsidRPr="00C163A0" w:rsidRDefault="00C163A0" w:rsidP="00C163A0">
            <w:pPr>
              <w:ind w:left="113" w:right="113"/>
              <w:jc w:val="center"/>
              <w:rPr>
                <w:b/>
                <w:szCs w:val="20"/>
              </w:rPr>
            </w:pPr>
            <w:r w:rsidRPr="00C163A0">
              <w:rPr>
                <w:b/>
                <w:bCs/>
                <w:color w:val="0F243E" w:themeColor="text2" w:themeShade="80"/>
              </w:rPr>
              <w:t>3.3 – Gestion des espaces de travail et des ressources</w:t>
            </w:r>
          </w:p>
        </w:tc>
        <w:tc>
          <w:tcPr>
            <w:tcW w:w="3216" w:type="dxa"/>
            <w:shd w:val="clear" w:color="auto" w:fill="auto"/>
          </w:tcPr>
          <w:p w:rsidR="00C163A0" w:rsidRPr="00C163A0" w:rsidRDefault="00C163A0" w:rsidP="00C163A0">
            <w:pPr>
              <w:rPr>
                <w:b/>
                <w:color w:val="0F243E" w:themeColor="text2" w:themeShade="80"/>
                <w:sz w:val="20"/>
              </w:rPr>
            </w:pPr>
            <w:r w:rsidRPr="00C163A0">
              <w:rPr>
                <w:b/>
                <w:color w:val="0F243E" w:themeColor="text2" w:themeShade="80"/>
                <w:sz w:val="20"/>
              </w:rPr>
              <w:t>3.3.1</w:t>
            </w:r>
          </w:p>
          <w:p w:rsidR="00C163A0" w:rsidRPr="00C163A0" w:rsidRDefault="00C163A0" w:rsidP="00C163A0">
            <w:pPr>
              <w:rPr>
                <w:b/>
                <w:color w:val="0F243E" w:themeColor="text2" w:themeShade="80"/>
                <w:sz w:val="20"/>
              </w:rPr>
            </w:pPr>
            <w:r w:rsidRPr="00C163A0">
              <w:rPr>
                <w:b/>
                <w:color w:val="0F243E" w:themeColor="text2" w:themeShade="80"/>
                <w:sz w:val="20"/>
              </w:rPr>
              <w:t>Accueil, orientation et information des visiteurs des espaces de travail</w:t>
            </w:r>
          </w:p>
          <w:p w:rsidR="00C163A0" w:rsidRPr="00C163A0" w:rsidRDefault="00C163A0" w:rsidP="00C163A0">
            <w:pPr>
              <w:rPr>
                <w:b/>
                <w:i/>
                <w:color w:val="808080" w:themeColor="background1" w:themeShade="80"/>
                <w:sz w:val="20"/>
              </w:rPr>
            </w:pPr>
            <w:r w:rsidRPr="00C163A0">
              <w:rPr>
                <w:b/>
                <w:bCs/>
                <w:i/>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i/>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dispositions réglementaires relatives à l’accueil des personnes en situation de handicap dans des espaces ouverts au public</w:t>
            </w:r>
          </w:p>
        </w:tc>
        <w:tc>
          <w:tcPr>
            <w:tcW w:w="5437" w:type="dxa"/>
            <w:shd w:val="clear" w:color="auto" w:fill="auto"/>
          </w:tcPr>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ind w:left="260" w:hanging="260"/>
              <w:rPr>
                <w:b/>
                <w:i/>
              </w:rPr>
            </w:pPr>
            <w:r w:rsidRPr="00C163A0">
              <w:rPr>
                <w:b/>
                <w:bCs/>
                <w:i/>
                <w:color w:val="0F243E" w:themeColor="text2" w:themeShade="80"/>
                <w:sz w:val="20"/>
              </w:rPr>
              <w:t>Les titulaires des droits subjectifs</w:t>
            </w:r>
          </w:p>
        </w:tc>
      </w:tr>
      <w:tr w:rsidR="00C163A0" w:rsidRPr="00C163A0" w:rsidTr="00C163A0">
        <w:trPr>
          <w:trHeight w:val="3250"/>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sz w:val="20"/>
              </w:rPr>
            </w:pPr>
            <w:r w:rsidRPr="00C163A0">
              <w:rPr>
                <w:b/>
                <w:color w:val="0F243E" w:themeColor="text2" w:themeShade="80"/>
                <w:sz w:val="20"/>
              </w:rPr>
              <w:t>3.3.2</w:t>
            </w:r>
          </w:p>
          <w:p w:rsidR="00C163A0" w:rsidRPr="00C163A0" w:rsidRDefault="00C163A0" w:rsidP="00C163A0">
            <w:pPr>
              <w:rPr>
                <w:b/>
                <w:color w:val="0F243E" w:themeColor="text2" w:themeShade="80"/>
                <w:sz w:val="20"/>
              </w:rPr>
            </w:pPr>
            <w:r w:rsidRPr="00C163A0">
              <w:rPr>
                <w:b/>
                <w:color w:val="0F243E" w:themeColor="text2" w:themeShade="80"/>
                <w:sz w:val="20"/>
              </w:rPr>
              <w:t>Maintien opérationnel des postes de travail et aménagement des espaces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contrat de maintenance, les garanties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rôle du CHSCT, les règles de prévention et de sécurité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 rôle de l’inspection du travail</w:t>
            </w:r>
          </w:p>
        </w:tc>
        <w:tc>
          <w:tcPr>
            <w:tcW w:w="5437" w:type="dxa"/>
            <w:shd w:val="clear" w:color="auto" w:fill="auto"/>
          </w:tcPr>
          <w:p w:rsidR="00C163A0" w:rsidRPr="00C163A0" w:rsidRDefault="00C163A0" w:rsidP="00C163A0">
            <w:pPr>
              <w:rPr>
                <w:b/>
                <w:bCs/>
                <w:color w:val="C00000"/>
              </w:rPr>
            </w:pPr>
            <w:r w:rsidRPr="00C163A0">
              <w:rPr>
                <w:b/>
                <w:bCs/>
                <w:color w:val="C00000"/>
              </w:rPr>
              <w:t>1. 2 Les organisations</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Les différentes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organisations publiques</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principes et les missions de service public</w:t>
            </w:r>
          </w:p>
          <w:p w:rsidR="00C163A0" w:rsidRPr="00C163A0" w:rsidRDefault="00C163A0" w:rsidP="00C163A0">
            <w:pPr>
              <w:rPr>
                <w:b/>
                <w:bCs/>
                <w:color w:val="C00000"/>
              </w:rPr>
            </w:pPr>
            <w:r w:rsidRPr="00C163A0">
              <w:rPr>
                <w:b/>
                <w:bCs/>
                <w:color w:val="C00000"/>
              </w:rPr>
              <w:t>3. 3 Les relations collectives au travail</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représentation des salariés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représentation individuelle</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représentation collective</w:t>
            </w:r>
          </w:p>
          <w:p w:rsidR="00C163A0" w:rsidRPr="00C163A0" w:rsidRDefault="00C163A0" w:rsidP="00C163A0">
            <w:pPr>
              <w:rPr>
                <w:b/>
                <w:bCs/>
                <w:color w:val="C00000"/>
              </w:rPr>
            </w:pPr>
            <w:r w:rsidRPr="00C163A0">
              <w:rPr>
                <w:b/>
                <w:bCs/>
                <w:color w:val="C00000"/>
              </w:rPr>
              <w:t>4.1 La production et l’organisation du travail</w:t>
            </w:r>
          </w:p>
          <w:p w:rsidR="00C163A0" w:rsidRPr="00C163A0" w:rsidRDefault="00C163A0" w:rsidP="00C163A0">
            <w:pPr>
              <w:ind w:left="260" w:hanging="260"/>
              <w:rPr>
                <w:i/>
                <w:color w:val="0F243E" w:themeColor="text2" w:themeShade="80"/>
                <w:sz w:val="20"/>
              </w:rPr>
            </w:pPr>
            <w:r w:rsidRPr="00C163A0">
              <w:rPr>
                <w:b/>
                <w:bCs/>
                <w:i/>
                <w:color w:val="0F243E" w:themeColor="text2" w:themeShade="80"/>
                <w:sz w:val="20"/>
              </w:rPr>
              <w:t>Les facteurs de production et leur combinaison</w:t>
            </w:r>
            <w:r w:rsidRPr="00C163A0">
              <w:rPr>
                <w:i/>
                <w:color w:val="0F243E" w:themeColor="text2" w:themeShade="80"/>
                <w:sz w:val="20"/>
              </w:rPr>
              <w:t>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 facteur travail</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 facteur capital</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 progrès technique et l’innovation</w:t>
            </w:r>
          </w:p>
          <w:p w:rsidR="00C163A0" w:rsidRPr="00C163A0" w:rsidRDefault="00C163A0" w:rsidP="00C163A0">
            <w:pPr>
              <w:rPr>
                <w:b/>
                <w:bCs/>
                <w:i/>
                <w:color w:val="0F243E" w:themeColor="text2" w:themeShade="80"/>
                <w:sz w:val="20"/>
              </w:rPr>
            </w:pPr>
            <w:r w:rsidRPr="00C163A0">
              <w:rPr>
                <w:b/>
                <w:bCs/>
                <w:i/>
                <w:color w:val="0F243E" w:themeColor="text2" w:themeShade="80"/>
                <w:sz w:val="20"/>
              </w:rPr>
              <w:t>La productivité</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 xml:space="preserve">Les déterminants de la productivité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 mode de calcul de la productivité des facteurs</w:t>
            </w:r>
          </w:p>
          <w:p w:rsidR="00C163A0" w:rsidRPr="00C163A0" w:rsidRDefault="00C163A0" w:rsidP="00C163A0">
            <w:pPr>
              <w:rPr>
                <w:b/>
                <w:bCs/>
                <w:i/>
                <w:color w:val="0F243E" w:themeColor="text2" w:themeShade="80"/>
                <w:sz w:val="20"/>
              </w:rPr>
            </w:pPr>
            <w:r w:rsidRPr="00C163A0">
              <w:rPr>
                <w:b/>
                <w:bCs/>
                <w:i/>
                <w:color w:val="0F243E" w:themeColor="text2" w:themeShade="80"/>
                <w:sz w:val="20"/>
              </w:rPr>
              <w:t>L’organisation du travail</w:t>
            </w:r>
          </w:p>
          <w:p w:rsidR="00C163A0" w:rsidRPr="00C163A0" w:rsidRDefault="00C163A0" w:rsidP="00C163A0">
            <w:pPr>
              <w:shd w:val="clear" w:color="auto" w:fill="D9D9D9" w:themeFill="background1" w:themeFillShade="D9"/>
              <w:rPr>
                <w:rFonts w:ascii="Calibri" w:eastAsia="Times New Roman" w:hAnsi="Calibri" w:cs="Times New Roman"/>
                <w:color w:val="0F243E" w:themeColor="text2" w:themeShade="80"/>
                <w:sz w:val="20"/>
                <w:szCs w:val="20"/>
                <w:lang w:eastAsia="fr-FR"/>
              </w:rPr>
            </w:pPr>
            <w:r w:rsidRPr="00C163A0">
              <w:rPr>
                <w:rFonts w:ascii="Calibri" w:eastAsia="Times New Roman" w:hAnsi="Calibri" w:cs="Times New Roman"/>
                <w:color w:val="0F243E" w:themeColor="text2" w:themeShade="80"/>
                <w:sz w:val="20"/>
                <w:szCs w:val="20"/>
                <w:lang w:eastAsia="fr-FR"/>
              </w:rPr>
              <w:t>Les principes de l’organisation du travail</w:t>
            </w:r>
          </w:p>
          <w:p w:rsidR="00C163A0" w:rsidRPr="00C163A0" w:rsidRDefault="00C163A0" w:rsidP="00C163A0">
            <w:pPr>
              <w:shd w:val="clear" w:color="auto" w:fill="D9D9D9" w:themeFill="background1" w:themeFillShade="D9"/>
              <w:rPr>
                <w:szCs w:val="20"/>
              </w:rPr>
            </w:pPr>
            <w:r w:rsidRPr="00C163A0">
              <w:rPr>
                <w:color w:val="0F243E" w:themeColor="text2" w:themeShade="80"/>
                <w:sz w:val="20"/>
                <w:szCs w:val="20"/>
              </w:rPr>
              <w:t>Les moyens : standardisation et spécialisation - polyvalence et flexibilité</w:t>
            </w:r>
          </w:p>
        </w:tc>
      </w:tr>
      <w:tr w:rsidR="00C163A0" w:rsidRPr="00C163A0" w:rsidTr="00C163A0">
        <w:trPr>
          <w:trHeight w:val="6075"/>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sz w:val="20"/>
              </w:rPr>
            </w:pPr>
            <w:r w:rsidRPr="00C163A0">
              <w:rPr>
                <w:b/>
                <w:color w:val="0F243E" w:themeColor="text2" w:themeShade="80"/>
                <w:sz w:val="20"/>
              </w:rPr>
              <w:t>3.3.3</w:t>
            </w:r>
          </w:p>
          <w:p w:rsidR="00C163A0" w:rsidRPr="00C163A0" w:rsidRDefault="00C163A0" w:rsidP="00C163A0">
            <w:pPr>
              <w:rPr>
                <w:b/>
                <w:color w:val="0F243E" w:themeColor="text2" w:themeShade="80"/>
                <w:sz w:val="20"/>
              </w:rPr>
            </w:pPr>
            <w:r w:rsidRPr="00C163A0">
              <w:rPr>
                <w:b/>
                <w:color w:val="0F243E" w:themeColor="text2" w:themeShade="80"/>
                <w:sz w:val="20"/>
              </w:rPr>
              <w:t>Gestion des contrats de maintenance, abonnements, licences informatiques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contrats et leurs obligations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conditions de validité du contrat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contrats de maintenance et les licences</w:t>
            </w:r>
          </w:p>
        </w:tc>
        <w:tc>
          <w:tcPr>
            <w:tcW w:w="5437" w:type="dxa"/>
            <w:shd w:val="clear" w:color="auto" w:fill="auto"/>
          </w:tcPr>
          <w:p w:rsidR="00C163A0" w:rsidRPr="00C163A0" w:rsidRDefault="00C163A0" w:rsidP="00C163A0">
            <w:pPr>
              <w:rPr>
                <w:b/>
                <w:bCs/>
                <w:color w:val="C00000"/>
              </w:rPr>
            </w:pPr>
            <w:r w:rsidRPr="00C163A0">
              <w:rPr>
                <w:b/>
                <w:bCs/>
                <w:color w:val="C00000"/>
              </w:rPr>
              <w:t>5.2 Le cadre juridique des échanges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obligations et le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La notion d’obligation</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La notion de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Les conditions de validité d’un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Les effets obligatoires du contrat</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L’inexécution des contrats</w:t>
            </w:r>
          </w:p>
          <w:p w:rsidR="00C163A0" w:rsidRPr="00C163A0" w:rsidRDefault="00C163A0" w:rsidP="00C163A0">
            <w:pPr>
              <w:snapToGrid w:val="0"/>
              <w:rPr>
                <w:b/>
                <w:bCs/>
                <w:color w:val="C00000"/>
              </w:rPr>
            </w:pPr>
            <w:r w:rsidRPr="00C163A0">
              <w:rPr>
                <w:b/>
                <w:bCs/>
                <w:color w:val="C00000"/>
              </w:rPr>
              <w:t>6.1  La régulation du marché par le droit</w:t>
            </w:r>
          </w:p>
          <w:p w:rsidR="00C163A0" w:rsidRPr="00C163A0" w:rsidRDefault="00C163A0" w:rsidP="00C163A0">
            <w:pPr>
              <w:snapToGrid w:val="0"/>
              <w:ind w:left="260" w:hanging="260"/>
              <w:rPr>
                <w:b/>
                <w:bCs/>
                <w:i/>
                <w:color w:val="0F243E" w:themeColor="text2" w:themeShade="80"/>
                <w:sz w:val="20"/>
              </w:rPr>
            </w:pPr>
            <w:r w:rsidRPr="00C163A0">
              <w:rPr>
                <w:b/>
                <w:bCs/>
                <w:i/>
                <w:color w:val="0F243E" w:themeColor="text2" w:themeShade="80"/>
                <w:sz w:val="20"/>
              </w:rPr>
              <w:t>La protection du consommateur</w:t>
            </w:r>
          </w:p>
          <w:p w:rsidR="00C163A0" w:rsidRPr="00C163A0" w:rsidRDefault="00C163A0" w:rsidP="00C163A0">
            <w:pPr>
              <w:shd w:val="clear" w:color="auto" w:fill="D9D9D9" w:themeFill="background1" w:themeFillShade="D9"/>
              <w:snapToGrid w:val="0"/>
              <w:rPr>
                <w:color w:val="0F243E" w:themeColor="text2" w:themeShade="80"/>
                <w:sz w:val="20"/>
              </w:rPr>
            </w:pPr>
            <w:r w:rsidRPr="00C163A0">
              <w:rPr>
                <w:color w:val="0F243E" w:themeColor="text2" w:themeShade="80"/>
                <w:sz w:val="20"/>
              </w:rPr>
              <w:t xml:space="preserve">La protection lors de la formation du contrat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La protection  lors de l'exécution du contrat</w:t>
            </w:r>
          </w:p>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rPr>
            </w:pPr>
            <w:r w:rsidRPr="00C163A0">
              <w:rPr>
                <w:b/>
                <w:bCs/>
                <w:i/>
                <w:color w:val="0F243E" w:themeColor="text2" w:themeShade="80"/>
              </w:rPr>
              <w:t>L’exercice des droits subjectifs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L’acte juridique</w:t>
            </w:r>
          </w:p>
          <w:p w:rsidR="00C163A0" w:rsidRPr="00C163A0" w:rsidRDefault="00C163A0" w:rsidP="00C163A0">
            <w:pPr>
              <w:rPr>
                <w:b/>
                <w:bCs/>
                <w:i/>
                <w:color w:val="0F243E" w:themeColor="text2" w:themeShade="80"/>
                <w:sz w:val="20"/>
              </w:rPr>
            </w:pPr>
            <w:r w:rsidRPr="00C163A0">
              <w:rPr>
                <w:b/>
                <w:bCs/>
                <w:i/>
                <w:color w:val="0F243E" w:themeColor="text2" w:themeShade="80"/>
                <w:sz w:val="20"/>
              </w:rPr>
              <w:t>La preuve des droits subjectifs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La charge de la preuve</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modes de preuve</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L’admissibilité de la preuve</w:t>
            </w:r>
          </w:p>
          <w:p w:rsidR="00C163A0" w:rsidRPr="00C163A0" w:rsidRDefault="00C163A0" w:rsidP="00C163A0">
            <w:pPr>
              <w:rPr>
                <w:b/>
                <w:bCs/>
                <w:color w:val="C00000"/>
              </w:rPr>
            </w:pPr>
            <w:r w:rsidRPr="00C163A0">
              <w:rPr>
                <w:b/>
                <w:bCs/>
                <w:color w:val="C00000"/>
              </w:rPr>
              <w:t>2.3 La mise en œuvre du droit</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L’organisation judiciaire</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ordres judiciaires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juridictions et leurs compétences</w:t>
            </w:r>
          </w:p>
          <w:p w:rsidR="00C163A0" w:rsidRPr="00C163A0" w:rsidRDefault="00C163A0" w:rsidP="00C163A0">
            <w:pPr>
              <w:shd w:val="clear" w:color="auto" w:fill="D9D9D9" w:themeFill="background1" w:themeFillShade="D9"/>
              <w:rPr>
                <w:b/>
                <w:sz w:val="20"/>
              </w:rPr>
            </w:pPr>
            <w:r w:rsidRPr="00C163A0">
              <w:rPr>
                <w:color w:val="0F243E" w:themeColor="text2" w:themeShade="80"/>
                <w:sz w:val="20"/>
              </w:rPr>
              <w:t>Les acteurs</w:t>
            </w:r>
          </w:p>
        </w:tc>
      </w:tr>
      <w:tr w:rsidR="00C163A0" w:rsidRPr="00C163A0" w:rsidTr="00C163A0">
        <w:trPr>
          <w:trHeight w:val="837"/>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sz w:val="20"/>
              </w:rPr>
            </w:pPr>
            <w:r w:rsidRPr="00C163A0">
              <w:rPr>
                <w:b/>
                <w:color w:val="0F243E" w:themeColor="text2" w:themeShade="80"/>
                <w:sz w:val="20"/>
              </w:rPr>
              <w:t>3.3.4</w:t>
            </w:r>
          </w:p>
          <w:p w:rsidR="00C163A0" w:rsidRPr="00C163A0" w:rsidRDefault="00C163A0" w:rsidP="00C163A0">
            <w:pPr>
              <w:rPr>
                <w:b/>
                <w:color w:val="0F243E" w:themeColor="text2" w:themeShade="80"/>
                <w:sz w:val="20"/>
              </w:rPr>
            </w:pPr>
            <w:r w:rsidRPr="00C163A0">
              <w:rPr>
                <w:b/>
                <w:color w:val="0F243E" w:themeColor="text2" w:themeShade="80"/>
                <w:sz w:val="20"/>
              </w:rPr>
              <w:t>Participation au suivi du budget de fonctionnement du service</w:t>
            </w:r>
          </w:p>
        </w:tc>
        <w:tc>
          <w:tcPr>
            <w:tcW w:w="5437" w:type="dxa"/>
            <w:shd w:val="clear" w:color="auto" w:fill="auto"/>
          </w:tcPr>
          <w:p w:rsidR="00C163A0" w:rsidRPr="00C163A0" w:rsidRDefault="00C163A0" w:rsidP="00C163A0">
            <w:pPr>
              <w:rPr>
                <w:b/>
                <w:bCs/>
                <w:color w:val="C00000"/>
              </w:rPr>
            </w:pPr>
            <w:r w:rsidRPr="00C163A0">
              <w:rPr>
                <w:b/>
                <w:bCs/>
                <w:color w:val="C00000"/>
              </w:rPr>
              <w:t>2.2 La création de richesse par l’entreprise</w:t>
            </w:r>
          </w:p>
          <w:p w:rsidR="00C163A0" w:rsidRPr="00C163A0" w:rsidRDefault="00C163A0" w:rsidP="00C163A0">
            <w:pPr>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ind w:left="260" w:hanging="260"/>
              <w:rPr>
                <w:b/>
                <w:sz w:val="20"/>
              </w:rPr>
            </w:pPr>
            <w:r w:rsidRPr="00C163A0">
              <w:rPr>
                <w:color w:val="0F243E" w:themeColor="text2" w:themeShade="80"/>
                <w:sz w:val="20"/>
                <w:shd w:val="clear" w:color="auto" w:fill="D9D9D9" w:themeFill="background1" w:themeFillShade="D9"/>
              </w:rPr>
              <w:t>La performance de l’entreprise</w:t>
            </w:r>
          </w:p>
        </w:tc>
      </w:tr>
      <w:tr w:rsidR="00C163A0" w:rsidRPr="00C163A0" w:rsidTr="00C163A0">
        <w:trPr>
          <w:trHeight w:val="1938"/>
        </w:trPr>
        <w:tc>
          <w:tcPr>
            <w:tcW w:w="861" w:type="dxa"/>
            <w:vMerge/>
            <w:shd w:val="clear" w:color="auto" w:fill="auto"/>
          </w:tcPr>
          <w:p w:rsidR="00C163A0" w:rsidRPr="00C163A0" w:rsidRDefault="00C163A0" w:rsidP="00C163A0">
            <w:pPr>
              <w:jc w:val="center"/>
              <w:rPr>
                <w:b/>
                <w:szCs w:val="20"/>
              </w:rPr>
            </w:pPr>
          </w:p>
        </w:tc>
        <w:tc>
          <w:tcPr>
            <w:tcW w:w="3216" w:type="dxa"/>
            <w:shd w:val="clear" w:color="auto" w:fill="auto"/>
          </w:tcPr>
          <w:p w:rsidR="00C163A0" w:rsidRPr="00C163A0" w:rsidRDefault="00C163A0" w:rsidP="00C163A0">
            <w:pPr>
              <w:rPr>
                <w:b/>
                <w:color w:val="0F243E" w:themeColor="text2" w:themeShade="80"/>
                <w:sz w:val="20"/>
              </w:rPr>
            </w:pPr>
            <w:r w:rsidRPr="00C163A0">
              <w:rPr>
                <w:b/>
                <w:color w:val="0F243E" w:themeColor="text2" w:themeShade="80"/>
                <w:sz w:val="20"/>
              </w:rPr>
              <w:t>3.3.5</w:t>
            </w:r>
          </w:p>
          <w:p w:rsidR="00C163A0" w:rsidRPr="00C163A0" w:rsidRDefault="00C163A0" w:rsidP="00C163A0">
            <w:pPr>
              <w:rPr>
                <w:b/>
                <w:color w:val="0F243E" w:themeColor="text2" w:themeShade="80"/>
                <w:sz w:val="20"/>
              </w:rPr>
            </w:pPr>
            <w:r w:rsidRPr="00C163A0">
              <w:rPr>
                <w:b/>
                <w:color w:val="0F243E" w:themeColor="text2" w:themeShade="80"/>
                <w:sz w:val="20"/>
              </w:rPr>
              <w:t>Gestion des fournitures, consommables et petits équipements de bureau</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 contrat de vente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choix de gestion en faveur du développement durable</w:t>
            </w:r>
          </w:p>
        </w:tc>
        <w:tc>
          <w:tcPr>
            <w:tcW w:w="5437" w:type="dxa"/>
            <w:shd w:val="clear" w:color="auto" w:fill="auto"/>
          </w:tcPr>
          <w:p w:rsidR="00C163A0" w:rsidRPr="00C163A0" w:rsidRDefault="00C163A0" w:rsidP="00C163A0">
            <w:pPr>
              <w:rPr>
                <w:b/>
              </w:rPr>
            </w:pPr>
            <w:r w:rsidRPr="00C163A0">
              <w:rPr>
                <w:b/>
                <w:bCs/>
                <w:color w:val="C00000"/>
              </w:rPr>
              <w:t>4.3 La croissance et le développement économiques</w:t>
            </w:r>
          </w:p>
          <w:p w:rsidR="00C163A0" w:rsidRPr="00C163A0" w:rsidRDefault="00C163A0" w:rsidP="00C163A0">
            <w:pPr>
              <w:rPr>
                <w:b/>
                <w:bCs/>
                <w:color w:val="C00000"/>
              </w:rPr>
            </w:pPr>
            <w:r w:rsidRPr="00C163A0">
              <w:rPr>
                <w:b/>
                <w:bCs/>
                <w:color w:val="C00000"/>
              </w:rPr>
              <w:t>Le développement durable</w:t>
            </w:r>
          </w:p>
          <w:p w:rsidR="00C163A0" w:rsidRPr="00C163A0" w:rsidRDefault="00C163A0" w:rsidP="00C163A0">
            <w:pPr>
              <w:rPr>
                <w:b/>
                <w:bCs/>
                <w:i/>
                <w:color w:val="0F243E" w:themeColor="text2" w:themeShade="80"/>
                <w:sz w:val="20"/>
              </w:rPr>
            </w:pPr>
            <w:r w:rsidRPr="00C163A0">
              <w:rPr>
                <w:b/>
                <w:bCs/>
                <w:i/>
                <w:color w:val="0F243E" w:themeColor="text2" w:themeShade="80"/>
                <w:sz w:val="20"/>
              </w:rPr>
              <w:t>La notion de développement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La durabilité du développement</w:t>
            </w:r>
          </w:p>
          <w:p w:rsidR="00C163A0" w:rsidRPr="00C163A0" w:rsidRDefault="00C163A0" w:rsidP="00C163A0">
            <w:pPr>
              <w:rPr>
                <w:b/>
                <w:bCs/>
                <w:color w:val="C00000"/>
              </w:rPr>
            </w:pPr>
            <w:r w:rsidRPr="00C163A0">
              <w:rPr>
                <w:b/>
                <w:bCs/>
                <w:color w:val="C00000"/>
              </w:rPr>
              <w:t>5.2 Le cadre juridique des échanges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obligations et le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La notion d’obligation</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La notion de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Les conditions de validité d’un contrat</w:t>
            </w:r>
          </w:p>
          <w:p w:rsidR="00C163A0" w:rsidRPr="00C163A0" w:rsidRDefault="00C163A0" w:rsidP="00C163A0">
            <w:pPr>
              <w:shd w:val="clear" w:color="auto" w:fill="D9D9D9" w:themeFill="background1" w:themeFillShade="D9"/>
              <w:ind w:left="150" w:hanging="150"/>
              <w:rPr>
                <w:color w:val="0F243E" w:themeColor="text2" w:themeShade="80"/>
                <w:sz w:val="20"/>
              </w:rPr>
            </w:pPr>
            <w:r w:rsidRPr="00C163A0">
              <w:rPr>
                <w:color w:val="0F243E" w:themeColor="text2" w:themeShade="80"/>
                <w:sz w:val="20"/>
              </w:rPr>
              <w:t>Les effets obligatoires du contrat</w:t>
            </w:r>
          </w:p>
          <w:p w:rsidR="00C163A0" w:rsidRPr="00C163A0" w:rsidRDefault="00C163A0" w:rsidP="00C163A0">
            <w:pPr>
              <w:shd w:val="clear" w:color="auto" w:fill="D9D9D9" w:themeFill="background1" w:themeFillShade="D9"/>
            </w:pPr>
            <w:r w:rsidRPr="00C163A0">
              <w:rPr>
                <w:color w:val="0F243E" w:themeColor="text2" w:themeShade="80"/>
                <w:sz w:val="20"/>
              </w:rPr>
              <w:t>L’inexécution des contrats</w:t>
            </w:r>
          </w:p>
        </w:tc>
      </w:tr>
    </w:tbl>
    <w:p w:rsidR="00C163A0" w:rsidRPr="00C163A0" w:rsidRDefault="00C163A0" w:rsidP="00C163A0">
      <w:pPr>
        <w:spacing w:after="0"/>
      </w:pPr>
    </w:p>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52"/>
        <w:gridCol w:w="3058"/>
        <w:gridCol w:w="5278"/>
      </w:tblGrid>
      <w:tr w:rsidR="00C163A0" w:rsidRPr="00C163A0" w:rsidTr="00C163A0">
        <w:trPr>
          <w:trHeight w:val="260"/>
        </w:trPr>
        <w:tc>
          <w:tcPr>
            <w:tcW w:w="959" w:type="dxa"/>
            <w:shd w:val="clear" w:color="auto" w:fill="17365D" w:themeFill="text2" w:themeFillShade="BF"/>
          </w:tcPr>
          <w:p w:rsidR="00C163A0" w:rsidRPr="00C163A0" w:rsidRDefault="00C163A0" w:rsidP="00C163A0">
            <w:pPr>
              <w:jc w:val="center"/>
              <w:rPr>
                <w:b/>
                <w:color w:val="FFFFFF" w:themeColor="background1"/>
                <w:szCs w:val="20"/>
              </w:rPr>
            </w:pPr>
          </w:p>
        </w:tc>
        <w:tc>
          <w:tcPr>
            <w:tcW w:w="3118"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437"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1567"/>
        </w:trPr>
        <w:tc>
          <w:tcPr>
            <w:tcW w:w="959" w:type="dxa"/>
            <w:vMerge w:val="restart"/>
            <w:shd w:val="clear" w:color="auto" w:fill="auto"/>
            <w:textDirection w:val="btLr"/>
            <w:vAlign w:val="center"/>
          </w:tcPr>
          <w:p w:rsidR="00C163A0" w:rsidRPr="00C163A0" w:rsidRDefault="00C163A0" w:rsidP="00C163A0">
            <w:pPr>
              <w:ind w:left="113" w:right="113"/>
              <w:jc w:val="center"/>
              <w:rPr>
                <w:rFonts w:ascii="Cambria" w:eastAsia="Times New Roman" w:hAnsi="Cambria" w:cs="Tahoma"/>
                <w:b/>
                <w:bCs/>
                <w:color w:val="C00000"/>
                <w:kern w:val="1"/>
                <w:sz w:val="24"/>
                <w:szCs w:val="28"/>
                <w:lang w:eastAsia="ar-SA"/>
              </w:rPr>
            </w:pPr>
            <w:r w:rsidRPr="00C163A0">
              <w:rPr>
                <w:rFonts w:ascii="Cambria" w:eastAsia="Times New Roman" w:hAnsi="Cambria" w:cs="Tahoma"/>
                <w:b/>
                <w:bCs/>
                <w:color w:val="C00000"/>
                <w:kern w:val="1"/>
                <w:sz w:val="24"/>
                <w:szCs w:val="28"/>
                <w:lang w:eastAsia="ar-SA"/>
              </w:rPr>
              <w:t>Pôle 3</w:t>
            </w:r>
          </w:p>
          <w:p w:rsidR="00C163A0" w:rsidRPr="00C163A0" w:rsidRDefault="00C163A0" w:rsidP="00C163A0">
            <w:pPr>
              <w:ind w:left="113" w:right="113"/>
              <w:jc w:val="center"/>
              <w:rPr>
                <w:b/>
                <w:color w:val="0F243E" w:themeColor="text2" w:themeShade="80"/>
                <w:szCs w:val="20"/>
              </w:rPr>
            </w:pPr>
            <w:r w:rsidRPr="00C163A0">
              <w:rPr>
                <w:b/>
                <w:color w:val="0F243E" w:themeColor="text2" w:themeShade="80"/>
                <w:szCs w:val="20"/>
              </w:rPr>
              <w:t>3.4 – Gestion du temps</w:t>
            </w:r>
          </w:p>
        </w:tc>
        <w:tc>
          <w:tcPr>
            <w:tcW w:w="3118"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3.4.1</w:t>
            </w:r>
          </w:p>
          <w:p w:rsidR="00C163A0" w:rsidRPr="00C163A0" w:rsidRDefault="00C163A0" w:rsidP="00C163A0">
            <w:pPr>
              <w:rPr>
                <w:b/>
                <w:color w:val="0F243E" w:themeColor="text2" w:themeShade="80"/>
              </w:rPr>
            </w:pPr>
            <w:r w:rsidRPr="00C163A0">
              <w:rPr>
                <w:b/>
                <w:color w:val="0F243E" w:themeColor="text2" w:themeShade="80"/>
              </w:rPr>
              <w:t>Gestion des agendas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L’organisation du temps de travail</w:t>
            </w:r>
          </w:p>
        </w:tc>
        <w:tc>
          <w:tcPr>
            <w:tcW w:w="5437" w:type="dxa"/>
            <w:shd w:val="clear" w:color="auto" w:fill="auto"/>
          </w:tcPr>
          <w:p w:rsidR="00C163A0" w:rsidRPr="00C163A0" w:rsidRDefault="00C163A0" w:rsidP="00C163A0">
            <w:pPr>
              <w:rPr>
                <w:b/>
                <w:bCs/>
                <w:color w:val="C00000"/>
              </w:rPr>
            </w:pPr>
            <w:r w:rsidRPr="00C163A0">
              <w:rPr>
                <w:b/>
                <w:bCs/>
                <w:color w:val="C00000"/>
              </w:rPr>
              <w:t>3. 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 xml:space="preserve">Le temps de travail </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Les temps de repos et les congés</w:t>
            </w:r>
          </w:p>
        </w:tc>
      </w:tr>
      <w:tr w:rsidR="00C163A0" w:rsidRPr="00C163A0" w:rsidTr="00C163A0">
        <w:trPr>
          <w:trHeight w:val="1405"/>
        </w:trPr>
        <w:tc>
          <w:tcPr>
            <w:tcW w:w="959" w:type="dxa"/>
            <w:vMerge/>
            <w:shd w:val="clear" w:color="auto" w:fill="auto"/>
          </w:tcPr>
          <w:p w:rsidR="00C163A0" w:rsidRPr="00C163A0" w:rsidRDefault="00C163A0" w:rsidP="00C163A0">
            <w:pPr>
              <w:jc w:val="center"/>
              <w:rPr>
                <w:b/>
                <w:color w:val="0F243E" w:themeColor="text2" w:themeShade="80"/>
                <w:szCs w:val="20"/>
              </w:rPr>
            </w:pPr>
          </w:p>
        </w:tc>
        <w:tc>
          <w:tcPr>
            <w:tcW w:w="3118"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3.4.2</w:t>
            </w:r>
          </w:p>
          <w:p w:rsidR="00C163A0" w:rsidRPr="00C163A0" w:rsidRDefault="00C163A0" w:rsidP="00C163A0">
            <w:pPr>
              <w:rPr>
                <w:b/>
                <w:i/>
                <w:color w:val="0F243E" w:themeColor="text2" w:themeShade="80"/>
              </w:rPr>
            </w:pPr>
            <w:r w:rsidRPr="00C163A0">
              <w:rPr>
                <w:b/>
                <w:color w:val="0F243E" w:themeColor="text2" w:themeShade="80"/>
              </w:rPr>
              <w:t>Planification et suivi des activités</w:t>
            </w:r>
          </w:p>
        </w:tc>
        <w:tc>
          <w:tcPr>
            <w:tcW w:w="5437" w:type="dxa"/>
            <w:shd w:val="clear" w:color="auto" w:fill="auto"/>
          </w:tcPr>
          <w:p w:rsidR="00C163A0" w:rsidRPr="00C163A0" w:rsidRDefault="00C163A0" w:rsidP="00C163A0">
            <w:pPr>
              <w:rPr>
                <w:b/>
                <w:bCs/>
                <w:color w:val="C00000"/>
              </w:rPr>
            </w:pPr>
            <w:r w:rsidRPr="00C163A0">
              <w:rPr>
                <w:b/>
                <w:bCs/>
                <w:color w:val="C00000"/>
              </w:rPr>
              <w:t>3.2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 xml:space="preserve">Le temps de travail </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Les temps de repos et les congés</w:t>
            </w:r>
          </w:p>
        </w:tc>
      </w:tr>
    </w:tbl>
    <w:p w:rsidR="00C163A0" w:rsidRPr="00C163A0" w:rsidRDefault="00C163A0" w:rsidP="00C163A0">
      <w:pPr>
        <w:spacing w:after="0"/>
      </w:pPr>
    </w:p>
    <w:p w:rsidR="00C163A0" w:rsidRPr="00C163A0" w:rsidRDefault="00C163A0" w:rsidP="00C163A0">
      <w:pPr>
        <w:spacing w:after="0"/>
      </w:pPr>
    </w:p>
    <w:p w:rsidR="00C163A0" w:rsidRPr="00C163A0" w:rsidRDefault="00C163A0" w:rsidP="00C163A0">
      <w:pPr>
        <w:spacing w:after="0"/>
      </w:pPr>
      <w:r w:rsidRPr="00C163A0">
        <w:br w:type="page"/>
      </w:r>
    </w:p>
    <w:p w:rsidR="00C163A0" w:rsidRPr="00C163A0" w:rsidRDefault="00C163A0" w:rsidP="00C163A0">
      <w:pPr>
        <w:spacing w:after="0"/>
        <w:jc w:val="both"/>
        <w:rPr>
          <w:color w:val="7F7F7F" w:themeColor="text1" w:themeTint="80"/>
          <w:sz w:val="20"/>
        </w:rPr>
      </w:pPr>
      <w:r w:rsidRPr="00C163A0">
        <w:rPr>
          <w:b/>
          <w:i/>
          <w:color w:val="7F7F7F" w:themeColor="text1" w:themeTint="80"/>
          <w:szCs w:val="24"/>
        </w:rPr>
        <w:lastRenderedPageBreak/>
        <w:t xml:space="preserve">Nb : Concernant le pôle 4, on pourra également réinvestir d’autres points du programme d’économie et droit </w:t>
      </w:r>
      <w:r w:rsidRPr="00C163A0">
        <w:rPr>
          <w:rFonts w:eastAsia="Times New Roman"/>
          <w:b/>
          <w:i/>
          <w:color w:val="7F7F7F" w:themeColor="text1" w:themeTint="80"/>
          <w:szCs w:val="24"/>
        </w:rPr>
        <w:t>selon la nature et le thème des projets suivis.</w:t>
      </w:r>
    </w:p>
    <w:p w:rsidR="00C163A0" w:rsidRPr="00C163A0" w:rsidRDefault="00C163A0" w:rsidP="00C163A0">
      <w:pPr>
        <w:spacing w:after="0"/>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511"/>
        <w:gridCol w:w="498"/>
        <w:gridCol w:w="3132"/>
        <w:gridCol w:w="5147"/>
      </w:tblGrid>
      <w:tr w:rsidR="00C163A0" w:rsidRPr="00C163A0" w:rsidTr="00C163A0">
        <w:trPr>
          <w:trHeight w:val="260"/>
        </w:trPr>
        <w:tc>
          <w:tcPr>
            <w:tcW w:w="1009" w:type="dxa"/>
            <w:gridSpan w:val="2"/>
            <w:shd w:val="clear" w:color="auto" w:fill="17365D" w:themeFill="text2" w:themeFillShade="BF"/>
          </w:tcPr>
          <w:p w:rsidR="00C163A0" w:rsidRPr="00C163A0" w:rsidRDefault="00C163A0" w:rsidP="00C163A0">
            <w:pPr>
              <w:rPr>
                <w:b/>
                <w:color w:val="FFFFFF" w:themeColor="background1"/>
                <w:szCs w:val="20"/>
              </w:rPr>
            </w:pPr>
          </w:p>
        </w:tc>
        <w:tc>
          <w:tcPr>
            <w:tcW w:w="3182"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323"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636"/>
        </w:trPr>
        <w:tc>
          <w:tcPr>
            <w:tcW w:w="511" w:type="dxa"/>
            <w:vMerge w:val="restart"/>
            <w:tcBorders>
              <w:right w:val="dotted" w:sz="4" w:space="0" w:color="auto"/>
            </w:tcBorders>
            <w:shd w:val="clear" w:color="auto" w:fill="auto"/>
            <w:textDirection w:val="btLr"/>
            <w:vAlign w:val="center"/>
          </w:tcPr>
          <w:p w:rsidR="00C163A0" w:rsidRPr="00C163A0" w:rsidRDefault="00C163A0" w:rsidP="00C163A0">
            <w:pPr>
              <w:keepNext/>
              <w:tabs>
                <w:tab w:val="left" w:pos="0"/>
              </w:tabs>
              <w:suppressAutoHyphens/>
              <w:spacing w:line="100" w:lineRule="atLeast"/>
              <w:jc w:val="center"/>
              <w:textAlignment w:val="baseline"/>
              <w:rPr>
                <w:rFonts w:ascii="Cambria" w:eastAsia="Times New Roman" w:hAnsi="Cambria" w:cs="Tahoma"/>
                <w:bCs/>
                <w:color w:val="0F243E" w:themeColor="text2" w:themeShade="80"/>
                <w:kern w:val="1"/>
                <w:sz w:val="28"/>
                <w:szCs w:val="20"/>
                <w:lang w:eastAsia="ar-SA"/>
              </w:rPr>
            </w:pPr>
            <w:bookmarkStart w:id="7" w:name="_Toc321906942"/>
            <w:r w:rsidRPr="00C163A0">
              <w:rPr>
                <w:rFonts w:ascii="Cambria" w:eastAsia="Times New Roman" w:hAnsi="Cambria" w:cs="Tahoma"/>
                <w:b/>
                <w:color w:val="C00000"/>
                <w:kern w:val="1"/>
                <w:sz w:val="24"/>
                <w:szCs w:val="28"/>
                <w:lang w:eastAsia="ar-SA"/>
              </w:rPr>
              <w:t>Pôle 4 : Gestion administrative des projets</w:t>
            </w:r>
            <w:bookmarkEnd w:id="7"/>
          </w:p>
        </w:tc>
        <w:tc>
          <w:tcPr>
            <w:tcW w:w="498" w:type="dxa"/>
            <w:vMerge w:val="restart"/>
            <w:tcBorders>
              <w:left w:val="dotted" w:sz="4" w:space="0" w:color="auto"/>
            </w:tcBorders>
            <w:shd w:val="clear" w:color="auto" w:fill="auto"/>
            <w:textDirection w:val="btLr"/>
            <w:vAlign w:val="center"/>
          </w:tcPr>
          <w:p w:rsidR="00C163A0" w:rsidRPr="00C163A0" w:rsidRDefault="00C163A0" w:rsidP="00C163A0">
            <w:pPr>
              <w:ind w:left="113" w:right="113"/>
              <w:jc w:val="center"/>
              <w:rPr>
                <w:b/>
                <w:color w:val="0F243E" w:themeColor="text2" w:themeShade="80"/>
                <w:szCs w:val="20"/>
              </w:rPr>
            </w:pPr>
            <w:r w:rsidRPr="00C163A0">
              <w:rPr>
                <w:b/>
                <w:color w:val="0F243E" w:themeColor="text2" w:themeShade="80"/>
                <w:szCs w:val="20"/>
              </w:rPr>
              <w:t>4.1 – Suivi opérationnel du projet</w:t>
            </w: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4.1.1</w:t>
            </w:r>
          </w:p>
          <w:p w:rsidR="00C163A0" w:rsidRPr="00C163A0" w:rsidRDefault="00C163A0" w:rsidP="00C163A0">
            <w:pPr>
              <w:rPr>
                <w:b/>
                <w:color w:val="0F243E" w:themeColor="text2" w:themeShade="80"/>
              </w:rPr>
            </w:pPr>
            <w:r w:rsidRPr="00C163A0">
              <w:rPr>
                <w:b/>
                <w:color w:val="0F243E" w:themeColor="text2" w:themeShade="80"/>
              </w:rPr>
              <w:t>Mise en forme et diffusion du descriptif du projet</w:t>
            </w:r>
          </w:p>
        </w:tc>
        <w:tc>
          <w:tcPr>
            <w:tcW w:w="5323" w:type="dxa"/>
            <w:shd w:val="clear" w:color="auto" w:fill="auto"/>
          </w:tcPr>
          <w:p w:rsidR="00C163A0" w:rsidRPr="00C163A0" w:rsidRDefault="00C163A0" w:rsidP="00C163A0">
            <w:pPr>
              <w:rPr>
                <w:b/>
                <w:bCs/>
                <w:color w:val="C00000"/>
              </w:rPr>
            </w:pPr>
            <w:r w:rsidRPr="00C163A0">
              <w:rPr>
                <w:b/>
                <w:bCs/>
                <w:color w:val="C00000"/>
              </w:rPr>
              <w:t>3. 1 Les ressources humaines</w:t>
            </w:r>
          </w:p>
          <w:p w:rsidR="00C163A0" w:rsidRPr="00C163A0" w:rsidRDefault="00C163A0" w:rsidP="00C163A0">
            <w:pPr>
              <w:rPr>
                <w:b/>
                <w:bCs/>
                <w:i/>
                <w:color w:val="0F243E" w:themeColor="text2" w:themeShade="80"/>
                <w:sz w:val="20"/>
              </w:rPr>
            </w:pPr>
            <w:r w:rsidRPr="00C163A0">
              <w:rPr>
                <w:b/>
                <w:bCs/>
                <w:i/>
                <w:color w:val="0F243E" w:themeColor="text2" w:themeShade="80"/>
                <w:sz w:val="20"/>
              </w:rPr>
              <w:t>Le management des ressources humaines</w:t>
            </w:r>
          </w:p>
          <w:p w:rsidR="00C163A0" w:rsidRPr="00C163A0" w:rsidRDefault="00C163A0" w:rsidP="00C163A0">
            <w:pPr>
              <w:shd w:val="clear" w:color="auto" w:fill="D9D9D9" w:themeFill="background1" w:themeFillShade="D9"/>
            </w:pPr>
            <w:r w:rsidRPr="00C163A0">
              <w:rPr>
                <w:color w:val="0F243E" w:themeColor="text2" w:themeShade="80"/>
                <w:sz w:val="20"/>
              </w:rPr>
              <w:t>La communication interne dans les organisations</w:t>
            </w:r>
          </w:p>
        </w:tc>
      </w:tr>
      <w:tr w:rsidR="00C163A0" w:rsidRPr="00C163A0" w:rsidTr="00C163A0">
        <w:trPr>
          <w:trHeight w:val="830"/>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4.1.2</w:t>
            </w:r>
          </w:p>
          <w:p w:rsidR="00C163A0" w:rsidRPr="00C163A0" w:rsidRDefault="00C163A0" w:rsidP="00C163A0">
            <w:pPr>
              <w:rPr>
                <w:b/>
                <w:color w:val="0F243E" w:themeColor="text2" w:themeShade="80"/>
              </w:rPr>
            </w:pPr>
            <w:r w:rsidRPr="00C163A0">
              <w:rPr>
                <w:b/>
                <w:color w:val="0F243E" w:themeColor="text2" w:themeShade="80"/>
              </w:rPr>
              <w:t>Organisation de la base documentaire</w:t>
            </w:r>
          </w:p>
          <w:p w:rsidR="00C163A0" w:rsidRPr="00C163A0" w:rsidRDefault="00C163A0" w:rsidP="00C163A0">
            <w:pPr>
              <w:rPr>
                <w:b/>
                <w:color w:val="0F243E" w:themeColor="text2" w:themeShade="80"/>
                <w:sz w:val="20"/>
              </w:rPr>
            </w:pPr>
          </w:p>
        </w:tc>
        <w:tc>
          <w:tcPr>
            <w:tcW w:w="5323" w:type="dxa"/>
            <w:shd w:val="clear" w:color="auto" w:fill="auto"/>
          </w:tcPr>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La classification des droits subjectifs</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Les droits extra patrimoniaux</w:t>
            </w:r>
          </w:p>
        </w:tc>
      </w:tr>
      <w:tr w:rsidR="00C163A0" w:rsidRPr="00C163A0" w:rsidTr="00C163A0">
        <w:trPr>
          <w:trHeight w:val="998"/>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4.1.3</w:t>
            </w:r>
          </w:p>
          <w:p w:rsidR="00C163A0" w:rsidRPr="00C163A0" w:rsidRDefault="00C163A0" w:rsidP="00C163A0">
            <w:pPr>
              <w:rPr>
                <w:b/>
                <w:color w:val="0F243E" w:themeColor="text2" w:themeShade="80"/>
              </w:rPr>
            </w:pPr>
            <w:r w:rsidRPr="00C163A0">
              <w:rPr>
                <w:b/>
                <w:color w:val="0F243E" w:themeColor="text2" w:themeShade="80"/>
              </w:rPr>
              <w:t>Production d’états budgétaires liés au projet</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administrations, leurs finalités et leurs champs d’intervention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Les subventions</w:t>
            </w:r>
          </w:p>
        </w:tc>
        <w:tc>
          <w:tcPr>
            <w:tcW w:w="5323" w:type="dxa"/>
            <w:shd w:val="clear" w:color="auto" w:fill="auto"/>
          </w:tcPr>
          <w:p w:rsidR="00C163A0" w:rsidRPr="00C163A0" w:rsidRDefault="00C163A0" w:rsidP="00C163A0">
            <w:pPr>
              <w:rPr>
                <w:b/>
                <w:bCs/>
                <w:color w:val="C00000"/>
              </w:rPr>
            </w:pPr>
            <w:r w:rsidRPr="00C163A0">
              <w:rPr>
                <w:b/>
                <w:bCs/>
                <w:color w:val="C00000"/>
              </w:rPr>
              <w:t>1.2 Les organisations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Les différentes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organisations publiques</w:t>
            </w:r>
          </w:p>
          <w:p w:rsidR="00C163A0" w:rsidRPr="00C163A0" w:rsidRDefault="00C163A0" w:rsidP="00C163A0">
            <w:pPr>
              <w:autoSpaceDE w:val="0"/>
              <w:autoSpaceDN w:val="0"/>
              <w:adjustRightInd w:val="0"/>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principes et les missions de service public</w:t>
            </w:r>
          </w:p>
          <w:p w:rsidR="00C163A0" w:rsidRPr="00C163A0" w:rsidRDefault="00C163A0" w:rsidP="00C163A0">
            <w:pPr>
              <w:rPr>
                <w:b/>
                <w:bCs/>
                <w:color w:val="C00000"/>
              </w:rPr>
            </w:pPr>
            <w:r w:rsidRPr="00C163A0">
              <w:rPr>
                <w:b/>
                <w:bCs/>
                <w:color w:val="C00000"/>
              </w:rPr>
              <w:t>4.2 La création de richesse par l’entreprise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La performance de l’entreprise</w:t>
            </w:r>
          </w:p>
        </w:tc>
      </w:tr>
      <w:tr w:rsidR="00C163A0" w:rsidRPr="00C163A0" w:rsidTr="00C163A0">
        <w:trPr>
          <w:trHeight w:val="1259"/>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4.1.4</w:t>
            </w:r>
          </w:p>
          <w:p w:rsidR="00C163A0" w:rsidRPr="00C163A0" w:rsidRDefault="00C163A0" w:rsidP="00C163A0">
            <w:pPr>
              <w:rPr>
                <w:b/>
                <w:color w:val="0F243E" w:themeColor="text2" w:themeShade="80"/>
              </w:rPr>
            </w:pPr>
            <w:r w:rsidRPr="00C163A0">
              <w:rPr>
                <w:b/>
                <w:color w:val="0F243E" w:themeColor="text2" w:themeShade="80"/>
              </w:rPr>
              <w:t>Traitement des formalités et autorisations</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Les administrations, leurs finalités et leurs champs d’intervention </w:t>
            </w:r>
          </w:p>
          <w:p w:rsidR="00C163A0" w:rsidRPr="00C163A0" w:rsidRDefault="00C163A0" w:rsidP="00C163A0">
            <w:pPr>
              <w:numPr>
                <w:ilvl w:val="0"/>
                <w:numId w:val="30"/>
              </w:numPr>
              <w:suppressAutoHyphens/>
              <w:ind w:left="273" w:hanging="273"/>
              <w:textAlignment w:val="baseline"/>
              <w:rPr>
                <w:rFonts w:eastAsia="Times New Roman" w:cstheme="minorHAnsi"/>
                <w:color w:val="0F243E" w:themeColor="text2" w:themeShade="80"/>
                <w:kern w:val="1"/>
                <w:sz w:val="20"/>
                <w:szCs w:val="20"/>
                <w:lang w:eastAsia="ar-SA"/>
              </w:rPr>
            </w:pPr>
            <w:r w:rsidRPr="00C163A0">
              <w:rPr>
                <w:rFonts w:eastAsia="Times New Roman" w:cstheme="minorHAnsi"/>
                <w:color w:val="0F243E" w:themeColor="text2" w:themeShade="80"/>
                <w:kern w:val="1"/>
                <w:sz w:val="20"/>
                <w:szCs w:val="20"/>
                <w:lang w:eastAsia="ar-SA"/>
              </w:rPr>
              <w:t xml:space="preserve">La règlementation juridique en lien avec le projet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normalisation</w:t>
            </w:r>
          </w:p>
        </w:tc>
        <w:tc>
          <w:tcPr>
            <w:tcW w:w="5323" w:type="dxa"/>
            <w:shd w:val="clear" w:color="auto" w:fill="auto"/>
          </w:tcPr>
          <w:p w:rsidR="00C163A0" w:rsidRPr="00C163A0" w:rsidRDefault="00C163A0" w:rsidP="00C163A0">
            <w:pPr>
              <w:rPr>
                <w:b/>
                <w:bCs/>
                <w:color w:val="C00000"/>
              </w:rPr>
            </w:pPr>
            <w:r w:rsidRPr="00C163A0">
              <w:rPr>
                <w:b/>
                <w:bCs/>
                <w:color w:val="C00000"/>
              </w:rPr>
              <w:t>1.1 Les métiers et le contexte professionnel</w:t>
            </w:r>
          </w:p>
          <w:p w:rsidR="00C163A0" w:rsidRPr="00C163A0" w:rsidRDefault="00C163A0" w:rsidP="00C163A0">
            <w:pPr>
              <w:rPr>
                <w:b/>
                <w:bCs/>
                <w:i/>
                <w:color w:val="0F243E" w:themeColor="text2" w:themeShade="80"/>
                <w:sz w:val="20"/>
              </w:rPr>
            </w:pPr>
            <w:r w:rsidRPr="00C163A0">
              <w:rPr>
                <w:b/>
                <w:bCs/>
                <w:i/>
                <w:color w:val="0F243E" w:themeColor="text2" w:themeShade="80"/>
                <w:sz w:val="20"/>
              </w:rPr>
              <w:t>Le contexte institutionnel du domaine professionnel concerné</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collectivités et les administrations publiques</w:t>
            </w:r>
          </w:p>
          <w:p w:rsidR="00C163A0" w:rsidRPr="00C163A0" w:rsidRDefault="00C163A0" w:rsidP="00C163A0">
            <w:pPr>
              <w:rPr>
                <w:b/>
                <w:bCs/>
                <w:color w:val="C00000"/>
              </w:rPr>
            </w:pPr>
            <w:r w:rsidRPr="00C163A0">
              <w:rPr>
                <w:b/>
                <w:bCs/>
                <w:color w:val="C00000"/>
              </w:rPr>
              <w:t>1.2 Les organisations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différentes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organisations publiques, les organisations à but non lucratif</w:t>
            </w:r>
          </w:p>
          <w:p w:rsidR="00C163A0" w:rsidRPr="00C163A0" w:rsidRDefault="00C163A0" w:rsidP="00C163A0">
            <w:pPr>
              <w:rPr>
                <w:b/>
                <w:bCs/>
                <w:i/>
                <w:color w:val="0F243E" w:themeColor="text2" w:themeShade="80"/>
                <w:sz w:val="20"/>
              </w:rPr>
            </w:pPr>
            <w:r w:rsidRPr="00C163A0">
              <w:rPr>
                <w:b/>
                <w:bCs/>
                <w:i/>
                <w:color w:val="0F243E" w:themeColor="text2" w:themeShade="80"/>
                <w:sz w:val="20"/>
              </w:rPr>
              <w:t>Finalités et objectifs des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 xml:space="preserve">La satisfaction de besoins économiques et sociaux </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principes et les missions de service public,</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 xml:space="preserve">La défense d’un intérêt commun </w:t>
            </w:r>
          </w:p>
          <w:p w:rsidR="00C163A0" w:rsidRPr="00C163A0" w:rsidRDefault="00C163A0" w:rsidP="00C163A0">
            <w:pPr>
              <w:rPr>
                <w:b/>
                <w:bCs/>
                <w:i/>
                <w:color w:val="0F243E" w:themeColor="text2" w:themeShade="80"/>
                <w:sz w:val="20"/>
              </w:rPr>
            </w:pPr>
            <w:r w:rsidRPr="00C163A0">
              <w:rPr>
                <w:b/>
                <w:bCs/>
                <w:i/>
                <w:color w:val="0F243E" w:themeColor="text2" w:themeShade="80"/>
                <w:sz w:val="20"/>
              </w:rPr>
              <w:t>Les acteurs dans les organisations</w:t>
            </w:r>
          </w:p>
          <w:p w:rsidR="00C163A0" w:rsidRPr="00C163A0" w:rsidRDefault="00C163A0" w:rsidP="00C163A0">
            <w:pPr>
              <w:shd w:val="clear" w:color="auto" w:fill="D9D9D9" w:themeFill="background1" w:themeFillShade="D9"/>
              <w:rPr>
                <w:color w:val="0F243E" w:themeColor="text2" w:themeShade="80"/>
                <w:sz w:val="20"/>
              </w:rPr>
            </w:pPr>
            <w:r w:rsidRPr="00C163A0">
              <w:rPr>
                <w:color w:val="0F243E" w:themeColor="text2" w:themeShade="80"/>
                <w:sz w:val="20"/>
              </w:rPr>
              <w:t>Les différents acteurs et leurs rôles</w:t>
            </w:r>
          </w:p>
          <w:p w:rsidR="00C163A0" w:rsidRPr="00C163A0" w:rsidRDefault="00C163A0" w:rsidP="00C163A0">
            <w:pPr>
              <w:rPr>
                <w:b/>
                <w:bCs/>
                <w:color w:val="C00000"/>
              </w:rPr>
            </w:pPr>
            <w:r w:rsidRPr="00C163A0">
              <w:rPr>
                <w:b/>
                <w:bCs/>
                <w:color w:val="C00000"/>
              </w:rPr>
              <w:t>2.2 Les sujets de droit et leurs prérogatives</w:t>
            </w:r>
          </w:p>
          <w:p w:rsidR="00C163A0" w:rsidRPr="00C163A0" w:rsidRDefault="00C163A0" w:rsidP="00C163A0">
            <w:pPr>
              <w:rPr>
                <w:b/>
                <w:bCs/>
                <w:i/>
                <w:color w:val="0F243E" w:themeColor="text2" w:themeShade="80"/>
                <w:sz w:val="20"/>
              </w:rPr>
            </w:pPr>
            <w:r w:rsidRPr="00C163A0">
              <w:rPr>
                <w:b/>
                <w:bCs/>
                <w:i/>
                <w:color w:val="0F243E" w:themeColor="text2" w:themeShade="80"/>
                <w:sz w:val="20"/>
              </w:rPr>
              <w:t>L’exercice des droits subjectifs</w:t>
            </w:r>
          </w:p>
          <w:p w:rsidR="00C163A0" w:rsidRPr="00C163A0" w:rsidRDefault="00C163A0" w:rsidP="00C163A0">
            <w:pPr>
              <w:shd w:val="clear" w:color="auto" w:fill="D9D9D9" w:themeFill="background1" w:themeFillShade="D9"/>
              <w:rPr>
                <w:color w:val="0F243E" w:themeColor="text2" w:themeShade="80"/>
              </w:rPr>
            </w:pPr>
            <w:r w:rsidRPr="00C163A0">
              <w:rPr>
                <w:color w:val="0F243E" w:themeColor="text2" w:themeShade="80"/>
                <w:sz w:val="20"/>
              </w:rPr>
              <w:t>L’acte juridique</w:t>
            </w:r>
          </w:p>
        </w:tc>
      </w:tr>
      <w:tr w:rsidR="00C163A0" w:rsidRPr="00C163A0" w:rsidTr="00C163A0">
        <w:trPr>
          <w:trHeight w:val="1140"/>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4.1.5 – Suivi du planning de réalisation du projet</w:t>
            </w:r>
          </w:p>
          <w:p w:rsidR="00C163A0" w:rsidRPr="00C163A0" w:rsidRDefault="00C163A0" w:rsidP="00C163A0">
            <w:pPr>
              <w:rPr>
                <w:b/>
                <w:color w:val="0F243E" w:themeColor="text2" w:themeShade="80"/>
                <w:sz w:val="20"/>
              </w:rPr>
            </w:pPr>
          </w:p>
        </w:tc>
        <w:tc>
          <w:tcPr>
            <w:tcW w:w="5323" w:type="dxa"/>
            <w:shd w:val="clear" w:color="auto" w:fill="auto"/>
          </w:tcPr>
          <w:p w:rsidR="00C163A0" w:rsidRPr="00C163A0" w:rsidRDefault="00C163A0" w:rsidP="00C163A0">
            <w:pPr>
              <w:rPr>
                <w:b/>
                <w:bCs/>
                <w:color w:val="C00000"/>
              </w:rPr>
            </w:pPr>
            <w:r w:rsidRPr="00C163A0">
              <w:rPr>
                <w:b/>
                <w:bCs/>
                <w:color w:val="C00000"/>
              </w:rPr>
              <w:t>3.2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 xml:space="preserve">Le temps de travail </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Les temps de repos et les congés</w:t>
            </w:r>
          </w:p>
        </w:tc>
      </w:tr>
      <w:tr w:rsidR="00C163A0" w:rsidRPr="00C163A0" w:rsidTr="00C163A0">
        <w:trPr>
          <w:trHeight w:val="577"/>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4.1.6 – mise en relation des acteurs du projet</w:t>
            </w:r>
          </w:p>
        </w:tc>
        <w:tc>
          <w:tcPr>
            <w:tcW w:w="5323" w:type="dxa"/>
            <w:shd w:val="clear" w:color="auto" w:fill="auto"/>
          </w:tcPr>
          <w:p w:rsidR="00C163A0" w:rsidRPr="00C163A0" w:rsidRDefault="00C163A0" w:rsidP="00C163A0">
            <w:pPr>
              <w:rPr>
                <w:b/>
                <w:bCs/>
                <w:color w:val="C00000"/>
              </w:rPr>
            </w:pPr>
            <w:r w:rsidRPr="00C163A0">
              <w:rPr>
                <w:b/>
                <w:bCs/>
                <w:color w:val="C00000"/>
              </w:rPr>
              <w:t>1.2 Les organisations</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Les acteurs dans les organisations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différents acteurs et leurs rôles</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Les partenaires des organisations</w:t>
            </w:r>
          </w:p>
          <w:p w:rsidR="00C163A0" w:rsidRPr="00C163A0" w:rsidRDefault="00C163A0" w:rsidP="00C163A0">
            <w:pPr>
              <w:shd w:val="clear" w:color="auto" w:fill="D9D9D9" w:themeFill="background1" w:themeFillShade="D9"/>
            </w:pPr>
            <w:r w:rsidRPr="00C163A0">
              <w:rPr>
                <w:color w:val="0F243E" w:themeColor="text2" w:themeShade="80"/>
                <w:sz w:val="20"/>
              </w:rPr>
              <w:t>Les partenaires et leurs rôles</w:t>
            </w:r>
          </w:p>
        </w:tc>
      </w:tr>
      <w:tr w:rsidR="00C163A0" w:rsidRPr="00C163A0" w:rsidTr="00C163A0">
        <w:trPr>
          <w:trHeight w:val="1138"/>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4.1.7 – Suivi des réunions liées au projet</w:t>
            </w:r>
          </w:p>
          <w:p w:rsidR="00C163A0" w:rsidRPr="00C163A0" w:rsidRDefault="00C163A0" w:rsidP="00C163A0">
            <w:pPr>
              <w:rPr>
                <w:b/>
                <w:color w:val="0F243E" w:themeColor="text2" w:themeShade="80"/>
                <w:sz w:val="20"/>
              </w:rPr>
            </w:pPr>
          </w:p>
        </w:tc>
        <w:tc>
          <w:tcPr>
            <w:tcW w:w="5323" w:type="dxa"/>
            <w:shd w:val="clear" w:color="auto" w:fill="auto"/>
          </w:tcPr>
          <w:p w:rsidR="00C163A0" w:rsidRPr="00C163A0" w:rsidRDefault="00C163A0" w:rsidP="00C163A0">
            <w:pPr>
              <w:rPr>
                <w:b/>
                <w:bCs/>
                <w:color w:val="C00000"/>
              </w:rPr>
            </w:pPr>
            <w:r w:rsidRPr="00C163A0">
              <w:rPr>
                <w:b/>
                <w:bCs/>
                <w:color w:val="C00000"/>
              </w:rPr>
              <w:t>3.2 Le déroulement de carrière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durée du travail</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 xml:space="preserve">Le temps de travail </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Les temps de repos et les congés</w:t>
            </w:r>
          </w:p>
        </w:tc>
      </w:tr>
      <w:tr w:rsidR="00C163A0" w:rsidRPr="00C163A0" w:rsidTr="00C163A0">
        <w:trPr>
          <w:trHeight w:val="403"/>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4.1.8 – Suivi logistique du projet</w:t>
            </w:r>
          </w:p>
        </w:tc>
        <w:tc>
          <w:tcPr>
            <w:tcW w:w="5323" w:type="dxa"/>
            <w:shd w:val="clear" w:color="auto" w:fill="auto"/>
          </w:tcPr>
          <w:p w:rsidR="00C163A0" w:rsidRPr="00C163A0" w:rsidRDefault="00C163A0" w:rsidP="00C163A0">
            <w:pPr>
              <w:rPr>
                <w:b/>
                <w:bCs/>
                <w:color w:val="C00000"/>
              </w:rPr>
            </w:pPr>
            <w:r w:rsidRPr="00C163A0">
              <w:rPr>
                <w:b/>
                <w:bCs/>
                <w:color w:val="C00000"/>
              </w:rPr>
              <w:t>4.2 La création de richesse par l’entreprise</w:t>
            </w:r>
          </w:p>
          <w:p w:rsidR="00C163A0" w:rsidRPr="00C163A0" w:rsidRDefault="00C163A0" w:rsidP="00C163A0">
            <w:pPr>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shd w:val="clear" w:color="auto" w:fill="D9D9D9" w:themeFill="background1" w:themeFillShade="D9"/>
              <w:rPr>
                <w:b/>
                <w:color w:val="0F243E" w:themeColor="text2" w:themeShade="80"/>
                <w:sz w:val="20"/>
              </w:rPr>
            </w:pPr>
            <w:r w:rsidRPr="00C163A0">
              <w:rPr>
                <w:color w:val="0F243E" w:themeColor="text2" w:themeShade="80"/>
                <w:sz w:val="20"/>
              </w:rPr>
              <w:t>La performance de l’entreprise</w:t>
            </w:r>
          </w:p>
        </w:tc>
      </w:tr>
      <w:tr w:rsidR="00C163A0" w:rsidRPr="00C163A0" w:rsidTr="00C163A0">
        <w:trPr>
          <w:trHeight w:val="551"/>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4.1.9 – Signalement et suivi des dysfonctionnements du projet</w:t>
            </w:r>
          </w:p>
          <w:p w:rsidR="00C163A0" w:rsidRPr="00C163A0" w:rsidRDefault="00C163A0" w:rsidP="00C163A0">
            <w:pPr>
              <w:rPr>
                <w:b/>
                <w:color w:val="808080" w:themeColor="background1" w:themeShade="80"/>
                <w:sz w:val="20"/>
              </w:rPr>
            </w:pPr>
            <w:r w:rsidRPr="00C163A0">
              <w:rPr>
                <w:b/>
                <w:bCs/>
                <w:color w:val="808080" w:themeColor="background1" w:themeShade="80"/>
                <w:sz w:val="20"/>
              </w:rPr>
              <w:t xml:space="preserve">Savoirs juridiques et économiques </w:t>
            </w:r>
          </w:p>
          <w:p w:rsidR="00C163A0" w:rsidRPr="00C163A0" w:rsidRDefault="00C163A0" w:rsidP="00C163A0">
            <w:pPr>
              <w:numPr>
                <w:ilvl w:val="0"/>
                <w:numId w:val="30"/>
              </w:numPr>
              <w:suppressAutoHyphens/>
              <w:ind w:left="273" w:hanging="273"/>
              <w:textAlignment w:val="baseline"/>
              <w:rPr>
                <w:rFonts w:ascii="Times New Roman" w:eastAsia="Times New Roman" w:hAnsi="Times New Roman" w:cs="Times New Roman"/>
                <w:b/>
                <w:color w:val="0F243E" w:themeColor="text2" w:themeShade="80"/>
                <w:kern w:val="1"/>
                <w:sz w:val="20"/>
                <w:szCs w:val="24"/>
                <w:lang w:eastAsia="ar-SA"/>
              </w:rPr>
            </w:pPr>
            <w:r w:rsidRPr="00C163A0">
              <w:rPr>
                <w:rFonts w:eastAsia="Times New Roman" w:cstheme="minorHAnsi"/>
                <w:color w:val="0F243E" w:themeColor="text2" w:themeShade="80"/>
                <w:kern w:val="1"/>
                <w:sz w:val="20"/>
                <w:szCs w:val="20"/>
                <w:lang w:eastAsia="ar-SA"/>
              </w:rPr>
              <w:t>La démarche qualité</w:t>
            </w:r>
          </w:p>
        </w:tc>
        <w:tc>
          <w:tcPr>
            <w:tcW w:w="5323" w:type="dxa"/>
            <w:shd w:val="clear" w:color="auto" w:fill="auto"/>
          </w:tcPr>
          <w:p w:rsidR="00C163A0" w:rsidRPr="00C163A0" w:rsidRDefault="00C163A0" w:rsidP="00C163A0">
            <w:pPr>
              <w:rPr>
                <w:b/>
                <w:bCs/>
                <w:color w:val="C00000"/>
              </w:rPr>
            </w:pPr>
            <w:r w:rsidRPr="00C163A0">
              <w:rPr>
                <w:b/>
                <w:bCs/>
                <w:color w:val="C00000"/>
              </w:rPr>
              <w:t>4.2 La création de richesse par l’entreprise</w:t>
            </w:r>
          </w:p>
          <w:p w:rsidR="00C163A0" w:rsidRPr="00C163A0" w:rsidRDefault="00C163A0" w:rsidP="00C163A0">
            <w:pPr>
              <w:ind w:left="260" w:hanging="260"/>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shd w:val="clear" w:color="auto" w:fill="D9D9D9" w:themeFill="background1" w:themeFillShade="D9"/>
              <w:ind w:left="260" w:hanging="260"/>
              <w:rPr>
                <w:b/>
                <w:color w:val="0F243E" w:themeColor="text2" w:themeShade="80"/>
                <w:sz w:val="20"/>
              </w:rPr>
            </w:pPr>
            <w:r w:rsidRPr="00C163A0">
              <w:rPr>
                <w:color w:val="0F243E" w:themeColor="text2" w:themeShade="80"/>
                <w:sz w:val="20"/>
              </w:rPr>
              <w:t>La performance de l’entreprise</w:t>
            </w:r>
          </w:p>
        </w:tc>
      </w:tr>
    </w:tbl>
    <w:p w:rsidR="00C163A0" w:rsidRPr="00C163A0" w:rsidRDefault="00C163A0" w:rsidP="00C163A0">
      <w:pPr>
        <w:spacing w:after="0"/>
      </w:pPr>
      <w:r w:rsidRPr="00C163A0">
        <w:br w:type="page"/>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511"/>
        <w:gridCol w:w="498"/>
        <w:gridCol w:w="3116"/>
        <w:gridCol w:w="5163"/>
      </w:tblGrid>
      <w:tr w:rsidR="00C163A0" w:rsidRPr="00C163A0" w:rsidTr="00C163A0">
        <w:trPr>
          <w:trHeight w:val="260"/>
        </w:trPr>
        <w:tc>
          <w:tcPr>
            <w:tcW w:w="1009" w:type="dxa"/>
            <w:gridSpan w:val="2"/>
            <w:shd w:val="clear" w:color="auto" w:fill="17365D" w:themeFill="text2" w:themeFillShade="BF"/>
          </w:tcPr>
          <w:p w:rsidR="00C163A0" w:rsidRPr="00C163A0" w:rsidRDefault="00C163A0" w:rsidP="00C163A0">
            <w:pPr>
              <w:rPr>
                <w:b/>
                <w:color w:val="FFFFFF" w:themeColor="background1"/>
                <w:szCs w:val="20"/>
              </w:rPr>
            </w:pPr>
          </w:p>
        </w:tc>
        <w:tc>
          <w:tcPr>
            <w:tcW w:w="3182"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RAP Gestion-Administration</w:t>
            </w:r>
          </w:p>
        </w:tc>
        <w:tc>
          <w:tcPr>
            <w:tcW w:w="5323" w:type="dxa"/>
            <w:shd w:val="clear" w:color="auto" w:fill="17365D" w:themeFill="text2" w:themeFillShade="BF"/>
          </w:tcPr>
          <w:p w:rsidR="00C163A0" w:rsidRPr="00C163A0" w:rsidRDefault="00C163A0" w:rsidP="00C163A0">
            <w:pPr>
              <w:jc w:val="center"/>
              <w:rPr>
                <w:b/>
                <w:color w:val="FFFFFF" w:themeColor="background1"/>
                <w:szCs w:val="20"/>
              </w:rPr>
            </w:pPr>
            <w:r w:rsidRPr="00C163A0">
              <w:rPr>
                <w:b/>
                <w:color w:val="FFFFFF" w:themeColor="background1"/>
                <w:szCs w:val="20"/>
              </w:rPr>
              <w:t>Lien avec le programme d’économie-droit</w:t>
            </w:r>
          </w:p>
        </w:tc>
      </w:tr>
      <w:tr w:rsidR="00C163A0" w:rsidRPr="00C163A0" w:rsidTr="00C163A0">
        <w:trPr>
          <w:trHeight w:val="1558"/>
        </w:trPr>
        <w:tc>
          <w:tcPr>
            <w:tcW w:w="511" w:type="dxa"/>
            <w:vMerge w:val="restart"/>
            <w:tcBorders>
              <w:right w:val="dotted" w:sz="4" w:space="0" w:color="auto"/>
            </w:tcBorders>
            <w:shd w:val="clear" w:color="auto" w:fill="auto"/>
            <w:textDirection w:val="btLr"/>
            <w:vAlign w:val="center"/>
          </w:tcPr>
          <w:p w:rsidR="00C163A0" w:rsidRPr="00C163A0" w:rsidRDefault="00C163A0" w:rsidP="00C163A0">
            <w:pPr>
              <w:ind w:left="113" w:right="113"/>
              <w:jc w:val="center"/>
              <w:rPr>
                <w:b/>
                <w:color w:val="0F243E" w:themeColor="text2" w:themeShade="80"/>
                <w:szCs w:val="20"/>
              </w:rPr>
            </w:pPr>
            <w:r w:rsidRPr="00C163A0">
              <w:rPr>
                <w:rFonts w:ascii="Cambria" w:eastAsia="Times New Roman" w:hAnsi="Cambria" w:cs="Tahoma"/>
                <w:b/>
                <w:color w:val="C00000"/>
                <w:kern w:val="1"/>
                <w:sz w:val="24"/>
                <w:szCs w:val="28"/>
                <w:lang w:eastAsia="ar-SA"/>
              </w:rPr>
              <w:t>Pôle 4 : Gestion administrative des projets</w:t>
            </w:r>
          </w:p>
        </w:tc>
        <w:tc>
          <w:tcPr>
            <w:tcW w:w="498" w:type="dxa"/>
            <w:vMerge w:val="restart"/>
            <w:tcBorders>
              <w:left w:val="dotted" w:sz="4" w:space="0" w:color="auto"/>
            </w:tcBorders>
            <w:shd w:val="clear" w:color="auto" w:fill="auto"/>
            <w:textDirection w:val="btLr"/>
            <w:vAlign w:val="center"/>
          </w:tcPr>
          <w:p w:rsidR="00C163A0" w:rsidRPr="00C163A0" w:rsidRDefault="00C163A0" w:rsidP="00C163A0">
            <w:pPr>
              <w:ind w:left="113" w:right="113"/>
              <w:jc w:val="center"/>
              <w:rPr>
                <w:b/>
                <w:color w:val="0F243E" w:themeColor="text2" w:themeShade="80"/>
                <w:szCs w:val="20"/>
              </w:rPr>
            </w:pPr>
            <w:r w:rsidRPr="00C163A0">
              <w:rPr>
                <w:b/>
                <w:color w:val="0F243E" w:themeColor="text2" w:themeShade="80"/>
                <w:szCs w:val="20"/>
              </w:rPr>
              <w:t>4.2 – Évaluation du projet</w:t>
            </w: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4.2.1</w:t>
            </w:r>
          </w:p>
          <w:p w:rsidR="00C163A0" w:rsidRPr="00C163A0" w:rsidRDefault="00C163A0" w:rsidP="00C163A0">
            <w:pPr>
              <w:rPr>
                <w:b/>
                <w:color w:val="0F243E" w:themeColor="text2" w:themeShade="80"/>
              </w:rPr>
            </w:pPr>
            <w:r w:rsidRPr="00C163A0">
              <w:rPr>
                <w:b/>
                <w:color w:val="0F243E" w:themeColor="text2" w:themeShade="80"/>
              </w:rPr>
              <w:t>Participation à la mise en forme des documents de synthèse</w:t>
            </w:r>
          </w:p>
        </w:tc>
        <w:tc>
          <w:tcPr>
            <w:tcW w:w="5323" w:type="dxa"/>
            <w:shd w:val="clear" w:color="auto" w:fill="auto"/>
          </w:tcPr>
          <w:p w:rsidR="00C163A0" w:rsidRPr="00C163A0" w:rsidRDefault="00C163A0" w:rsidP="00C163A0">
            <w:pPr>
              <w:rPr>
                <w:b/>
                <w:bCs/>
                <w:color w:val="C00000"/>
              </w:rPr>
            </w:pPr>
            <w:r w:rsidRPr="00C163A0">
              <w:rPr>
                <w:b/>
                <w:bCs/>
                <w:color w:val="C00000"/>
              </w:rPr>
              <w:t>3.1 Les ressources humaines</w:t>
            </w:r>
          </w:p>
          <w:p w:rsidR="00C163A0" w:rsidRPr="00C163A0" w:rsidRDefault="00C163A0" w:rsidP="00C163A0">
            <w:pPr>
              <w:snapToGrid w:val="0"/>
              <w:rPr>
                <w:b/>
                <w:bCs/>
                <w:i/>
              </w:rPr>
            </w:pPr>
            <w:r w:rsidRPr="00C163A0">
              <w:rPr>
                <w:b/>
                <w:bCs/>
                <w:i/>
              </w:rPr>
              <w:t>Le management des ressources humaines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La communication interne dans les organisations</w:t>
            </w:r>
          </w:p>
        </w:tc>
      </w:tr>
      <w:tr w:rsidR="00C163A0" w:rsidRPr="00C163A0" w:rsidTr="00C163A0">
        <w:trPr>
          <w:trHeight w:val="1559"/>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4.2.2</w:t>
            </w:r>
          </w:p>
          <w:p w:rsidR="00C163A0" w:rsidRPr="00C163A0" w:rsidRDefault="00C163A0" w:rsidP="00C163A0">
            <w:pPr>
              <w:rPr>
                <w:b/>
                <w:color w:val="0F243E" w:themeColor="text2" w:themeShade="80"/>
              </w:rPr>
            </w:pPr>
            <w:r w:rsidRPr="00C163A0">
              <w:rPr>
                <w:b/>
                <w:color w:val="0F243E" w:themeColor="text2" w:themeShade="80"/>
              </w:rPr>
              <w:t>Participation au rapport d’évaluation</w:t>
            </w:r>
          </w:p>
        </w:tc>
        <w:tc>
          <w:tcPr>
            <w:tcW w:w="5323" w:type="dxa"/>
            <w:shd w:val="clear" w:color="auto" w:fill="auto"/>
          </w:tcPr>
          <w:p w:rsidR="00C163A0" w:rsidRPr="00C163A0" w:rsidRDefault="00C163A0" w:rsidP="00C163A0">
            <w:pPr>
              <w:rPr>
                <w:b/>
                <w:bCs/>
                <w:color w:val="C00000"/>
              </w:rPr>
            </w:pPr>
            <w:r w:rsidRPr="00C163A0">
              <w:rPr>
                <w:b/>
                <w:bCs/>
                <w:color w:val="C00000"/>
              </w:rPr>
              <w:t>4.2 La création de richesse par l’entreprise</w:t>
            </w:r>
          </w:p>
          <w:p w:rsidR="00C163A0" w:rsidRPr="00C163A0" w:rsidRDefault="00C163A0" w:rsidP="00C163A0">
            <w:pPr>
              <w:rPr>
                <w:b/>
                <w:bCs/>
                <w:i/>
                <w:color w:val="0F243E" w:themeColor="text2" w:themeShade="80"/>
                <w:sz w:val="20"/>
              </w:rPr>
            </w:pPr>
            <w:r w:rsidRPr="00C163A0">
              <w:rPr>
                <w:b/>
                <w:bCs/>
                <w:i/>
                <w:color w:val="0F243E" w:themeColor="text2" w:themeShade="80"/>
                <w:sz w:val="20"/>
              </w:rPr>
              <w:t>La performance, la rentabilité et  la croissance de l’entreprise</w:t>
            </w:r>
          </w:p>
          <w:p w:rsidR="00C163A0" w:rsidRPr="00C163A0" w:rsidRDefault="00C163A0" w:rsidP="00C163A0">
            <w:pPr>
              <w:shd w:val="clear" w:color="auto" w:fill="D9D9D9" w:themeFill="background1" w:themeFillShade="D9"/>
              <w:ind w:left="260" w:hanging="260"/>
              <w:rPr>
                <w:b/>
                <w:sz w:val="20"/>
              </w:rPr>
            </w:pPr>
            <w:r w:rsidRPr="00C163A0">
              <w:rPr>
                <w:color w:val="0F243E" w:themeColor="text2" w:themeShade="80"/>
                <w:sz w:val="20"/>
              </w:rPr>
              <w:t>La performance de l’entreprise</w:t>
            </w:r>
          </w:p>
        </w:tc>
      </w:tr>
      <w:tr w:rsidR="00C163A0" w:rsidRPr="00C163A0" w:rsidTr="00C163A0">
        <w:trPr>
          <w:trHeight w:val="2256"/>
        </w:trPr>
        <w:tc>
          <w:tcPr>
            <w:tcW w:w="511" w:type="dxa"/>
            <w:vMerge/>
            <w:tcBorders>
              <w:righ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498" w:type="dxa"/>
            <w:vMerge/>
            <w:tcBorders>
              <w:left w:val="dotted" w:sz="4" w:space="0" w:color="auto"/>
            </w:tcBorders>
            <w:shd w:val="clear" w:color="auto" w:fill="auto"/>
          </w:tcPr>
          <w:p w:rsidR="00C163A0" w:rsidRPr="00C163A0" w:rsidRDefault="00C163A0" w:rsidP="00C163A0">
            <w:pPr>
              <w:jc w:val="center"/>
              <w:rPr>
                <w:b/>
                <w:color w:val="0F243E" w:themeColor="text2" w:themeShade="80"/>
                <w:szCs w:val="20"/>
              </w:rPr>
            </w:pPr>
          </w:p>
        </w:tc>
        <w:tc>
          <w:tcPr>
            <w:tcW w:w="3182" w:type="dxa"/>
            <w:shd w:val="clear" w:color="auto" w:fill="auto"/>
          </w:tcPr>
          <w:p w:rsidR="00C163A0" w:rsidRPr="00C163A0" w:rsidRDefault="00C163A0" w:rsidP="00C163A0">
            <w:pPr>
              <w:rPr>
                <w:b/>
                <w:color w:val="0F243E" w:themeColor="text2" w:themeShade="80"/>
              </w:rPr>
            </w:pPr>
            <w:r w:rsidRPr="00C163A0">
              <w:rPr>
                <w:b/>
                <w:color w:val="0F243E" w:themeColor="text2" w:themeShade="80"/>
              </w:rPr>
              <w:t>4.2.3</w:t>
            </w:r>
          </w:p>
          <w:p w:rsidR="00C163A0" w:rsidRPr="00C163A0" w:rsidRDefault="00C163A0" w:rsidP="00C163A0">
            <w:pPr>
              <w:rPr>
                <w:b/>
                <w:color w:val="0F243E" w:themeColor="text2" w:themeShade="80"/>
              </w:rPr>
            </w:pPr>
            <w:r w:rsidRPr="00C163A0">
              <w:rPr>
                <w:b/>
                <w:color w:val="0F243E" w:themeColor="text2" w:themeShade="80"/>
              </w:rPr>
              <w:t>Clôture administrative du projet</w:t>
            </w:r>
          </w:p>
        </w:tc>
        <w:tc>
          <w:tcPr>
            <w:tcW w:w="5323" w:type="dxa"/>
            <w:shd w:val="clear" w:color="auto" w:fill="auto"/>
          </w:tcPr>
          <w:p w:rsidR="00C163A0" w:rsidRPr="00C163A0" w:rsidRDefault="00C163A0" w:rsidP="00C163A0">
            <w:pPr>
              <w:rPr>
                <w:b/>
                <w:bCs/>
                <w:color w:val="C00000"/>
              </w:rPr>
            </w:pPr>
            <w:r w:rsidRPr="00C163A0">
              <w:rPr>
                <w:b/>
                <w:bCs/>
                <w:color w:val="C00000"/>
              </w:rPr>
              <w:t>1.2 Les organisations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acteurs dans les organisations</w:t>
            </w:r>
          </w:p>
          <w:p w:rsidR="00C163A0" w:rsidRPr="00C163A0" w:rsidRDefault="00C163A0" w:rsidP="00C163A0">
            <w:pPr>
              <w:shd w:val="clear" w:color="auto" w:fill="D9D9D9" w:themeFill="background1" w:themeFillShade="D9"/>
              <w:ind w:left="260" w:hanging="260"/>
              <w:rPr>
                <w:color w:val="0F243E" w:themeColor="text2" w:themeShade="80"/>
                <w:sz w:val="20"/>
              </w:rPr>
            </w:pPr>
            <w:r w:rsidRPr="00C163A0">
              <w:rPr>
                <w:color w:val="0F243E" w:themeColor="text2" w:themeShade="80"/>
                <w:sz w:val="20"/>
              </w:rPr>
              <w:t>Les différents acteurs et leurs rôles</w:t>
            </w:r>
          </w:p>
          <w:p w:rsidR="00C163A0" w:rsidRPr="00C163A0" w:rsidRDefault="00C163A0" w:rsidP="00C163A0">
            <w:pPr>
              <w:rPr>
                <w:b/>
                <w:bCs/>
                <w:i/>
                <w:color w:val="0F243E" w:themeColor="text2" w:themeShade="80"/>
                <w:sz w:val="20"/>
              </w:rPr>
            </w:pPr>
            <w:r w:rsidRPr="00C163A0">
              <w:rPr>
                <w:b/>
                <w:bCs/>
                <w:i/>
                <w:color w:val="0F243E" w:themeColor="text2" w:themeShade="80"/>
                <w:sz w:val="20"/>
              </w:rPr>
              <w:t>Les partenaires des organisations</w:t>
            </w:r>
          </w:p>
          <w:p w:rsidR="00C163A0" w:rsidRPr="00C163A0" w:rsidRDefault="00C163A0" w:rsidP="00C163A0">
            <w:pPr>
              <w:shd w:val="clear" w:color="auto" w:fill="D9D9D9" w:themeFill="background1" w:themeFillShade="D9"/>
              <w:ind w:left="260" w:hanging="260"/>
              <w:rPr>
                <w:b/>
                <w:sz w:val="20"/>
              </w:rPr>
            </w:pPr>
            <w:r w:rsidRPr="00C163A0">
              <w:rPr>
                <w:color w:val="0F243E" w:themeColor="text2" w:themeShade="80"/>
                <w:sz w:val="20"/>
              </w:rPr>
              <w:t>Les partenaires et leurs rôles</w:t>
            </w:r>
          </w:p>
        </w:tc>
      </w:tr>
    </w:tbl>
    <w:p w:rsidR="00C163A0" w:rsidRPr="00C163A0" w:rsidRDefault="00C163A0" w:rsidP="00C163A0">
      <w:pPr>
        <w:spacing w:after="0"/>
      </w:pPr>
    </w:p>
    <w:p w:rsidR="00C163A0" w:rsidRPr="00C163A0" w:rsidRDefault="00C163A0" w:rsidP="00C163A0">
      <w:pPr>
        <w:spacing w:after="0"/>
      </w:pPr>
    </w:p>
    <w:p w:rsidR="00C163A0" w:rsidRDefault="00C163A0"/>
    <w:sectPr w:rsidR="00C163A0" w:rsidSect="00C163A0">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15" w:rsidRDefault="00C63215" w:rsidP="00C163A0">
      <w:pPr>
        <w:spacing w:after="0" w:line="240" w:lineRule="auto"/>
      </w:pPr>
      <w:r>
        <w:separator/>
      </w:r>
    </w:p>
  </w:endnote>
  <w:endnote w:type="continuationSeparator" w:id="0">
    <w:p w:rsidR="00C63215" w:rsidRDefault="00C63215" w:rsidP="00C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163A0">
      <w:tc>
        <w:tcPr>
          <w:tcW w:w="4500" w:type="pct"/>
          <w:tcBorders>
            <w:top w:val="single" w:sz="4" w:space="0" w:color="000000" w:themeColor="text1"/>
          </w:tcBorders>
        </w:tcPr>
        <w:p w:rsidR="00C163A0" w:rsidRPr="00B00892" w:rsidRDefault="00C163A0" w:rsidP="00B00892">
          <w:pPr>
            <w:pStyle w:val="Pieddepage"/>
            <w:jc w:val="right"/>
            <w:rPr>
              <w:sz w:val="16"/>
              <w:szCs w:val="16"/>
            </w:rPr>
          </w:pPr>
          <w:r w:rsidRPr="00B00892">
            <w:rPr>
              <w:b/>
              <w:sz w:val="16"/>
              <w:szCs w:val="16"/>
            </w:rPr>
            <w:t>Document de travail</w:t>
          </w:r>
          <w:r w:rsidR="00B00892">
            <w:rPr>
              <w:sz w:val="16"/>
              <w:szCs w:val="16"/>
            </w:rPr>
            <w:t xml:space="preserve"> - </w:t>
          </w:r>
          <w:r w:rsidRPr="00B00892">
            <w:rPr>
              <w:sz w:val="16"/>
              <w:szCs w:val="16"/>
            </w:rPr>
            <w:t xml:space="preserve"> </w:t>
          </w:r>
          <w:r w:rsidR="00B00892" w:rsidRPr="00B00892">
            <w:rPr>
              <w:sz w:val="16"/>
              <w:szCs w:val="16"/>
            </w:rPr>
            <w:t>Mai 2012</w:t>
          </w:r>
          <w:r w:rsidR="00B00892">
            <w:rPr>
              <w:sz w:val="16"/>
              <w:szCs w:val="16"/>
            </w:rPr>
            <w:t xml:space="preserve"> - </w:t>
          </w:r>
          <w:r w:rsidR="00B00892" w:rsidRPr="00B00892">
            <w:rPr>
              <w:sz w:val="16"/>
              <w:szCs w:val="16"/>
            </w:rPr>
            <w:t>Les situations professionnelles et le programme d’économie -droit</w:t>
          </w:r>
          <w:r w:rsidRPr="00B00892">
            <w:rPr>
              <w:sz w:val="16"/>
              <w:szCs w:val="16"/>
            </w:rPr>
            <w:t xml:space="preserve"> </w:t>
          </w:r>
        </w:p>
      </w:tc>
      <w:tc>
        <w:tcPr>
          <w:tcW w:w="500" w:type="pct"/>
          <w:tcBorders>
            <w:top w:val="single" w:sz="4" w:space="0" w:color="C0504D" w:themeColor="accent2"/>
          </w:tcBorders>
          <w:shd w:val="clear" w:color="auto" w:fill="943634" w:themeFill="accent2" w:themeFillShade="BF"/>
        </w:tcPr>
        <w:p w:rsidR="00C163A0" w:rsidRPr="00B00892" w:rsidRDefault="00C163A0">
          <w:pPr>
            <w:pStyle w:val="En-tte"/>
            <w:rPr>
              <w:color w:val="FFFFFF" w:themeColor="background1"/>
              <w:sz w:val="16"/>
              <w:szCs w:val="16"/>
            </w:rPr>
          </w:pPr>
          <w:r w:rsidRPr="00B00892">
            <w:rPr>
              <w:sz w:val="16"/>
              <w:szCs w:val="16"/>
            </w:rPr>
            <w:fldChar w:fldCharType="begin"/>
          </w:r>
          <w:r w:rsidRPr="00B00892">
            <w:rPr>
              <w:sz w:val="16"/>
              <w:szCs w:val="16"/>
            </w:rPr>
            <w:instrText>PAGE   \* MERGEFORMAT</w:instrText>
          </w:r>
          <w:r w:rsidRPr="00B00892">
            <w:rPr>
              <w:sz w:val="16"/>
              <w:szCs w:val="16"/>
            </w:rPr>
            <w:fldChar w:fldCharType="separate"/>
          </w:r>
          <w:r w:rsidR="00DF19B8" w:rsidRPr="00DF19B8">
            <w:rPr>
              <w:noProof/>
              <w:color w:val="FFFFFF" w:themeColor="background1"/>
              <w:sz w:val="16"/>
              <w:szCs w:val="16"/>
            </w:rPr>
            <w:t>1</w:t>
          </w:r>
          <w:r w:rsidRPr="00B00892">
            <w:rPr>
              <w:color w:val="FFFFFF" w:themeColor="background1"/>
              <w:sz w:val="16"/>
              <w:szCs w:val="16"/>
            </w:rPr>
            <w:fldChar w:fldCharType="end"/>
          </w:r>
        </w:p>
      </w:tc>
    </w:tr>
  </w:tbl>
  <w:p w:rsidR="00C163A0" w:rsidRDefault="00C163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15" w:rsidRDefault="00C63215" w:rsidP="00C163A0">
      <w:pPr>
        <w:spacing w:after="0" w:line="240" w:lineRule="auto"/>
      </w:pPr>
      <w:r>
        <w:separator/>
      </w:r>
    </w:p>
  </w:footnote>
  <w:footnote w:type="continuationSeparator" w:id="0">
    <w:p w:rsidR="00C63215" w:rsidRDefault="00C63215" w:rsidP="00C16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B"/>
    <w:multiLevelType w:val="multilevel"/>
    <w:tmpl w:val="5D60804C"/>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
    <w:nsid w:val="0000000C"/>
    <w:multiLevelType w:val="multilevel"/>
    <w:tmpl w:val="FA4A9F2C"/>
    <w:lvl w:ilvl="0">
      <w:start w:val="5"/>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
    <w:nsid w:val="130B49D3"/>
    <w:multiLevelType w:val="hybridMultilevel"/>
    <w:tmpl w:val="8376ABE8"/>
    <w:lvl w:ilvl="0" w:tplc="040C0005">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A904F69"/>
    <w:multiLevelType w:val="hybridMultilevel"/>
    <w:tmpl w:val="73645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C54953"/>
    <w:multiLevelType w:val="hybridMultilevel"/>
    <w:tmpl w:val="9DD21590"/>
    <w:lvl w:ilvl="0" w:tplc="294CCC1A">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0C4809"/>
    <w:multiLevelType w:val="hybridMultilevel"/>
    <w:tmpl w:val="AA9E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8017F6"/>
    <w:multiLevelType w:val="hybridMultilevel"/>
    <w:tmpl w:val="CB844254"/>
    <w:lvl w:ilvl="0" w:tplc="040C0005">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A51CF6"/>
    <w:multiLevelType w:val="hybridMultilevel"/>
    <w:tmpl w:val="5FCCB1CA"/>
    <w:lvl w:ilvl="0" w:tplc="040C0005">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2AA1C33"/>
    <w:multiLevelType w:val="hybridMultilevel"/>
    <w:tmpl w:val="019C213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8FE44CA"/>
    <w:multiLevelType w:val="hybridMultilevel"/>
    <w:tmpl w:val="6A2207A8"/>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BE24B3F"/>
    <w:multiLevelType w:val="hybridMultilevel"/>
    <w:tmpl w:val="5AC0D65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DBE02E1"/>
    <w:multiLevelType w:val="hybridMultilevel"/>
    <w:tmpl w:val="2612EC68"/>
    <w:lvl w:ilvl="0" w:tplc="040C0005">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F53524A"/>
    <w:multiLevelType w:val="hybridMultilevel"/>
    <w:tmpl w:val="590EC484"/>
    <w:lvl w:ilvl="0" w:tplc="3ED6E16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062"/>
        </w:tabs>
        <w:ind w:left="2062"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21678"/>
    <w:multiLevelType w:val="hybridMultilevel"/>
    <w:tmpl w:val="5848212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0694337"/>
    <w:multiLevelType w:val="hybridMultilevel"/>
    <w:tmpl w:val="28663E64"/>
    <w:lvl w:ilvl="0" w:tplc="040C000F">
      <w:start w:val="1"/>
      <w:numFmt w:val="decimal"/>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17">
    <w:nsid w:val="440377DE"/>
    <w:multiLevelType w:val="hybridMultilevel"/>
    <w:tmpl w:val="362ECF58"/>
    <w:lvl w:ilvl="0" w:tplc="82E073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4DFA2A51"/>
    <w:multiLevelType w:val="hybridMultilevel"/>
    <w:tmpl w:val="602E61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D7492C"/>
    <w:multiLevelType w:val="hybridMultilevel"/>
    <w:tmpl w:val="E65E49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1114690"/>
    <w:multiLevelType w:val="hybridMultilevel"/>
    <w:tmpl w:val="2D081C2E"/>
    <w:lvl w:ilvl="0" w:tplc="72463FD6">
      <w:start w:val="1"/>
      <w:numFmt w:val="decimal"/>
      <w:pStyle w:val="NS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894DED"/>
    <w:multiLevelType w:val="hybridMultilevel"/>
    <w:tmpl w:val="85BE2F06"/>
    <w:lvl w:ilvl="0" w:tplc="C3EE3328">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C9210DD"/>
    <w:multiLevelType w:val="hybridMultilevel"/>
    <w:tmpl w:val="4CEC8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055365"/>
    <w:multiLevelType w:val="hybridMultilevel"/>
    <w:tmpl w:val="10D2CBD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2B1AFD6C">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350959"/>
    <w:multiLevelType w:val="hybridMultilevel"/>
    <w:tmpl w:val="ABC4EDC4"/>
    <w:lvl w:ilvl="0" w:tplc="C3EE3328">
      <w:start w:val="1"/>
      <w:numFmt w:val="bullet"/>
      <w:lvlText w:val=""/>
      <w:lvlJc w:val="left"/>
      <w:pPr>
        <w:ind w:left="360" w:hanging="360"/>
      </w:pPr>
      <w:rPr>
        <w:rFonts w:ascii="Wingdings" w:hAnsi="Wingding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376649E"/>
    <w:multiLevelType w:val="hybridMultilevel"/>
    <w:tmpl w:val="BF74586E"/>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BB71193"/>
    <w:multiLevelType w:val="hybridMultilevel"/>
    <w:tmpl w:val="C98211EC"/>
    <w:lvl w:ilvl="0" w:tplc="0986C774">
      <w:start w:val="1"/>
      <w:numFmt w:val="bullet"/>
      <w:pStyle w:val="Textepucecarre"/>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0A82700"/>
    <w:multiLevelType w:val="hybridMultilevel"/>
    <w:tmpl w:val="AB7C48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9B1444"/>
    <w:multiLevelType w:val="hybridMultilevel"/>
    <w:tmpl w:val="595EC740"/>
    <w:lvl w:ilvl="0" w:tplc="040C0019">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8B0764"/>
    <w:multiLevelType w:val="hybridMultilevel"/>
    <w:tmpl w:val="90DA73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8C14A69"/>
    <w:multiLevelType w:val="multilevel"/>
    <w:tmpl w:val="AF501C54"/>
    <w:lvl w:ilvl="0">
      <w:start w:val="1"/>
      <w:numFmt w:val="lowerLetter"/>
      <w:lvlText w:val="%1."/>
      <w:lvlJc w:val="left"/>
      <w:pPr>
        <w:tabs>
          <w:tab w:val="num" w:pos="-568"/>
        </w:tabs>
        <w:ind w:left="-568" w:firstLine="0"/>
      </w:pPr>
    </w:lvl>
    <w:lvl w:ilvl="1">
      <w:start w:val="1"/>
      <w:numFmt w:val="lowerLetter"/>
      <w:suff w:val="nothing"/>
      <w:lvlText w:val="%2."/>
      <w:lvlJc w:val="left"/>
      <w:pPr>
        <w:tabs>
          <w:tab w:val="num" w:pos="-568"/>
        </w:tabs>
        <w:ind w:left="-568" w:firstLine="0"/>
      </w:pPr>
    </w:lvl>
    <w:lvl w:ilvl="2">
      <w:start w:val="1"/>
      <w:numFmt w:val="lowerRoman"/>
      <w:suff w:val="nothing"/>
      <w:lvlText w:val="%3."/>
      <w:lvlJc w:val="left"/>
      <w:pPr>
        <w:tabs>
          <w:tab w:val="num" w:pos="-568"/>
        </w:tabs>
        <w:ind w:left="-568" w:firstLine="0"/>
      </w:pPr>
    </w:lvl>
    <w:lvl w:ilvl="3">
      <w:start w:val="1"/>
      <w:numFmt w:val="decimal"/>
      <w:suff w:val="nothing"/>
      <w:lvlText w:val="%4."/>
      <w:lvlJc w:val="left"/>
      <w:pPr>
        <w:tabs>
          <w:tab w:val="num" w:pos="-568"/>
        </w:tabs>
        <w:ind w:left="-568" w:firstLine="0"/>
      </w:pPr>
    </w:lvl>
    <w:lvl w:ilvl="4">
      <w:start w:val="1"/>
      <w:numFmt w:val="lowerLetter"/>
      <w:suff w:val="nothing"/>
      <w:lvlText w:val="%5."/>
      <w:lvlJc w:val="left"/>
      <w:pPr>
        <w:tabs>
          <w:tab w:val="num" w:pos="-568"/>
        </w:tabs>
        <w:ind w:left="-568" w:firstLine="0"/>
      </w:pPr>
    </w:lvl>
    <w:lvl w:ilvl="5">
      <w:start w:val="1"/>
      <w:numFmt w:val="lowerRoman"/>
      <w:suff w:val="nothing"/>
      <w:lvlText w:val="%6."/>
      <w:lvlJc w:val="left"/>
      <w:pPr>
        <w:tabs>
          <w:tab w:val="num" w:pos="-568"/>
        </w:tabs>
        <w:ind w:left="-568" w:firstLine="0"/>
      </w:pPr>
    </w:lvl>
    <w:lvl w:ilvl="6">
      <w:start w:val="1"/>
      <w:numFmt w:val="decimal"/>
      <w:suff w:val="nothing"/>
      <w:lvlText w:val="%7."/>
      <w:lvlJc w:val="left"/>
      <w:pPr>
        <w:tabs>
          <w:tab w:val="num" w:pos="-568"/>
        </w:tabs>
        <w:ind w:left="-568" w:firstLine="0"/>
      </w:pPr>
    </w:lvl>
    <w:lvl w:ilvl="7">
      <w:start w:val="1"/>
      <w:numFmt w:val="lowerLetter"/>
      <w:suff w:val="nothing"/>
      <w:lvlText w:val="%8."/>
      <w:lvlJc w:val="left"/>
      <w:pPr>
        <w:tabs>
          <w:tab w:val="num" w:pos="-568"/>
        </w:tabs>
        <w:ind w:left="-568" w:firstLine="0"/>
      </w:pPr>
    </w:lvl>
    <w:lvl w:ilvl="8">
      <w:start w:val="1"/>
      <w:numFmt w:val="lowerRoman"/>
      <w:suff w:val="nothing"/>
      <w:lvlText w:val="%9."/>
      <w:lvlJc w:val="left"/>
      <w:pPr>
        <w:tabs>
          <w:tab w:val="num" w:pos="-568"/>
        </w:tabs>
        <w:ind w:left="-568" w:firstLine="0"/>
      </w:pPr>
    </w:lvl>
  </w:abstractNum>
  <w:num w:numId="1">
    <w:abstractNumId w:val="26"/>
  </w:num>
  <w:num w:numId="2">
    <w:abstractNumId w:val="14"/>
  </w:num>
  <w:num w:numId="3">
    <w:abstractNumId w:val="28"/>
  </w:num>
  <w:num w:numId="4">
    <w:abstractNumId w:val="25"/>
  </w:num>
  <w:num w:numId="5">
    <w:abstractNumId w:val="20"/>
  </w:num>
  <w:num w:numId="6">
    <w:abstractNumId w:val="24"/>
  </w:num>
  <w:num w:numId="7">
    <w:abstractNumId w:val="21"/>
  </w:num>
  <w:num w:numId="8">
    <w:abstractNumId w:val="8"/>
  </w:num>
  <w:num w:numId="9">
    <w:abstractNumId w:val="4"/>
  </w:num>
  <w:num w:numId="10">
    <w:abstractNumId w:val="17"/>
  </w:num>
  <w:num w:numId="11">
    <w:abstractNumId w:val="19"/>
  </w:num>
  <w:num w:numId="12">
    <w:abstractNumId w:val="11"/>
  </w:num>
  <w:num w:numId="13">
    <w:abstractNumId w:val="22"/>
  </w:num>
  <w:num w:numId="14">
    <w:abstractNumId w:val="23"/>
  </w:num>
  <w:num w:numId="15">
    <w:abstractNumId w:val="5"/>
  </w:num>
  <w:num w:numId="16">
    <w:abstractNumId w:val="13"/>
  </w:num>
  <w:num w:numId="17">
    <w:abstractNumId w:val="18"/>
  </w:num>
  <w:num w:numId="18">
    <w:abstractNumId w:val="16"/>
  </w:num>
  <w:num w:numId="19">
    <w:abstractNumId w:val="0"/>
  </w:num>
  <w:num w:numId="20">
    <w:abstractNumId w:val="1"/>
  </w:num>
  <w:num w:numId="21">
    <w:abstractNumId w:val="2"/>
  </w:num>
  <w:num w:numId="22">
    <w:abstractNumId w:val="3"/>
  </w:num>
  <w:num w:numId="23">
    <w:abstractNumId w:val="29"/>
  </w:num>
  <w:num w:numId="24">
    <w:abstractNumId w:val="7"/>
  </w:num>
  <w:num w:numId="25">
    <w:abstractNumId w:val="27"/>
  </w:num>
  <w:num w:numId="26">
    <w:abstractNumId w:val="6"/>
  </w:num>
  <w:num w:numId="27">
    <w:abstractNumId w:val="10"/>
  </w:num>
  <w:num w:numId="28">
    <w:abstractNumId w:val="15"/>
  </w:num>
  <w:num w:numId="29">
    <w:abstractNumId w:val="30"/>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A0"/>
    <w:rsid w:val="00007BBE"/>
    <w:rsid w:val="004C58A8"/>
    <w:rsid w:val="007B63EA"/>
    <w:rsid w:val="007C1C8A"/>
    <w:rsid w:val="009420A4"/>
    <w:rsid w:val="00957194"/>
    <w:rsid w:val="009B1A59"/>
    <w:rsid w:val="00A4488A"/>
    <w:rsid w:val="00AF6E92"/>
    <w:rsid w:val="00B00892"/>
    <w:rsid w:val="00BB5552"/>
    <w:rsid w:val="00C163A0"/>
    <w:rsid w:val="00C63215"/>
    <w:rsid w:val="00CB6068"/>
    <w:rsid w:val="00CC413F"/>
    <w:rsid w:val="00D444DD"/>
    <w:rsid w:val="00DF19B8"/>
    <w:rsid w:val="00E0296F"/>
    <w:rsid w:val="00ED4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C163A0"/>
    <w:pPr>
      <w:keepNext/>
      <w:suppressAutoHyphens/>
      <w:spacing w:before="480" w:line="100" w:lineRule="atLeast"/>
      <w:textAlignment w:val="baseline"/>
      <w:outlineLvl w:val="0"/>
    </w:pPr>
    <w:rPr>
      <w:rFonts w:ascii="Cambria" w:eastAsia="Times New Roman" w:hAnsi="Cambria" w:cs="Tahoma"/>
      <w:b/>
      <w:bCs/>
      <w:color w:val="365F91"/>
      <w:kern w:val="1"/>
      <w:sz w:val="28"/>
      <w:szCs w:val="28"/>
      <w:lang w:eastAsia="ar-SA"/>
    </w:rPr>
  </w:style>
  <w:style w:type="paragraph" w:styleId="Titre2">
    <w:name w:val="heading 2"/>
    <w:basedOn w:val="Normal"/>
    <w:next w:val="Normal"/>
    <w:link w:val="Titre2Car"/>
    <w:uiPriority w:val="9"/>
    <w:semiHidden/>
    <w:unhideWhenUsed/>
    <w:qFormat/>
    <w:rsid w:val="00C16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6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63A0"/>
    <w:rPr>
      <w:rFonts w:ascii="Cambria" w:eastAsia="Times New Roman" w:hAnsi="Cambria" w:cs="Tahoma"/>
      <w:b/>
      <w:bCs/>
      <w:color w:val="365F91"/>
      <w:kern w:val="1"/>
      <w:sz w:val="28"/>
      <w:szCs w:val="28"/>
      <w:lang w:eastAsia="ar-SA"/>
    </w:rPr>
  </w:style>
  <w:style w:type="character" w:customStyle="1" w:styleId="Titre2Car">
    <w:name w:val="Titre 2 Car"/>
    <w:basedOn w:val="Policepardfaut"/>
    <w:link w:val="Titre2"/>
    <w:uiPriority w:val="9"/>
    <w:semiHidden/>
    <w:rsid w:val="00C163A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163A0"/>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C163A0"/>
  </w:style>
  <w:style w:type="paragraph" w:styleId="Sansinterligne">
    <w:name w:val="No Spacing"/>
    <w:link w:val="SansinterligneCar"/>
    <w:uiPriority w:val="1"/>
    <w:qFormat/>
    <w:rsid w:val="00C163A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163A0"/>
    <w:rPr>
      <w:rFonts w:eastAsiaTheme="minorEastAsia"/>
      <w:lang w:eastAsia="fr-FR"/>
    </w:rPr>
  </w:style>
  <w:style w:type="paragraph" w:styleId="Textedebulles">
    <w:name w:val="Balloon Text"/>
    <w:basedOn w:val="Normal"/>
    <w:link w:val="TextedebullesCar"/>
    <w:uiPriority w:val="99"/>
    <w:semiHidden/>
    <w:unhideWhenUsed/>
    <w:rsid w:val="00C16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3A0"/>
    <w:rPr>
      <w:rFonts w:ascii="Tahoma" w:hAnsi="Tahoma" w:cs="Tahoma"/>
      <w:sz w:val="16"/>
      <w:szCs w:val="16"/>
    </w:rPr>
  </w:style>
  <w:style w:type="paragraph" w:styleId="En-tte">
    <w:name w:val="header"/>
    <w:basedOn w:val="Normal"/>
    <w:link w:val="En-tteCar"/>
    <w:uiPriority w:val="99"/>
    <w:unhideWhenUsed/>
    <w:rsid w:val="00C163A0"/>
    <w:pPr>
      <w:tabs>
        <w:tab w:val="center" w:pos="4536"/>
        <w:tab w:val="right" w:pos="9072"/>
      </w:tabs>
      <w:spacing w:after="0" w:line="240" w:lineRule="auto"/>
    </w:pPr>
  </w:style>
  <w:style w:type="character" w:customStyle="1" w:styleId="En-tteCar">
    <w:name w:val="En-tête Car"/>
    <w:basedOn w:val="Policepardfaut"/>
    <w:link w:val="En-tte"/>
    <w:uiPriority w:val="99"/>
    <w:rsid w:val="00C163A0"/>
  </w:style>
  <w:style w:type="paragraph" w:styleId="Pieddepage">
    <w:name w:val="footer"/>
    <w:basedOn w:val="Normal"/>
    <w:link w:val="PieddepageCar"/>
    <w:uiPriority w:val="99"/>
    <w:unhideWhenUsed/>
    <w:rsid w:val="00C16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3A0"/>
  </w:style>
  <w:style w:type="character" w:customStyle="1" w:styleId="Policepardfaut1">
    <w:name w:val="Police par défaut1"/>
    <w:rsid w:val="00C163A0"/>
  </w:style>
  <w:style w:type="paragraph" w:styleId="Notedebasdepage">
    <w:name w:val="footnote text"/>
    <w:basedOn w:val="Normal"/>
    <w:link w:val="NotedebasdepageCar"/>
    <w:semiHidden/>
    <w:rsid w:val="00C163A0"/>
    <w:pPr>
      <w:suppressAutoHyphens/>
      <w:spacing w:after="0" w:line="100" w:lineRule="atLeast"/>
      <w:jc w:val="both"/>
      <w:textAlignment w:val="baseline"/>
    </w:pPr>
    <w:rPr>
      <w:rFonts w:ascii="Times New Roman" w:eastAsia="Times New Roman" w:hAnsi="Times New Roman" w:cs="Times New Roman"/>
      <w:kern w:val="1"/>
      <w:sz w:val="18"/>
      <w:szCs w:val="20"/>
      <w:lang w:eastAsia="ar-SA"/>
    </w:rPr>
  </w:style>
  <w:style w:type="character" w:customStyle="1" w:styleId="NotedebasdepageCar">
    <w:name w:val="Note de bas de page Car"/>
    <w:basedOn w:val="Policepardfaut"/>
    <w:link w:val="Notedebasdepage"/>
    <w:semiHidden/>
    <w:rsid w:val="00C163A0"/>
    <w:rPr>
      <w:rFonts w:ascii="Times New Roman" w:eastAsia="Times New Roman" w:hAnsi="Times New Roman" w:cs="Times New Roman"/>
      <w:kern w:val="1"/>
      <w:sz w:val="18"/>
      <w:szCs w:val="20"/>
      <w:lang w:eastAsia="ar-SA"/>
    </w:rPr>
  </w:style>
  <w:style w:type="character" w:styleId="Appelnotedebasdep">
    <w:name w:val="footnote reference"/>
    <w:basedOn w:val="Policepardfaut"/>
    <w:uiPriority w:val="99"/>
    <w:semiHidden/>
    <w:unhideWhenUsed/>
    <w:rsid w:val="00C163A0"/>
    <w:rPr>
      <w:vertAlign w:val="superscript"/>
    </w:rPr>
  </w:style>
  <w:style w:type="paragraph" w:styleId="TM1">
    <w:name w:val="toc 1"/>
    <w:basedOn w:val="Normal"/>
    <w:next w:val="Normal"/>
    <w:autoRedefine/>
    <w:uiPriority w:val="39"/>
    <w:unhideWhenUsed/>
    <w:rsid w:val="00C163A0"/>
    <w:pPr>
      <w:tabs>
        <w:tab w:val="right" w:leader="dot" w:pos="8931"/>
      </w:tabs>
      <w:spacing w:before="240" w:after="240"/>
      <w:ind w:left="426"/>
    </w:pPr>
    <w:rPr>
      <w:rFonts w:cstheme="minorHAnsi"/>
      <w:bCs/>
      <w:caps/>
      <w:noProof/>
      <w:color w:val="262626" w:themeColor="text1" w:themeTint="D9"/>
      <w:szCs w:val="20"/>
    </w:rPr>
  </w:style>
  <w:style w:type="character" w:styleId="Lienhypertexte">
    <w:name w:val="Hyperlink"/>
    <w:basedOn w:val="Policepardfaut"/>
    <w:uiPriority w:val="99"/>
    <w:unhideWhenUsed/>
    <w:rsid w:val="00C163A0"/>
    <w:rPr>
      <w:color w:val="0000FF" w:themeColor="hyperlink"/>
      <w:u w:val="single"/>
    </w:rPr>
  </w:style>
  <w:style w:type="paragraph" w:customStyle="1" w:styleId="Textstandard">
    <w:name w:val="Text_standard"/>
    <w:basedOn w:val="Normal"/>
    <w:qFormat/>
    <w:rsid w:val="00C163A0"/>
    <w:pPr>
      <w:spacing w:before="120" w:after="120"/>
      <w:jc w:val="both"/>
    </w:pPr>
    <w:rPr>
      <w:color w:val="262626" w:themeColor="text1" w:themeTint="D9"/>
      <w:sz w:val="20"/>
    </w:rPr>
  </w:style>
  <w:style w:type="paragraph" w:customStyle="1" w:styleId="Titre1Rouge">
    <w:name w:val="Titre_1_Rouge"/>
    <w:basedOn w:val="Titre1"/>
    <w:qFormat/>
    <w:rsid w:val="00C163A0"/>
    <w:pPr>
      <w:tabs>
        <w:tab w:val="left" w:pos="0"/>
      </w:tabs>
    </w:pPr>
    <w:rPr>
      <w:color w:val="C00000"/>
    </w:rPr>
  </w:style>
  <w:style w:type="paragraph" w:customStyle="1" w:styleId="Textepucecarre">
    <w:name w:val="Texte_puce_carre"/>
    <w:basedOn w:val="Normal"/>
    <w:qFormat/>
    <w:rsid w:val="00C163A0"/>
    <w:pPr>
      <w:numPr>
        <w:numId w:val="1"/>
      </w:numPr>
      <w:spacing w:before="120" w:after="120"/>
      <w:jc w:val="both"/>
    </w:pPr>
    <w:rPr>
      <w:color w:val="262626" w:themeColor="text1" w:themeTint="D9"/>
      <w:sz w:val="20"/>
    </w:rPr>
  </w:style>
  <w:style w:type="paragraph" w:styleId="Corpsdetexte">
    <w:name w:val="Body Text"/>
    <w:basedOn w:val="Normal"/>
    <w:link w:val="CorpsdetexteCar"/>
    <w:semiHidden/>
    <w:unhideWhenUsed/>
    <w:rsid w:val="00C163A0"/>
    <w:pPr>
      <w:spacing w:after="120"/>
    </w:pPr>
  </w:style>
  <w:style w:type="character" w:customStyle="1" w:styleId="CorpsdetexteCar">
    <w:name w:val="Corps de texte Car"/>
    <w:basedOn w:val="Policepardfaut"/>
    <w:link w:val="Corpsdetexte"/>
    <w:semiHidden/>
    <w:rsid w:val="00C163A0"/>
  </w:style>
  <w:style w:type="paragraph" w:styleId="NormalWeb">
    <w:name w:val="Normal (Web)"/>
    <w:basedOn w:val="Normal"/>
    <w:uiPriority w:val="99"/>
    <w:unhideWhenUsed/>
    <w:rsid w:val="00C163A0"/>
    <w:pPr>
      <w:spacing w:after="0"/>
    </w:pPr>
    <w:rPr>
      <w:rFonts w:ascii="Times New Roman" w:hAnsi="Times New Roman" w:cs="Times New Roman"/>
      <w:sz w:val="24"/>
      <w:szCs w:val="24"/>
    </w:rPr>
  </w:style>
  <w:style w:type="table" w:styleId="Grilledutableau">
    <w:name w:val="Table Grid"/>
    <w:basedOn w:val="TableauNormal"/>
    <w:uiPriority w:val="59"/>
    <w:rsid w:val="00C16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2-Accent5">
    <w:name w:val="Medium Grid 2 Accent 5"/>
    <w:basedOn w:val="TableauNormal"/>
    <w:uiPriority w:val="68"/>
    <w:rsid w:val="00C163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aragraphedeliste">
    <w:name w:val="List Paragraph"/>
    <w:basedOn w:val="Normal"/>
    <w:qFormat/>
    <w:rsid w:val="00C163A0"/>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Default">
    <w:name w:val="Default"/>
    <w:link w:val="DefaultCar"/>
    <w:rsid w:val="00C163A0"/>
    <w:pPr>
      <w:autoSpaceDE w:val="0"/>
      <w:autoSpaceDN w:val="0"/>
      <w:adjustRightInd w:val="0"/>
      <w:spacing w:after="0" w:line="240" w:lineRule="auto"/>
      <w:jc w:val="both"/>
    </w:pPr>
    <w:rPr>
      <w:rFonts w:ascii="Calibri" w:eastAsia="Times New Roman" w:hAnsi="Calibri" w:cs="Times New Roman"/>
      <w:sz w:val="24"/>
      <w:szCs w:val="24"/>
      <w:lang w:eastAsia="fr-FR"/>
    </w:rPr>
  </w:style>
  <w:style w:type="paragraph" w:customStyle="1" w:styleId="NStitre2">
    <w:name w:val="NS titre 2"/>
    <w:basedOn w:val="Normal"/>
    <w:link w:val="NStitre2Car"/>
    <w:qFormat/>
    <w:rsid w:val="00C163A0"/>
    <w:pPr>
      <w:numPr>
        <w:numId w:val="5"/>
      </w:numPr>
      <w:tabs>
        <w:tab w:val="left" w:pos="9693"/>
      </w:tabs>
      <w:spacing w:before="120" w:after="120" w:line="240" w:lineRule="auto"/>
    </w:pPr>
    <w:rPr>
      <w:rFonts w:ascii="Calibri" w:eastAsia="Times New Roman" w:hAnsi="Calibri" w:cs="Times New Roman"/>
      <w:b/>
      <w:color w:val="595959" w:themeColor="text1" w:themeTint="A6"/>
      <w:sz w:val="24"/>
      <w:u w:val="single"/>
      <w:lang w:eastAsia="fr-FR"/>
    </w:rPr>
  </w:style>
  <w:style w:type="character" w:customStyle="1" w:styleId="NStitre2Car">
    <w:name w:val="NS titre 2 Car"/>
    <w:basedOn w:val="Policepardfaut"/>
    <w:link w:val="NStitre2"/>
    <w:rsid w:val="00C163A0"/>
    <w:rPr>
      <w:rFonts w:ascii="Calibri" w:eastAsia="Times New Roman" w:hAnsi="Calibri" w:cs="Times New Roman"/>
      <w:b/>
      <w:color w:val="595959" w:themeColor="text1" w:themeTint="A6"/>
      <w:sz w:val="24"/>
      <w:u w:val="single"/>
      <w:lang w:eastAsia="fr-FR"/>
    </w:rPr>
  </w:style>
  <w:style w:type="paragraph" w:customStyle="1" w:styleId="NSCorps">
    <w:name w:val="NS Corps"/>
    <w:basedOn w:val="Default"/>
    <w:link w:val="NSCorpsCar"/>
    <w:qFormat/>
    <w:rsid w:val="00C163A0"/>
  </w:style>
  <w:style w:type="character" w:customStyle="1" w:styleId="DefaultCar">
    <w:name w:val="Default Car"/>
    <w:basedOn w:val="Policepardfaut"/>
    <w:link w:val="Default"/>
    <w:rsid w:val="00C163A0"/>
    <w:rPr>
      <w:rFonts w:ascii="Calibri" w:eastAsia="Times New Roman" w:hAnsi="Calibri" w:cs="Times New Roman"/>
      <w:sz w:val="24"/>
      <w:szCs w:val="24"/>
      <w:lang w:eastAsia="fr-FR"/>
    </w:rPr>
  </w:style>
  <w:style w:type="character" w:customStyle="1" w:styleId="NSCorpsCar">
    <w:name w:val="NS Corps Car"/>
    <w:basedOn w:val="DefaultCar"/>
    <w:link w:val="NSCorps"/>
    <w:rsid w:val="00C163A0"/>
    <w:rPr>
      <w:rFonts w:ascii="Calibri" w:eastAsia="Times New Roman" w:hAnsi="Calibri" w:cs="Times New Roman"/>
      <w:sz w:val="24"/>
      <w:szCs w:val="24"/>
      <w:lang w:eastAsia="fr-FR"/>
    </w:rPr>
  </w:style>
  <w:style w:type="character" w:customStyle="1" w:styleId="nornor">
    <w:name w:val="nor_nor"/>
    <w:rsid w:val="00C163A0"/>
  </w:style>
  <w:style w:type="character" w:styleId="AcronymeHTML">
    <w:name w:val="HTML Acronym"/>
    <w:uiPriority w:val="99"/>
    <w:unhideWhenUsed/>
    <w:rsid w:val="00C163A0"/>
  </w:style>
  <w:style w:type="character" w:customStyle="1" w:styleId="norrlr">
    <w:name w:val="nor_rlr"/>
    <w:rsid w:val="00C163A0"/>
  </w:style>
  <w:style w:type="character" w:customStyle="1" w:styleId="nornature">
    <w:name w:val="nor_nature"/>
    <w:rsid w:val="00C163A0"/>
  </w:style>
  <w:style w:type="character" w:customStyle="1" w:styleId="noremetteur">
    <w:name w:val="nor_emetteur"/>
    <w:rsid w:val="00C163A0"/>
  </w:style>
  <w:style w:type="paragraph" w:styleId="Commentaire">
    <w:name w:val="annotation text"/>
    <w:basedOn w:val="Normal"/>
    <w:link w:val="CommentaireCar1"/>
    <w:semiHidden/>
    <w:rsid w:val="00C163A0"/>
    <w:pPr>
      <w:suppressAutoHyphens/>
      <w:spacing w:after="0" w:line="100" w:lineRule="atLeast"/>
      <w:textAlignment w:val="baseline"/>
    </w:pPr>
    <w:rPr>
      <w:rFonts w:ascii="Times New Roman" w:eastAsia="Times New Roman" w:hAnsi="Times New Roman" w:cs="Times New Roman"/>
      <w:kern w:val="1"/>
      <w:sz w:val="20"/>
      <w:szCs w:val="24"/>
      <w:lang w:eastAsia="ar-SA"/>
    </w:rPr>
  </w:style>
  <w:style w:type="character" w:customStyle="1" w:styleId="CommentaireCar">
    <w:name w:val="Commentaire Car"/>
    <w:basedOn w:val="Policepardfaut"/>
    <w:uiPriority w:val="99"/>
    <w:semiHidden/>
    <w:rsid w:val="00C163A0"/>
    <w:rPr>
      <w:sz w:val="20"/>
      <w:szCs w:val="20"/>
    </w:rPr>
  </w:style>
  <w:style w:type="character" w:customStyle="1" w:styleId="CommentaireCar1">
    <w:name w:val="Commentaire Car1"/>
    <w:basedOn w:val="Policepardfaut"/>
    <w:link w:val="Commentaire"/>
    <w:semiHidden/>
    <w:rsid w:val="00C163A0"/>
    <w:rPr>
      <w:rFonts w:ascii="Times New Roman" w:eastAsia="Times New Roman" w:hAnsi="Times New Roman" w:cs="Times New Roman"/>
      <w:kern w:val="1"/>
      <w:sz w:val="20"/>
      <w:szCs w:val="24"/>
      <w:lang w:eastAsia="ar-SA"/>
    </w:rPr>
  </w:style>
  <w:style w:type="character" w:styleId="Numrodepage">
    <w:name w:val="page number"/>
    <w:basedOn w:val="Policepardfaut"/>
    <w:uiPriority w:val="99"/>
    <w:unhideWhenUsed/>
    <w:rsid w:val="00C163A0"/>
  </w:style>
  <w:style w:type="paragraph" w:styleId="TM2">
    <w:name w:val="toc 2"/>
    <w:basedOn w:val="Normal"/>
    <w:next w:val="Normal"/>
    <w:autoRedefine/>
    <w:uiPriority w:val="39"/>
    <w:unhideWhenUsed/>
    <w:rsid w:val="00C163A0"/>
    <w:pPr>
      <w:spacing w:after="0"/>
      <w:ind w:left="220"/>
    </w:pPr>
    <w:rPr>
      <w:rFonts w:cstheme="minorHAnsi"/>
      <w:smallCaps/>
      <w:sz w:val="20"/>
      <w:szCs w:val="20"/>
    </w:rPr>
  </w:style>
  <w:style w:type="paragraph" w:styleId="TM3">
    <w:name w:val="toc 3"/>
    <w:basedOn w:val="Normal"/>
    <w:next w:val="Normal"/>
    <w:autoRedefine/>
    <w:uiPriority w:val="39"/>
    <w:unhideWhenUsed/>
    <w:rsid w:val="00C163A0"/>
    <w:pPr>
      <w:spacing w:after="0"/>
      <w:ind w:left="440"/>
    </w:pPr>
    <w:rPr>
      <w:rFonts w:cstheme="minorHAnsi"/>
      <w:i/>
      <w:iCs/>
      <w:sz w:val="20"/>
      <w:szCs w:val="20"/>
    </w:rPr>
  </w:style>
  <w:style w:type="paragraph" w:styleId="TM4">
    <w:name w:val="toc 4"/>
    <w:basedOn w:val="Normal"/>
    <w:next w:val="Normal"/>
    <w:autoRedefine/>
    <w:uiPriority w:val="39"/>
    <w:unhideWhenUsed/>
    <w:rsid w:val="00C163A0"/>
    <w:pPr>
      <w:spacing w:after="0"/>
      <w:ind w:left="660"/>
    </w:pPr>
    <w:rPr>
      <w:rFonts w:cstheme="minorHAnsi"/>
      <w:sz w:val="18"/>
      <w:szCs w:val="18"/>
    </w:rPr>
  </w:style>
  <w:style w:type="paragraph" w:styleId="TM5">
    <w:name w:val="toc 5"/>
    <w:basedOn w:val="Normal"/>
    <w:next w:val="Normal"/>
    <w:autoRedefine/>
    <w:uiPriority w:val="39"/>
    <w:unhideWhenUsed/>
    <w:rsid w:val="00C163A0"/>
    <w:pPr>
      <w:spacing w:after="0"/>
      <w:ind w:left="880"/>
    </w:pPr>
    <w:rPr>
      <w:rFonts w:cstheme="minorHAnsi"/>
      <w:sz w:val="18"/>
      <w:szCs w:val="18"/>
    </w:rPr>
  </w:style>
  <w:style w:type="paragraph" w:styleId="TM6">
    <w:name w:val="toc 6"/>
    <w:basedOn w:val="Normal"/>
    <w:next w:val="Normal"/>
    <w:autoRedefine/>
    <w:uiPriority w:val="39"/>
    <w:unhideWhenUsed/>
    <w:rsid w:val="00C163A0"/>
    <w:pPr>
      <w:spacing w:after="0"/>
      <w:ind w:left="1100"/>
    </w:pPr>
    <w:rPr>
      <w:rFonts w:cstheme="minorHAnsi"/>
      <w:sz w:val="18"/>
      <w:szCs w:val="18"/>
    </w:rPr>
  </w:style>
  <w:style w:type="paragraph" w:styleId="TM7">
    <w:name w:val="toc 7"/>
    <w:basedOn w:val="Normal"/>
    <w:next w:val="Normal"/>
    <w:autoRedefine/>
    <w:uiPriority w:val="39"/>
    <w:unhideWhenUsed/>
    <w:rsid w:val="00C163A0"/>
    <w:pPr>
      <w:spacing w:after="0"/>
      <w:ind w:left="1320"/>
    </w:pPr>
    <w:rPr>
      <w:rFonts w:cstheme="minorHAnsi"/>
      <w:sz w:val="18"/>
      <w:szCs w:val="18"/>
    </w:rPr>
  </w:style>
  <w:style w:type="paragraph" w:styleId="TM8">
    <w:name w:val="toc 8"/>
    <w:basedOn w:val="Normal"/>
    <w:next w:val="Normal"/>
    <w:autoRedefine/>
    <w:uiPriority w:val="39"/>
    <w:unhideWhenUsed/>
    <w:rsid w:val="00C163A0"/>
    <w:pPr>
      <w:spacing w:after="0"/>
      <w:ind w:left="1540"/>
    </w:pPr>
    <w:rPr>
      <w:rFonts w:cstheme="minorHAnsi"/>
      <w:sz w:val="18"/>
      <w:szCs w:val="18"/>
    </w:rPr>
  </w:style>
  <w:style w:type="paragraph" w:styleId="TM9">
    <w:name w:val="toc 9"/>
    <w:basedOn w:val="Normal"/>
    <w:next w:val="Normal"/>
    <w:autoRedefine/>
    <w:uiPriority w:val="39"/>
    <w:unhideWhenUsed/>
    <w:rsid w:val="00C163A0"/>
    <w:pPr>
      <w:spacing w:after="0"/>
      <w:ind w:left="1760"/>
    </w:pPr>
    <w:rPr>
      <w:rFonts w:cstheme="minorHAnsi"/>
      <w:sz w:val="18"/>
      <w:szCs w:val="18"/>
    </w:rPr>
  </w:style>
  <w:style w:type="paragraph" w:customStyle="1" w:styleId="Titre1Rouge0">
    <w:name w:val="Titre1_Rouge"/>
    <w:basedOn w:val="Titre1"/>
    <w:qFormat/>
    <w:rsid w:val="00C163A0"/>
    <w:pPr>
      <w:tabs>
        <w:tab w:val="left" w:pos="0"/>
      </w:tabs>
    </w:pPr>
    <w:rPr>
      <w:color w:val="C00000"/>
    </w:rPr>
  </w:style>
  <w:style w:type="paragraph" w:customStyle="1" w:styleId="Paragraphedeliste1">
    <w:name w:val="Paragraphe de liste1"/>
    <w:basedOn w:val="Normal"/>
    <w:rsid w:val="00C163A0"/>
    <w:pPr>
      <w:spacing w:after="0" w:line="240" w:lineRule="auto"/>
      <w:ind w:left="720"/>
    </w:pPr>
    <w:rPr>
      <w:rFonts w:ascii="Arial" w:eastAsia="Times New Roman" w:hAnsi="Arial"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C163A0"/>
    <w:pPr>
      <w:keepNext/>
      <w:suppressAutoHyphens/>
      <w:spacing w:before="480" w:line="100" w:lineRule="atLeast"/>
      <w:textAlignment w:val="baseline"/>
      <w:outlineLvl w:val="0"/>
    </w:pPr>
    <w:rPr>
      <w:rFonts w:ascii="Cambria" w:eastAsia="Times New Roman" w:hAnsi="Cambria" w:cs="Tahoma"/>
      <w:b/>
      <w:bCs/>
      <w:color w:val="365F91"/>
      <w:kern w:val="1"/>
      <w:sz w:val="28"/>
      <w:szCs w:val="28"/>
      <w:lang w:eastAsia="ar-SA"/>
    </w:rPr>
  </w:style>
  <w:style w:type="paragraph" w:styleId="Titre2">
    <w:name w:val="heading 2"/>
    <w:basedOn w:val="Normal"/>
    <w:next w:val="Normal"/>
    <w:link w:val="Titre2Car"/>
    <w:uiPriority w:val="9"/>
    <w:semiHidden/>
    <w:unhideWhenUsed/>
    <w:qFormat/>
    <w:rsid w:val="00C16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6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63A0"/>
    <w:rPr>
      <w:rFonts w:ascii="Cambria" w:eastAsia="Times New Roman" w:hAnsi="Cambria" w:cs="Tahoma"/>
      <w:b/>
      <w:bCs/>
      <w:color w:val="365F91"/>
      <w:kern w:val="1"/>
      <w:sz w:val="28"/>
      <w:szCs w:val="28"/>
      <w:lang w:eastAsia="ar-SA"/>
    </w:rPr>
  </w:style>
  <w:style w:type="character" w:customStyle="1" w:styleId="Titre2Car">
    <w:name w:val="Titre 2 Car"/>
    <w:basedOn w:val="Policepardfaut"/>
    <w:link w:val="Titre2"/>
    <w:uiPriority w:val="9"/>
    <w:semiHidden/>
    <w:rsid w:val="00C163A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163A0"/>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C163A0"/>
  </w:style>
  <w:style w:type="paragraph" w:styleId="Sansinterligne">
    <w:name w:val="No Spacing"/>
    <w:link w:val="SansinterligneCar"/>
    <w:uiPriority w:val="1"/>
    <w:qFormat/>
    <w:rsid w:val="00C163A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163A0"/>
    <w:rPr>
      <w:rFonts w:eastAsiaTheme="minorEastAsia"/>
      <w:lang w:eastAsia="fr-FR"/>
    </w:rPr>
  </w:style>
  <w:style w:type="paragraph" w:styleId="Textedebulles">
    <w:name w:val="Balloon Text"/>
    <w:basedOn w:val="Normal"/>
    <w:link w:val="TextedebullesCar"/>
    <w:uiPriority w:val="99"/>
    <w:semiHidden/>
    <w:unhideWhenUsed/>
    <w:rsid w:val="00C16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3A0"/>
    <w:rPr>
      <w:rFonts w:ascii="Tahoma" w:hAnsi="Tahoma" w:cs="Tahoma"/>
      <w:sz w:val="16"/>
      <w:szCs w:val="16"/>
    </w:rPr>
  </w:style>
  <w:style w:type="paragraph" w:styleId="En-tte">
    <w:name w:val="header"/>
    <w:basedOn w:val="Normal"/>
    <w:link w:val="En-tteCar"/>
    <w:uiPriority w:val="99"/>
    <w:unhideWhenUsed/>
    <w:rsid w:val="00C163A0"/>
    <w:pPr>
      <w:tabs>
        <w:tab w:val="center" w:pos="4536"/>
        <w:tab w:val="right" w:pos="9072"/>
      </w:tabs>
      <w:spacing w:after="0" w:line="240" w:lineRule="auto"/>
    </w:pPr>
  </w:style>
  <w:style w:type="character" w:customStyle="1" w:styleId="En-tteCar">
    <w:name w:val="En-tête Car"/>
    <w:basedOn w:val="Policepardfaut"/>
    <w:link w:val="En-tte"/>
    <w:uiPriority w:val="99"/>
    <w:rsid w:val="00C163A0"/>
  </w:style>
  <w:style w:type="paragraph" w:styleId="Pieddepage">
    <w:name w:val="footer"/>
    <w:basedOn w:val="Normal"/>
    <w:link w:val="PieddepageCar"/>
    <w:uiPriority w:val="99"/>
    <w:unhideWhenUsed/>
    <w:rsid w:val="00C16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3A0"/>
  </w:style>
  <w:style w:type="character" w:customStyle="1" w:styleId="Policepardfaut1">
    <w:name w:val="Police par défaut1"/>
    <w:rsid w:val="00C163A0"/>
  </w:style>
  <w:style w:type="paragraph" w:styleId="Notedebasdepage">
    <w:name w:val="footnote text"/>
    <w:basedOn w:val="Normal"/>
    <w:link w:val="NotedebasdepageCar"/>
    <w:semiHidden/>
    <w:rsid w:val="00C163A0"/>
    <w:pPr>
      <w:suppressAutoHyphens/>
      <w:spacing w:after="0" w:line="100" w:lineRule="atLeast"/>
      <w:jc w:val="both"/>
      <w:textAlignment w:val="baseline"/>
    </w:pPr>
    <w:rPr>
      <w:rFonts w:ascii="Times New Roman" w:eastAsia="Times New Roman" w:hAnsi="Times New Roman" w:cs="Times New Roman"/>
      <w:kern w:val="1"/>
      <w:sz w:val="18"/>
      <w:szCs w:val="20"/>
      <w:lang w:eastAsia="ar-SA"/>
    </w:rPr>
  </w:style>
  <w:style w:type="character" w:customStyle="1" w:styleId="NotedebasdepageCar">
    <w:name w:val="Note de bas de page Car"/>
    <w:basedOn w:val="Policepardfaut"/>
    <w:link w:val="Notedebasdepage"/>
    <w:semiHidden/>
    <w:rsid w:val="00C163A0"/>
    <w:rPr>
      <w:rFonts w:ascii="Times New Roman" w:eastAsia="Times New Roman" w:hAnsi="Times New Roman" w:cs="Times New Roman"/>
      <w:kern w:val="1"/>
      <w:sz w:val="18"/>
      <w:szCs w:val="20"/>
      <w:lang w:eastAsia="ar-SA"/>
    </w:rPr>
  </w:style>
  <w:style w:type="character" w:styleId="Appelnotedebasdep">
    <w:name w:val="footnote reference"/>
    <w:basedOn w:val="Policepardfaut"/>
    <w:uiPriority w:val="99"/>
    <w:semiHidden/>
    <w:unhideWhenUsed/>
    <w:rsid w:val="00C163A0"/>
    <w:rPr>
      <w:vertAlign w:val="superscript"/>
    </w:rPr>
  </w:style>
  <w:style w:type="paragraph" w:styleId="TM1">
    <w:name w:val="toc 1"/>
    <w:basedOn w:val="Normal"/>
    <w:next w:val="Normal"/>
    <w:autoRedefine/>
    <w:uiPriority w:val="39"/>
    <w:unhideWhenUsed/>
    <w:rsid w:val="00C163A0"/>
    <w:pPr>
      <w:tabs>
        <w:tab w:val="right" w:leader="dot" w:pos="8931"/>
      </w:tabs>
      <w:spacing w:before="240" w:after="240"/>
      <w:ind w:left="426"/>
    </w:pPr>
    <w:rPr>
      <w:rFonts w:cstheme="minorHAnsi"/>
      <w:bCs/>
      <w:caps/>
      <w:noProof/>
      <w:color w:val="262626" w:themeColor="text1" w:themeTint="D9"/>
      <w:szCs w:val="20"/>
    </w:rPr>
  </w:style>
  <w:style w:type="character" w:styleId="Lienhypertexte">
    <w:name w:val="Hyperlink"/>
    <w:basedOn w:val="Policepardfaut"/>
    <w:uiPriority w:val="99"/>
    <w:unhideWhenUsed/>
    <w:rsid w:val="00C163A0"/>
    <w:rPr>
      <w:color w:val="0000FF" w:themeColor="hyperlink"/>
      <w:u w:val="single"/>
    </w:rPr>
  </w:style>
  <w:style w:type="paragraph" w:customStyle="1" w:styleId="Textstandard">
    <w:name w:val="Text_standard"/>
    <w:basedOn w:val="Normal"/>
    <w:qFormat/>
    <w:rsid w:val="00C163A0"/>
    <w:pPr>
      <w:spacing w:before="120" w:after="120"/>
      <w:jc w:val="both"/>
    </w:pPr>
    <w:rPr>
      <w:color w:val="262626" w:themeColor="text1" w:themeTint="D9"/>
      <w:sz w:val="20"/>
    </w:rPr>
  </w:style>
  <w:style w:type="paragraph" w:customStyle="1" w:styleId="Titre1Rouge">
    <w:name w:val="Titre_1_Rouge"/>
    <w:basedOn w:val="Titre1"/>
    <w:qFormat/>
    <w:rsid w:val="00C163A0"/>
    <w:pPr>
      <w:tabs>
        <w:tab w:val="left" w:pos="0"/>
      </w:tabs>
    </w:pPr>
    <w:rPr>
      <w:color w:val="C00000"/>
    </w:rPr>
  </w:style>
  <w:style w:type="paragraph" w:customStyle="1" w:styleId="Textepucecarre">
    <w:name w:val="Texte_puce_carre"/>
    <w:basedOn w:val="Normal"/>
    <w:qFormat/>
    <w:rsid w:val="00C163A0"/>
    <w:pPr>
      <w:numPr>
        <w:numId w:val="1"/>
      </w:numPr>
      <w:spacing w:before="120" w:after="120"/>
      <w:jc w:val="both"/>
    </w:pPr>
    <w:rPr>
      <w:color w:val="262626" w:themeColor="text1" w:themeTint="D9"/>
      <w:sz w:val="20"/>
    </w:rPr>
  </w:style>
  <w:style w:type="paragraph" w:styleId="Corpsdetexte">
    <w:name w:val="Body Text"/>
    <w:basedOn w:val="Normal"/>
    <w:link w:val="CorpsdetexteCar"/>
    <w:semiHidden/>
    <w:unhideWhenUsed/>
    <w:rsid w:val="00C163A0"/>
    <w:pPr>
      <w:spacing w:after="120"/>
    </w:pPr>
  </w:style>
  <w:style w:type="character" w:customStyle="1" w:styleId="CorpsdetexteCar">
    <w:name w:val="Corps de texte Car"/>
    <w:basedOn w:val="Policepardfaut"/>
    <w:link w:val="Corpsdetexte"/>
    <w:semiHidden/>
    <w:rsid w:val="00C163A0"/>
  </w:style>
  <w:style w:type="paragraph" w:styleId="NormalWeb">
    <w:name w:val="Normal (Web)"/>
    <w:basedOn w:val="Normal"/>
    <w:uiPriority w:val="99"/>
    <w:unhideWhenUsed/>
    <w:rsid w:val="00C163A0"/>
    <w:pPr>
      <w:spacing w:after="0"/>
    </w:pPr>
    <w:rPr>
      <w:rFonts w:ascii="Times New Roman" w:hAnsi="Times New Roman" w:cs="Times New Roman"/>
      <w:sz w:val="24"/>
      <w:szCs w:val="24"/>
    </w:rPr>
  </w:style>
  <w:style w:type="table" w:styleId="Grilledutableau">
    <w:name w:val="Table Grid"/>
    <w:basedOn w:val="TableauNormal"/>
    <w:uiPriority w:val="59"/>
    <w:rsid w:val="00C16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2-Accent5">
    <w:name w:val="Medium Grid 2 Accent 5"/>
    <w:basedOn w:val="TableauNormal"/>
    <w:uiPriority w:val="68"/>
    <w:rsid w:val="00C163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aragraphedeliste">
    <w:name w:val="List Paragraph"/>
    <w:basedOn w:val="Normal"/>
    <w:qFormat/>
    <w:rsid w:val="00C163A0"/>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Default">
    <w:name w:val="Default"/>
    <w:link w:val="DefaultCar"/>
    <w:rsid w:val="00C163A0"/>
    <w:pPr>
      <w:autoSpaceDE w:val="0"/>
      <w:autoSpaceDN w:val="0"/>
      <w:adjustRightInd w:val="0"/>
      <w:spacing w:after="0" w:line="240" w:lineRule="auto"/>
      <w:jc w:val="both"/>
    </w:pPr>
    <w:rPr>
      <w:rFonts w:ascii="Calibri" w:eastAsia="Times New Roman" w:hAnsi="Calibri" w:cs="Times New Roman"/>
      <w:sz w:val="24"/>
      <w:szCs w:val="24"/>
      <w:lang w:eastAsia="fr-FR"/>
    </w:rPr>
  </w:style>
  <w:style w:type="paragraph" w:customStyle="1" w:styleId="NStitre2">
    <w:name w:val="NS titre 2"/>
    <w:basedOn w:val="Normal"/>
    <w:link w:val="NStitre2Car"/>
    <w:qFormat/>
    <w:rsid w:val="00C163A0"/>
    <w:pPr>
      <w:numPr>
        <w:numId w:val="5"/>
      </w:numPr>
      <w:tabs>
        <w:tab w:val="left" w:pos="9693"/>
      </w:tabs>
      <w:spacing w:before="120" w:after="120" w:line="240" w:lineRule="auto"/>
    </w:pPr>
    <w:rPr>
      <w:rFonts w:ascii="Calibri" w:eastAsia="Times New Roman" w:hAnsi="Calibri" w:cs="Times New Roman"/>
      <w:b/>
      <w:color w:val="595959" w:themeColor="text1" w:themeTint="A6"/>
      <w:sz w:val="24"/>
      <w:u w:val="single"/>
      <w:lang w:eastAsia="fr-FR"/>
    </w:rPr>
  </w:style>
  <w:style w:type="character" w:customStyle="1" w:styleId="NStitre2Car">
    <w:name w:val="NS titre 2 Car"/>
    <w:basedOn w:val="Policepardfaut"/>
    <w:link w:val="NStitre2"/>
    <w:rsid w:val="00C163A0"/>
    <w:rPr>
      <w:rFonts w:ascii="Calibri" w:eastAsia="Times New Roman" w:hAnsi="Calibri" w:cs="Times New Roman"/>
      <w:b/>
      <w:color w:val="595959" w:themeColor="text1" w:themeTint="A6"/>
      <w:sz w:val="24"/>
      <w:u w:val="single"/>
      <w:lang w:eastAsia="fr-FR"/>
    </w:rPr>
  </w:style>
  <w:style w:type="paragraph" w:customStyle="1" w:styleId="NSCorps">
    <w:name w:val="NS Corps"/>
    <w:basedOn w:val="Default"/>
    <w:link w:val="NSCorpsCar"/>
    <w:qFormat/>
    <w:rsid w:val="00C163A0"/>
  </w:style>
  <w:style w:type="character" w:customStyle="1" w:styleId="DefaultCar">
    <w:name w:val="Default Car"/>
    <w:basedOn w:val="Policepardfaut"/>
    <w:link w:val="Default"/>
    <w:rsid w:val="00C163A0"/>
    <w:rPr>
      <w:rFonts w:ascii="Calibri" w:eastAsia="Times New Roman" w:hAnsi="Calibri" w:cs="Times New Roman"/>
      <w:sz w:val="24"/>
      <w:szCs w:val="24"/>
      <w:lang w:eastAsia="fr-FR"/>
    </w:rPr>
  </w:style>
  <w:style w:type="character" w:customStyle="1" w:styleId="NSCorpsCar">
    <w:name w:val="NS Corps Car"/>
    <w:basedOn w:val="DefaultCar"/>
    <w:link w:val="NSCorps"/>
    <w:rsid w:val="00C163A0"/>
    <w:rPr>
      <w:rFonts w:ascii="Calibri" w:eastAsia="Times New Roman" w:hAnsi="Calibri" w:cs="Times New Roman"/>
      <w:sz w:val="24"/>
      <w:szCs w:val="24"/>
      <w:lang w:eastAsia="fr-FR"/>
    </w:rPr>
  </w:style>
  <w:style w:type="character" w:customStyle="1" w:styleId="nornor">
    <w:name w:val="nor_nor"/>
    <w:rsid w:val="00C163A0"/>
  </w:style>
  <w:style w:type="character" w:styleId="AcronymeHTML">
    <w:name w:val="HTML Acronym"/>
    <w:uiPriority w:val="99"/>
    <w:unhideWhenUsed/>
    <w:rsid w:val="00C163A0"/>
  </w:style>
  <w:style w:type="character" w:customStyle="1" w:styleId="norrlr">
    <w:name w:val="nor_rlr"/>
    <w:rsid w:val="00C163A0"/>
  </w:style>
  <w:style w:type="character" w:customStyle="1" w:styleId="nornature">
    <w:name w:val="nor_nature"/>
    <w:rsid w:val="00C163A0"/>
  </w:style>
  <w:style w:type="character" w:customStyle="1" w:styleId="noremetteur">
    <w:name w:val="nor_emetteur"/>
    <w:rsid w:val="00C163A0"/>
  </w:style>
  <w:style w:type="paragraph" w:styleId="Commentaire">
    <w:name w:val="annotation text"/>
    <w:basedOn w:val="Normal"/>
    <w:link w:val="CommentaireCar1"/>
    <w:semiHidden/>
    <w:rsid w:val="00C163A0"/>
    <w:pPr>
      <w:suppressAutoHyphens/>
      <w:spacing w:after="0" w:line="100" w:lineRule="atLeast"/>
      <w:textAlignment w:val="baseline"/>
    </w:pPr>
    <w:rPr>
      <w:rFonts w:ascii="Times New Roman" w:eastAsia="Times New Roman" w:hAnsi="Times New Roman" w:cs="Times New Roman"/>
      <w:kern w:val="1"/>
      <w:sz w:val="20"/>
      <w:szCs w:val="24"/>
      <w:lang w:eastAsia="ar-SA"/>
    </w:rPr>
  </w:style>
  <w:style w:type="character" w:customStyle="1" w:styleId="CommentaireCar">
    <w:name w:val="Commentaire Car"/>
    <w:basedOn w:val="Policepardfaut"/>
    <w:uiPriority w:val="99"/>
    <w:semiHidden/>
    <w:rsid w:val="00C163A0"/>
    <w:rPr>
      <w:sz w:val="20"/>
      <w:szCs w:val="20"/>
    </w:rPr>
  </w:style>
  <w:style w:type="character" w:customStyle="1" w:styleId="CommentaireCar1">
    <w:name w:val="Commentaire Car1"/>
    <w:basedOn w:val="Policepardfaut"/>
    <w:link w:val="Commentaire"/>
    <w:semiHidden/>
    <w:rsid w:val="00C163A0"/>
    <w:rPr>
      <w:rFonts w:ascii="Times New Roman" w:eastAsia="Times New Roman" w:hAnsi="Times New Roman" w:cs="Times New Roman"/>
      <w:kern w:val="1"/>
      <w:sz w:val="20"/>
      <w:szCs w:val="24"/>
      <w:lang w:eastAsia="ar-SA"/>
    </w:rPr>
  </w:style>
  <w:style w:type="character" w:styleId="Numrodepage">
    <w:name w:val="page number"/>
    <w:basedOn w:val="Policepardfaut"/>
    <w:uiPriority w:val="99"/>
    <w:unhideWhenUsed/>
    <w:rsid w:val="00C163A0"/>
  </w:style>
  <w:style w:type="paragraph" w:styleId="TM2">
    <w:name w:val="toc 2"/>
    <w:basedOn w:val="Normal"/>
    <w:next w:val="Normal"/>
    <w:autoRedefine/>
    <w:uiPriority w:val="39"/>
    <w:unhideWhenUsed/>
    <w:rsid w:val="00C163A0"/>
    <w:pPr>
      <w:spacing w:after="0"/>
      <w:ind w:left="220"/>
    </w:pPr>
    <w:rPr>
      <w:rFonts w:cstheme="minorHAnsi"/>
      <w:smallCaps/>
      <w:sz w:val="20"/>
      <w:szCs w:val="20"/>
    </w:rPr>
  </w:style>
  <w:style w:type="paragraph" w:styleId="TM3">
    <w:name w:val="toc 3"/>
    <w:basedOn w:val="Normal"/>
    <w:next w:val="Normal"/>
    <w:autoRedefine/>
    <w:uiPriority w:val="39"/>
    <w:unhideWhenUsed/>
    <w:rsid w:val="00C163A0"/>
    <w:pPr>
      <w:spacing w:after="0"/>
      <w:ind w:left="440"/>
    </w:pPr>
    <w:rPr>
      <w:rFonts w:cstheme="minorHAnsi"/>
      <w:i/>
      <w:iCs/>
      <w:sz w:val="20"/>
      <w:szCs w:val="20"/>
    </w:rPr>
  </w:style>
  <w:style w:type="paragraph" w:styleId="TM4">
    <w:name w:val="toc 4"/>
    <w:basedOn w:val="Normal"/>
    <w:next w:val="Normal"/>
    <w:autoRedefine/>
    <w:uiPriority w:val="39"/>
    <w:unhideWhenUsed/>
    <w:rsid w:val="00C163A0"/>
    <w:pPr>
      <w:spacing w:after="0"/>
      <w:ind w:left="660"/>
    </w:pPr>
    <w:rPr>
      <w:rFonts w:cstheme="minorHAnsi"/>
      <w:sz w:val="18"/>
      <w:szCs w:val="18"/>
    </w:rPr>
  </w:style>
  <w:style w:type="paragraph" w:styleId="TM5">
    <w:name w:val="toc 5"/>
    <w:basedOn w:val="Normal"/>
    <w:next w:val="Normal"/>
    <w:autoRedefine/>
    <w:uiPriority w:val="39"/>
    <w:unhideWhenUsed/>
    <w:rsid w:val="00C163A0"/>
    <w:pPr>
      <w:spacing w:after="0"/>
      <w:ind w:left="880"/>
    </w:pPr>
    <w:rPr>
      <w:rFonts w:cstheme="minorHAnsi"/>
      <w:sz w:val="18"/>
      <w:szCs w:val="18"/>
    </w:rPr>
  </w:style>
  <w:style w:type="paragraph" w:styleId="TM6">
    <w:name w:val="toc 6"/>
    <w:basedOn w:val="Normal"/>
    <w:next w:val="Normal"/>
    <w:autoRedefine/>
    <w:uiPriority w:val="39"/>
    <w:unhideWhenUsed/>
    <w:rsid w:val="00C163A0"/>
    <w:pPr>
      <w:spacing w:after="0"/>
      <w:ind w:left="1100"/>
    </w:pPr>
    <w:rPr>
      <w:rFonts w:cstheme="minorHAnsi"/>
      <w:sz w:val="18"/>
      <w:szCs w:val="18"/>
    </w:rPr>
  </w:style>
  <w:style w:type="paragraph" w:styleId="TM7">
    <w:name w:val="toc 7"/>
    <w:basedOn w:val="Normal"/>
    <w:next w:val="Normal"/>
    <w:autoRedefine/>
    <w:uiPriority w:val="39"/>
    <w:unhideWhenUsed/>
    <w:rsid w:val="00C163A0"/>
    <w:pPr>
      <w:spacing w:after="0"/>
      <w:ind w:left="1320"/>
    </w:pPr>
    <w:rPr>
      <w:rFonts w:cstheme="minorHAnsi"/>
      <w:sz w:val="18"/>
      <w:szCs w:val="18"/>
    </w:rPr>
  </w:style>
  <w:style w:type="paragraph" w:styleId="TM8">
    <w:name w:val="toc 8"/>
    <w:basedOn w:val="Normal"/>
    <w:next w:val="Normal"/>
    <w:autoRedefine/>
    <w:uiPriority w:val="39"/>
    <w:unhideWhenUsed/>
    <w:rsid w:val="00C163A0"/>
    <w:pPr>
      <w:spacing w:after="0"/>
      <w:ind w:left="1540"/>
    </w:pPr>
    <w:rPr>
      <w:rFonts w:cstheme="minorHAnsi"/>
      <w:sz w:val="18"/>
      <w:szCs w:val="18"/>
    </w:rPr>
  </w:style>
  <w:style w:type="paragraph" w:styleId="TM9">
    <w:name w:val="toc 9"/>
    <w:basedOn w:val="Normal"/>
    <w:next w:val="Normal"/>
    <w:autoRedefine/>
    <w:uiPriority w:val="39"/>
    <w:unhideWhenUsed/>
    <w:rsid w:val="00C163A0"/>
    <w:pPr>
      <w:spacing w:after="0"/>
      <w:ind w:left="1760"/>
    </w:pPr>
    <w:rPr>
      <w:rFonts w:cstheme="minorHAnsi"/>
      <w:sz w:val="18"/>
      <w:szCs w:val="18"/>
    </w:rPr>
  </w:style>
  <w:style w:type="paragraph" w:customStyle="1" w:styleId="Titre1Rouge0">
    <w:name w:val="Titre1_Rouge"/>
    <w:basedOn w:val="Titre1"/>
    <w:qFormat/>
    <w:rsid w:val="00C163A0"/>
    <w:pPr>
      <w:tabs>
        <w:tab w:val="left" w:pos="0"/>
      </w:tabs>
    </w:pPr>
    <w:rPr>
      <w:color w:val="C00000"/>
    </w:rPr>
  </w:style>
  <w:style w:type="paragraph" w:customStyle="1" w:styleId="Paragraphedeliste1">
    <w:name w:val="Paragraphe de liste1"/>
    <w:basedOn w:val="Normal"/>
    <w:rsid w:val="00C163A0"/>
    <w:pPr>
      <w:spacing w:after="0" w:line="240" w:lineRule="auto"/>
      <w:ind w:left="720"/>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4402</Words>
  <Characters>24211</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cp:revision>
  <dcterms:created xsi:type="dcterms:W3CDTF">2012-12-28T13:53:00Z</dcterms:created>
  <dcterms:modified xsi:type="dcterms:W3CDTF">2012-12-28T14:16:00Z</dcterms:modified>
</cp:coreProperties>
</file>