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Bilan annuel GPB</w:t>
      </w:r>
    </w:p>
    <w:tbl>
      <w:tblPr>
        <w:tblStyle w:val="Grilledutableau"/>
        <w:tblW w:w="104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74"/>
        <w:gridCol w:w="8165"/>
      </w:tblGrid>
      <w:tr>
        <w:trPr>
          <w:trHeight w:val="477" w:hRule="atLeast"/>
        </w:trPr>
        <w:tc>
          <w:tcPr>
            <w:tcW w:w="2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Nom GPB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1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Centre Alsace</w:t>
            </w:r>
          </w:p>
        </w:tc>
      </w:tr>
      <w:tr>
        <w:trPr>
          <w:trHeight w:val="451" w:hRule="atLeast"/>
        </w:trPr>
        <w:tc>
          <w:tcPr>
            <w:tcW w:w="2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Thème de l’année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165" w:type="dxa"/>
            <w:tcBorders/>
          </w:tcPr>
          <w:p>
            <w:pPr>
              <w:pStyle w:val="BodyText"/>
              <w:suppressAutoHyphens w:val="true"/>
              <w:spacing w:before="0" w:after="140"/>
              <w:rPr/>
            </w:pPr>
            <w:bookmarkStart w:id="0" w:name="__DdeLink__180_2528309595"/>
            <w:r>
              <w:rPr>
                <w:sz w:val="24"/>
                <w:szCs w:val="24"/>
              </w:rPr>
              <w:t>Favoriser l’autonomie des élèves, les apprentissages et le climat scolaire</w:t>
              <w:br/>
            </w:r>
            <w:r>
              <w:rPr>
                <w:rStyle w:val="Titre1Car"/>
                <w:sz w:val="24"/>
                <w:szCs w:val="24"/>
              </w:rPr>
              <w:t>Comment l’aménagement et la gestion des espaces peuvent-ils répondre aux besoins des usagers ?</w:t>
            </w:r>
            <w:bookmarkEnd w:id="0"/>
          </w:p>
        </w:tc>
      </w:tr>
      <w:tr>
        <w:trPr>
          <w:trHeight w:val="595" w:hRule="atLeast"/>
        </w:trPr>
        <w:tc>
          <w:tcPr>
            <w:tcW w:w="2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Coordonnateurs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1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Christoph Jean-Philippe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Frering Lisa</w:t>
            </w:r>
          </w:p>
        </w:tc>
      </w:tr>
      <w:tr>
        <w:trPr>
          <w:trHeight w:val="2156" w:hRule="atLeast"/>
        </w:trPr>
        <w:tc>
          <w:tcPr>
            <w:tcW w:w="2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Les intervenants et lieux visités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1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Valencia Daniel : Concevoir des espaces d’apprentissage ; Développer des projets d’EMI en établissement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Muller Jérôme : visite de la médiathèque Frida Kahlo à Schiltigheim</w:t>
              <w:br/>
              <w:t>Rauturier Maud : visite de la bibliothèque universitaire du Studium</w:t>
            </w:r>
          </w:p>
        </w:tc>
      </w:tr>
      <w:tr>
        <w:trPr>
          <w:trHeight w:val="3208" w:hRule="atLeast"/>
        </w:trPr>
        <w:tc>
          <w:tcPr>
            <w:tcW w:w="2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Synthèse des journées basée sur les CR réalisés par les collègues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165" w:type="dxa"/>
            <w:tcBorders/>
          </w:tcPr>
          <w:p>
            <w:pPr>
              <w:pStyle w:val="Heading2"/>
              <w:bidi w:val="0"/>
              <w:spacing w:lineRule="auto" w:line="276" w:before="160" w:after="80"/>
              <w:ind w:hanging="0" w:left="0" w:right="0"/>
              <w:rPr/>
            </w:pPr>
            <w:r>
              <w:rPr/>
              <w:t>Lundi 25 novembre 2024 – Collège Herrade de Landsberg, Rosheim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Aménagement, gestion et financement des espaces au CDI : enjeux et solutions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Formation animée par Daniel Valencia, intitulée « Concevoir des espaces », qui a permis d’apporter un éclairage sur les principes d’aménagement des espaces. S’en est suivi un tour d’horizon des dispositifs existants dans les établissements, dont certains sont problématiques. À partir de ces situations problématiques, proposition de pistes d’amélioration, grâce au regard extérieur des collègues.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La réflexion s’est ensuite portée sur les dispositifs permettant de financer l’aménagement de nos espaces. Enfin, dans une démarche collaborative, le groupe a élaboré un ensemble de questions à destination des usagers, afin de recueillir leurs besoins et leurs attentes, et d’impliquer la communauté scolaire dans la réflexion sur l’évolution du CDI.</w:t>
            </w:r>
          </w:p>
          <w:p>
            <w:pPr>
              <w:pStyle w:val="Heading2"/>
              <w:numPr>
                <w:ilvl w:val="0"/>
                <w:numId w:val="0"/>
              </w:numPr>
              <w:bidi w:val="0"/>
              <w:spacing w:lineRule="auto" w:line="276"/>
              <w:ind w:hanging="0" w:left="0" w:right="0"/>
              <w:rPr/>
            </w:pPr>
            <w:r>
              <w:rPr/>
              <w:t>Mardi 21 janvier 2025 – Lycée Henri Meck, Molsheim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Journée commune autour de l’EMI : CPE &amp; Professeurs-documentalistes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La deuxième journée de formation a rassemblé professeurs-documentalistes et CPE du bassin pour renforcer leur collaboration autour de l’Éducation aux Médias et à l’Information (EMI). Après une présentation des enjeux, dispositifs et ressources liés à l’EMI par Daniel Valencia, les CPE et professeurs-documentalistes ont réfléchi séparément à leurs besoins, leurs attentes et aux actions communes possibles. L’après-midi, des ateliers par établissement ont permis aux équipes de professeurs-documentalistes et CPE de disposer d’un temps de concertation afin de concevoir des actions communes lors des temps forts de l’année : SPME, Safer Internet Day, campagne d’élection des délégués, formation des délégués.... Les collègues dont le binôme CPE ou prof-doc n’était pas présent ont été regroupés par niveau (collège ou lycée).</w:t>
            </w:r>
          </w:p>
          <w:p>
            <w:pPr>
              <w:pStyle w:val="Heading2"/>
              <w:bidi w:val="0"/>
              <w:spacing w:lineRule="auto" w:line="276"/>
              <w:ind w:hanging="0" w:left="0" w:right="0"/>
              <w:rPr/>
            </w:pPr>
            <w:r>
              <w:rPr/>
              <w:t>Jeudi 13 mars 2025 – Médiathèque Frida Kahlo ; Bibliothèque du Studium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À la découverte de la médiathèque Frida Kahlo et du Studium</w:t>
            </w:r>
          </w:p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La troisième journée a permis aux professeurs-documentalistes de visiter deux centres de ressources récemment ouverts : la médiathèque Frida Kahlo à Schiltigheim et le Studium. Bien que destinés à des publics différents, ces deux lieux peuvent être source d’inspiration, notamment en matière de décoration, signalétique, organisation des espaces, politique documentaire ou encore choix de mobilier.</w:t>
            </w:r>
          </w:p>
          <w:p>
            <w:pPr>
              <w:pStyle w:val="Heading2"/>
              <w:bidi w:val="0"/>
              <w:spacing w:lineRule="auto" w:line="276"/>
              <w:ind w:hanging="0" w:left="0" w:right="0"/>
              <w:rPr/>
            </w:pPr>
            <w:r>
              <w:rPr/>
              <w:t>Jeudi 22 mai 2025 – Lycée Schwilgué, Sélestat</w:t>
            </w:r>
          </w:p>
          <w:p>
            <w:pPr>
              <w:pStyle w:val="Normal"/>
              <w:bidi w:val="0"/>
              <w:spacing w:lineRule="auto" w:line="276" w:before="0" w:after="16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Bilan et réflexion sur le projet du GPB 2025-2026.</w:t>
            </w:r>
          </w:p>
        </w:tc>
      </w:tr>
      <w:tr>
        <w:trPr>
          <w:trHeight w:val="3208" w:hRule="atLeast"/>
        </w:trPr>
        <w:tc>
          <w:tcPr>
            <w:tcW w:w="2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Productions : séances format Edubase ou sommaires des ressources produites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165" w:type="dxa"/>
            <w:tcBorders/>
          </w:tcPr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1 : Concevoir des Espaces – Daniel Valencia</w:t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2 : Dispositifs de financement</w:t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3 : Pistes pour la création d’un sondage à destination des usagers</w:t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3b : proposition de sondage à importer dans Services personnels &gt; Formulaires sur MBN</w:t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4 : Analyse d’espaces fonctionnels et problématiques</w:t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5 : Développer des projets d’EMI en établissement</w:t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6 : GPB commun CPE &amp; Professeurs-documentalistes</w:t>
            </w:r>
          </w:p>
          <w:p>
            <w:pPr>
              <w:pStyle w:val="Normal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Annexe 7 - Visite de la médiathèque Frida Kahlo et du Studium</w:t>
            </w:r>
          </w:p>
          <w:p>
            <w:pPr>
              <w:pStyle w:val="Normal"/>
              <w:spacing w:before="0" w:after="16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19" w:hRule="atLeast"/>
        </w:trPr>
        <w:tc>
          <w:tcPr>
            <w:tcW w:w="2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Liens vers les productions</w:t>
            </w:r>
          </w:p>
        </w:tc>
        <w:tc>
          <w:tcPr>
            <w:tcW w:w="81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142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181f2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181f2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181f2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181f2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181f2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181f2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181f2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181f2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181f2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181f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181f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181f2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181f2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181f2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81f24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181f2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81f24"/>
    <w:rPr>
      <w:b/>
      <w:bCs/>
      <w:smallCaps/>
      <w:color w:themeColor="accent1" w:themeShade="bf" w:val="0F4761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reCar"/>
    <w:uiPriority w:val="10"/>
    <w:qFormat/>
    <w:rsid w:val="00181f2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181f2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181f2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81f2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181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81f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Collabora_Office/24.04.14.3$Linux_X86_64 LibreOffice_project/54d8f210e7016c92953f55a6d1624e360fe0f876</Application>
  <AppVersion>15.0000</AppVersion>
  <Pages>2</Pages>
  <Words>539</Words>
  <Characters>3129</Characters>
  <CharactersWithSpaces>3639</CharactersWithSpaces>
  <Paragraphs>34</Paragraphs>
  <Company>Academie Grand 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2025-04-25T06:40:00Z</dcterms:created>
  <dc:creator>Julie Dupuy</dc:creator>
  <dc:description/>
  <dc:language>fr-FR</dc:language>
  <cp:lastModifiedBy/>
  <dcterms:modified xsi:type="dcterms:W3CDTF">2025-06-19T11:06:36Z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