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40"/>
          <w:szCs w:val="40"/>
        </w:rPr>
      </w:pPr>
      <w:r>
        <w:rPr>
          <w:b/>
          <w:bCs/>
          <w:sz w:val="40"/>
          <w:szCs w:val="40"/>
        </w:rPr>
        <w:t>Bilan annuel GPB</w:t>
      </w:r>
    </w:p>
    <w:tbl>
      <w:tblPr>
        <w:tblW w:w="10440" w:type="dxa"/>
        <w:jc w:val="start"/>
        <w:tblInd w:w="-113" w:type="dxa"/>
        <w:tblLayout w:type="fixed"/>
        <w:tblCellMar>
          <w:top w:w="0" w:type="dxa"/>
          <w:start w:w="108" w:type="dxa"/>
          <w:bottom w:w="0" w:type="dxa"/>
          <w:end w:w="108" w:type="dxa"/>
        </w:tblCellMar>
      </w:tblPr>
      <w:tblGrid>
        <w:gridCol w:w="1979"/>
        <w:gridCol w:w="8461"/>
      </w:tblGrid>
      <w:tr>
        <w:trPr>
          <w:trHeight w:val="477" w:hRule="atLeast"/>
        </w:trPr>
        <w:tc>
          <w:tcPr>
            <w:tcW w:w="1979"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eastAsia="Aptos"/>
              </w:rPr>
            </w:pPr>
            <w:r>
              <w:rPr>
                <w:rFonts w:eastAsia="Aptos"/>
              </w:rPr>
              <w:t>Nom GPB</w:t>
            </w:r>
          </w:p>
          <w:p>
            <w:pPr>
              <w:pStyle w:val="Normal"/>
              <w:spacing w:lineRule="auto" w:line="240" w:before="0" w:after="0"/>
              <w:rPr>
                <w:rFonts w:ascii="Aptos" w:hAnsi="Aptos" w:eastAsia="Aptos"/>
              </w:rPr>
            </w:pPr>
            <w:r>
              <w:rPr>
                <w:rFonts w:eastAsia="Aptos"/>
              </w:rPr>
            </w:r>
          </w:p>
        </w:tc>
        <w:tc>
          <w:tcPr>
            <w:tcW w:w="8461"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Aptos" w:hAnsi="Aptos" w:eastAsia="Aptos"/>
              </w:rPr>
            </w:pPr>
            <w:r>
              <w:rPr>
                <w:rFonts w:eastAsia="Aptos"/>
              </w:rPr>
              <w:t>GPB Strasbourg 1</w:t>
            </w:r>
          </w:p>
        </w:tc>
      </w:tr>
      <w:tr>
        <w:trPr>
          <w:trHeight w:val="451" w:hRule="atLeast"/>
        </w:trPr>
        <w:tc>
          <w:tcPr>
            <w:tcW w:w="1979"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eastAsia="Aptos"/>
              </w:rPr>
            </w:pPr>
            <w:r>
              <w:rPr>
                <w:rFonts w:eastAsia="Aptos"/>
              </w:rPr>
              <w:t>Thème de l’année</w:t>
            </w:r>
          </w:p>
          <w:p>
            <w:pPr>
              <w:pStyle w:val="Normal"/>
              <w:spacing w:lineRule="auto" w:line="240" w:before="0" w:after="0"/>
              <w:rPr>
                <w:rFonts w:ascii="Aptos" w:hAnsi="Aptos" w:eastAsia="Aptos"/>
              </w:rPr>
            </w:pPr>
            <w:r>
              <w:rPr>
                <w:rFonts w:eastAsia="Aptos"/>
              </w:rPr>
            </w:r>
          </w:p>
        </w:tc>
        <w:tc>
          <w:tcPr>
            <w:tcW w:w="8461"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Aptos" w:hAnsi="Aptos" w:eastAsia="Aptos"/>
              </w:rPr>
            </w:pPr>
            <w:bookmarkStart w:id="0" w:name="Bookmark"/>
            <w:bookmarkEnd w:id="0"/>
            <w:r>
              <w:rPr>
                <w:rFonts w:eastAsia="Aptos"/>
              </w:rPr>
              <w:t>Le CDI en 2025-26 : lieu d’expression et carrefour de rencontres</w:t>
            </w:r>
          </w:p>
          <w:p>
            <w:pPr>
              <w:pStyle w:val="Normal"/>
              <w:spacing w:lineRule="auto" w:line="240" w:before="0" w:after="0"/>
              <w:rPr>
                <w:rFonts w:ascii="Aptos" w:hAnsi="Aptos" w:eastAsia="Aptos"/>
              </w:rPr>
            </w:pPr>
            <w:r>
              <w:rPr>
                <w:rFonts w:eastAsia="Aptos"/>
              </w:rPr>
            </w:r>
          </w:p>
        </w:tc>
      </w:tr>
      <w:tr>
        <w:trPr>
          <w:trHeight w:val="595" w:hRule="atLeast"/>
        </w:trPr>
        <w:tc>
          <w:tcPr>
            <w:tcW w:w="1979"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eastAsia="Aptos"/>
              </w:rPr>
            </w:pPr>
            <w:r>
              <w:rPr>
                <w:rFonts w:eastAsia="Aptos"/>
              </w:rPr>
              <w:t>Coordonnateurs</w:t>
            </w:r>
          </w:p>
          <w:p>
            <w:pPr>
              <w:pStyle w:val="Normal"/>
              <w:spacing w:lineRule="auto" w:line="240" w:before="0" w:after="0"/>
              <w:rPr>
                <w:rFonts w:ascii="Aptos" w:hAnsi="Aptos" w:eastAsia="Aptos"/>
              </w:rPr>
            </w:pPr>
            <w:r>
              <w:rPr>
                <w:rFonts w:eastAsia="Aptos"/>
              </w:rPr>
            </w:r>
          </w:p>
        </w:tc>
        <w:tc>
          <w:tcPr>
            <w:tcW w:w="8461"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Aptos" w:hAnsi="Aptos" w:eastAsia="Aptos"/>
              </w:rPr>
            </w:pPr>
            <w:r>
              <w:rPr>
                <w:rFonts w:eastAsia="Aptos"/>
              </w:rPr>
              <w:t>Cathy EBERT / Sarah BENAÏSSA</w:t>
            </w:r>
          </w:p>
        </w:tc>
      </w:tr>
      <w:tr>
        <w:trPr>
          <w:trHeight w:val="2156" w:hRule="atLeast"/>
        </w:trPr>
        <w:tc>
          <w:tcPr>
            <w:tcW w:w="1979"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eastAsia="Aptos"/>
              </w:rPr>
            </w:pPr>
            <w:r>
              <w:rPr>
                <w:rFonts w:eastAsia="Aptos"/>
              </w:rPr>
              <w:t>Les intervenants et lieux visités</w:t>
            </w:r>
          </w:p>
          <w:p>
            <w:pPr>
              <w:pStyle w:val="Normal"/>
              <w:spacing w:lineRule="auto" w:line="240" w:before="0" w:after="0"/>
              <w:rPr>
                <w:rFonts w:ascii="Aptos" w:hAnsi="Aptos" w:eastAsia="Aptos"/>
              </w:rPr>
            </w:pPr>
            <w:r>
              <w:rPr>
                <w:rFonts w:eastAsia="Aptos"/>
              </w:rPr>
            </w:r>
          </w:p>
        </w:tc>
        <w:tc>
          <w:tcPr>
            <w:tcW w:w="8461"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pPr>
            <w:r>
              <w:rPr>
                <w:rFonts w:eastAsia="Aptos"/>
                <w:u w:val="single"/>
              </w:rPr>
              <w:t>Journée 1</w:t>
            </w:r>
            <w:r>
              <w:rPr>
                <w:rFonts w:eastAsia="Aptos"/>
              </w:rPr>
              <w:t> : Pauline MALEVOLTI (EVARS) ; Françoise WERCKMANN (débat)</w:t>
            </w:r>
          </w:p>
          <w:p>
            <w:pPr>
              <w:pStyle w:val="Normal"/>
              <w:spacing w:lineRule="auto" w:line="240" w:before="0" w:after="0"/>
              <w:rPr/>
            </w:pPr>
            <w:r>
              <w:rPr>
                <w:rFonts w:eastAsia="Aptos"/>
                <w:u w:val="single"/>
              </w:rPr>
              <w:t>Journée 2</w:t>
            </w:r>
            <w:r>
              <w:rPr>
                <w:rFonts w:eastAsia="Aptos"/>
              </w:rPr>
              <w:t> : Hélène AUBINEAU et Gersende HUS-AILLAUD (SAIO)</w:t>
            </w:r>
          </w:p>
          <w:p>
            <w:pPr>
              <w:pStyle w:val="Normal"/>
              <w:spacing w:lineRule="auto" w:line="240" w:before="0" w:after="0"/>
              <w:rPr/>
            </w:pPr>
            <w:r>
              <w:rPr>
                <w:rFonts w:eastAsia="Aptos"/>
                <w:u w:val="single"/>
              </w:rPr>
              <w:t>Journée 3</w:t>
            </w:r>
            <w:r>
              <w:rPr>
                <w:rFonts w:eastAsia="Aptos"/>
              </w:rPr>
              <w:t> : Daniel VALENCIA ; Aurélie ROCHE (valoriser les actions du professeur documentaliste)</w:t>
            </w:r>
          </w:p>
          <w:p>
            <w:pPr>
              <w:pStyle w:val="Normal"/>
              <w:spacing w:lineRule="auto" w:line="240" w:before="0" w:after="0"/>
              <w:rPr/>
            </w:pPr>
            <w:r>
              <w:rPr>
                <w:rFonts w:eastAsia="Aptos"/>
                <w:u w:val="single"/>
              </w:rPr>
              <w:t>Journée 4</w:t>
            </w:r>
            <w:r>
              <w:rPr>
                <w:rFonts w:eastAsia="Aptos"/>
              </w:rPr>
              <w:t> : Alexandre SRAJBER (théâtre forum) ; Lou RACHMUHL (action du TJP en lien avec le jeune public, podcast)</w:t>
            </w:r>
          </w:p>
          <w:p>
            <w:pPr>
              <w:pStyle w:val="Normal"/>
              <w:spacing w:lineRule="auto" w:line="240" w:before="0" w:after="0"/>
              <w:ind w:hanging="0" w:start="720" w:end="0"/>
              <w:rPr>
                <w:rFonts w:ascii="Aptos" w:hAnsi="Aptos" w:eastAsia="Aptos"/>
              </w:rPr>
            </w:pPr>
            <w:r>
              <w:rPr>
                <w:rFonts w:eastAsia="Aptos"/>
              </w:rPr>
            </w:r>
          </w:p>
        </w:tc>
      </w:tr>
      <w:tr>
        <w:trPr>
          <w:trHeight w:val="3208" w:hRule="atLeast"/>
        </w:trPr>
        <w:tc>
          <w:tcPr>
            <w:tcW w:w="1979"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eastAsia="Aptos"/>
              </w:rPr>
            </w:pPr>
            <w:r>
              <w:rPr>
                <w:rFonts w:eastAsia="Aptos"/>
              </w:rPr>
              <w:t>Synthèse des journées basée sur les CR réalisés par les collègues</w:t>
            </w:r>
          </w:p>
          <w:p>
            <w:pPr>
              <w:pStyle w:val="Normal"/>
              <w:spacing w:lineRule="auto" w:line="240" w:before="0" w:after="0"/>
              <w:rPr>
                <w:rFonts w:ascii="Aptos" w:hAnsi="Aptos" w:eastAsia="Aptos"/>
              </w:rPr>
            </w:pPr>
            <w:r>
              <w:rPr>
                <w:rFonts w:eastAsia="Aptos"/>
              </w:rPr>
            </w:r>
          </w:p>
        </w:tc>
        <w:tc>
          <w:tcPr>
            <w:tcW w:w="8461"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Aptos" w:hAnsi="Aptos" w:eastAsia="Aptos"/>
                <w:b/>
                <w:bCs/>
              </w:rPr>
            </w:pPr>
            <w:r>
              <w:rPr>
                <w:rFonts w:eastAsia="Aptos"/>
                <w:b/>
                <w:bCs/>
              </w:rPr>
            </w:r>
          </w:p>
          <w:p>
            <w:pPr>
              <w:pStyle w:val="Normal"/>
              <w:spacing w:lineRule="auto" w:line="240" w:before="0" w:after="0"/>
              <w:jc w:val="both"/>
              <w:rPr>
                <w:rFonts w:ascii="Aptos" w:hAnsi="Aptos" w:eastAsia="Aptos"/>
                <w:b/>
                <w:bCs/>
                <w:u w:val="single"/>
              </w:rPr>
            </w:pPr>
            <w:r>
              <w:rPr>
                <w:rFonts w:eastAsia="Aptos"/>
                <w:b/>
                <w:bCs/>
                <w:u w:val="single"/>
              </w:rPr>
              <w:t xml:space="preserve">Journée 1 – Le CDI : espace de parole (1/2) : </w:t>
            </w:r>
          </w:p>
          <w:p>
            <w:pPr>
              <w:pStyle w:val="Normal"/>
              <w:spacing w:lineRule="auto" w:line="240" w:before="0" w:after="0"/>
              <w:jc w:val="both"/>
              <w:rPr>
                <w:rFonts w:ascii="Aptos" w:hAnsi="Aptos" w:eastAsia="Aptos"/>
              </w:rPr>
            </w:pPr>
            <w:r>
              <w:rPr>
                <w:rFonts w:eastAsia="Aptos"/>
              </w:rPr>
              <w:t xml:space="preserve">Cette première journée a permis de s’interroger sur les moyens à notre disposition afin de favoriser l’expression et la prise de parole des élèves. La matinée a été plus spécifiquement dédiée au programme EVARS et à la place de la parole des élèves dans ce cadre. Après un point général sur la légitimité du professeur documentaliste à prendre part à la mise en œuvre de cette éducation transversale, Pauline Malevolti a ensuite partagé les moyens d’expression libre à destination des élèves, expérimentés au CDI du lycée Marc Bloch. Elle a ensuite présenté un exemple d’utilisation du débat mouvant lors d’un cours sur le genre (présentation de la séance pédagogique). Nous avons terminé la matinée avec la présentation d’une seconde séance sur les représentations de la masculinité sur les réseaux sociaux numériques. L'après-midi a été consacré à l'intervention de Mme Françoise Werckmann, avocate de formation et docteur en sciences de l’éducation, sur la thématique « apprentissage du débat et citoyenneté ».  </w:t>
            </w:r>
          </w:p>
          <w:p>
            <w:pPr>
              <w:pStyle w:val="Normal"/>
              <w:spacing w:lineRule="auto" w:line="240" w:before="0" w:after="0"/>
              <w:jc w:val="both"/>
              <w:rPr>
                <w:rFonts w:ascii="Aptos" w:hAnsi="Aptos" w:eastAsia="Aptos"/>
                <w:b/>
                <w:bCs/>
                <w:u w:val="single"/>
              </w:rPr>
            </w:pPr>
            <w:r>
              <w:rPr>
                <w:rFonts w:eastAsia="Aptos"/>
                <w:b/>
                <w:bCs/>
                <w:u w:val="single"/>
              </w:rPr>
            </w:r>
          </w:p>
          <w:p>
            <w:pPr>
              <w:pStyle w:val="Normal"/>
              <w:spacing w:lineRule="auto" w:line="240" w:before="0" w:after="0"/>
              <w:jc w:val="both"/>
              <w:rPr/>
            </w:pPr>
            <w:r>
              <w:rPr>
                <w:rFonts w:eastAsia="Aptos"/>
                <w:b/>
                <w:bCs/>
                <w:u w:val="single"/>
              </w:rPr>
              <w:t>Journée 2 - Le CDI : un lien avec le monde professionnel</w:t>
            </w:r>
            <w:r>
              <w:rPr>
                <w:rFonts w:eastAsia="Aptos"/>
              </w:rPr>
              <w:t> :</w:t>
            </w:r>
          </w:p>
          <w:p>
            <w:pPr>
              <w:pStyle w:val="Normal"/>
              <w:spacing w:lineRule="auto" w:line="240" w:before="0" w:after="0"/>
              <w:jc w:val="both"/>
              <w:rPr>
                <w:rFonts w:ascii="Aptos" w:hAnsi="Aptos" w:eastAsia="Aptos"/>
              </w:rPr>
            </w:pPr>
            <w:r>
              <w:rPr>
                <w:rFonts w:eastAsia="Aptos"/>
              </w:rPr>
              <w:t>(Journée CPE/professeurs documentaliste) </w:t>
            </w:r>
          </w:p>
          <w:p>
            <w:pPr>
              <w:pStyle w:val="Normal"/>
              <w:spacing w:lineRule="auto" w:line="240" w:before="0" w:after="0"/>
              <w:jc w:val="both"/>
              <w:rPr>
                <w:rFonts w:ascii="Aptos" w:hAnsi="Aptos" w:eastAsia="Aptos"/>
              </w:rPr>
            </w:pPr>
            <w:r>
              <w:rPr>
                <w:rFonts w:eastAsia="Aptos"/>
              </w:rPr>
              <w:t xml:space="preserve">La matinée a été consacrée à une intervention des membres du Service Académique d’Orientation du Rectorat. Après une présentation générale sur l’accompagnement à l’orientation (les différents acteurs et leurs missions, les grandes orientations du Plan Avenir, ainsi que les ressources dédiées), un temps spécifique a été consacré à la plateforme Avenir(s) : présentation des fonctionnalités, modalités d’accès et spécificités du compte enseignant, puis mise en pratique avec une exploration de comptes test (élèves et enseignants). L’après-midi a permis de prolonger la réflexion entamée en début de journée, avec un temps de travail entre les CPE et professeurs documentalistes, afin de faire émerger des pistes de projets pédagogiques, entre vie scolaire et professeurs documentalistes, ayant pour but un accompagnement à l’orientation des élèves efficace et collaboratif. </w:t>
            </w:r>
          </w:p>
          <w:p>
            <w:pPr>
              <w:pStyle w:val="Normal"/>
              <w:spacing w:lineRule="auto" w:line="240" w:before="0" w:after="0"/>
              <w:rPr>
                <w:rFonts w:ascii="Aptos" w:hAnsi="Aptos" w:eastAsia="Aptos"/>
              </w:rPr>
            </w:pPr>
            <w:r>
              <w:rPr>
                <w:rFonts w:eastAsia="Aptos"/>
              </w:rPr>
            </w:r>
          </w:p>
          <w:p>
            <w:pPr>
              <w:pStyle w:val="Normal"/>
              <w:spacing w:lineRule="auto" w:line="240" w:before="0" w:after="0"/>
              <w:rPr>
                <w:rFonts w:ascii="Aptos" w:hAnsi="Aptos" w:eastAsia="Aptos"/>
                <w:b/>
                <w:bCs/>
                <w:u w:val="single"/>
              </w:rPr>
            </w:pPr>
            <w:r>
              <w:rPr>
                <w:rFonts w:eastAsia="Aptos"/>
                <w:b/>
                <w:bCs/>
                <w:u w:val="single"/>
              </w:rPr>
              <w:t xml:space="preserve">Journée 3 – Valoriser des actions du professeur documentaliste : </w:t>
            </w:r>
          </w:p>
          <w:p>
            <w:pPr>
              <w:pStyle w:val="Normal"/>
              <w:spacing w:lineRule="auto" w:line="240" w:before="0" w:after="0"/>
              <w:jc w:val="both"/>
              <w:rPr>
                <w:rFonts w:ascii="Aptos" w:hAnsi="Aptos" w:eastAsia="Aptos"/>
              </w:rPr>
            </w:pPr>
            <w:r>
              <w:rPr>
                <w:rFonts w:eastAsia="Aptos"/>
              </w:rPr>
              <w:t xml:space="preserve">L’intervention de la matinée a permis de faire le point sur les moyens de communication à disposition du professeur documentaliste pour valoriser ses actions, de consulter des exemples de réalisations inspirantes mises en œuvre par différents collègues, avant de faire le point sur les questions pratiques et points de vigilance. Il nous a aussi été possible de consulter des ressources, mises à disposition par les collègues intervenants, pouvant ensuite être modifiées et réutilisées. L’après-midi a permis de faire un focus sur la réalisation de podcast, avec différents types de matériel (tablettes et console). Cela a aussi été l’occasion de tester l’activité « Radio Poudlard », créée par le CLEMI. </w:t>
            </w:r>
          </w:p>
          <w:p>
            <w:pPr>
              <w:pStyle w:val="Normal"/>
              <w:spacing w:lineRule="auto" w:line="240" w:before="0" w:after="0"/>
              <w:jc w:val="both"/>
              <w:rPr>
                <w:rFonts w:ascii="Aptos" w:hAnsi="Aptos" w:eastAsia="Aptos"/>
              </w:rPr>
            </w:pPr>
            <w:r>
              <w:rPr>
                <w:rFonts w:eastAsia="Aptos"/>
              </w:rPr>
            </w:r>
          </w:p>
          <w:p>
            <w:pPr>
              <w:pStyle w:val="Normal"/>
              <w:spacing w:lineRule="auto" w:line="240" w:before="0" w:after="0"/>
              <w:jc w:val="both"/>
              <w:rPr>
                <w:rFonts w:ascii="Aptos" w:hAnsi="Aptos" w:eastAsia="Aptos"/>
                <w:b/>
                <w:bCs/>
                <w:u w:val="single"/>
              </w:rPr>
            </w:pPr>
            <w:r>
              <w:rPr>
                <w:rFonts w:eastAsia="Aptos"/>
                <w:b/>
                <w:bCs/>
                <w:u w:val="single"/>
              </w:rPr>
              <w:t xml:space="preserve">Journée 4 – Le CDI : espace de parole (2/2) : </w:t>
            </w:r>
          </w:p>
          <w:p>
            <w:pPr>
              <w:pStyle w:val="Normal"/>
              <w:spacing w:lineRule="auto" w:line="240" w:before="0" w:after="0"/>
              <w:jc w:val="both"/>
              <w:rPr>
                <w:rFonts w:ascii="Aptos" w:hAnsi="Aptos" w:eastAsia="Aptos"/>
              </w:rPr>
            </w:pPr>
            <w:r>
              <w:rPr>
                <w:rFonts w:eastAsia="Aptos"/>
              </w:rPr>
              <w:t>Cette journée a contribué à approfondir la thématique abordée lors de la première rencontre : favoriser et valoriser la prise de parole des élèves. Pour ce faire, Alexandra Srajber, responsable du conseil municipal des jeunes de Schiltigheim, est venue partager son expérience du théâtre forum. Nous avons alors pu expérimenter des exercices brise-glace et mettre en pratique les différentes étapes du théâtre forum : faire émerger des idées en lien avec le thème choisi avec un brainstorming, s’appuyer sur les mots clés pour formuler des questionnements et problématiques, imaginer des situations autour de ces questions et les jouer. Nous avons également accueilli Lou Rachmuhl, médiatrice culturelle du TJP de Strasbourg, qui a partagé son expérience de réalisation de podcast, sous forme de fiction sonore (présentation du projet, écoute d’extrait + expérimentation). La journée s’est achevée sur un temps de concertation, afin de définir collectivement un thème et des idées d’intervention pour l’an prochain.</w:t>
            </w:r>
          </w:p>
        </w:tc>
      </w:tr>
      <w:tr>
        <w:trPr>
          <w:trHeight w:val="4666" w:hRule="atLeast"/>
        </w:trPr>
        <w:tc>
          <w:tcPr>
            <w:tcW w:w="1979"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eastAsia="Aptos"/>
              </w:rPr>
            </w:pPr>
            <w:r>
              <w:rPr>
                <w:rFonts w:eastAsia="Aptos"/>
              </w:rPr>
              <w:t>Productions : séances format Edubase ou sommaires des ressources produites</w:t>
            </w:r>
          </w:p>
          <w:p>
            <w:pPr>
              <w:pStyle w:val="Normal"/>
              <w:spacing w:lineRule="auto" w:line="240" w:before="0" w:after="0"/>
              <w:rPr>
                <w:rFonts w:ascii="Aptos" w:hAnsi="Aptos" w:eastAsia="Aptos"/>
              </w:rPr>
            </w:pPr>
            <w:r>
              <w:rPr>
                <w:rFonts w:eastAsia="Aptos"/>
              </w:rPr>
            </w:r>
          </w:p>
        </w:tc>
        <w:tc>
          <w:tcPr>
            <w:tcW w:w="8461"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jc w:val="both"/>
              <w:rPr>
                <w:rFonts w:ascii="Aptos" w:hAnsi="Aptos" w:eastAsia="Aptos"/>
              </w:rPr>
            </w:pPr>
            <w:r>
              <w:rPr>
                <w:rFonts w:eastAsia="Aptos"/>
              </w:rPr>
              <w:t>L'objectif de cette année a été d'axer les interventions autour de la formation des professeurs documentalistes, en lien avec la thématique choisie. Les ressources présentées ci-dessous sont donc majoritairement des ressources réalisées et mise à disposition par les formateurs.</w:t>
            </w:r>
          </w:p>
          <w:p>
            <w:pPr>
              <w:pStyle w:val="Normal"/>
              <w:spacing w:lineRule="auto" w:line="240" w:before="0" w:after="0"/>
              <w:jc w:val="both"/>
              <w:rPr>
                <w:rFonts w:ascii="Aptos" w:hAnsi="Aptos" w:eastAsia="Aptos"/>
              </w:rPr>
            </w:pPr>
            <w:r>
              <w:rPr/>
            </w:r>
          </w:p>
          <w:p>
            <w:pPr>
              <w:pStyle w:val="Normal"/>
              <w:spacing w:lineRule="auto" w:line="240" w:before="0" w:after="0"/>
              <w:jc w:val="both"/>
              <w:rPr/>
            </w:pPr>
            <w:r>
              <w:rPr>
                <w:rFonts w:eastAsia="Aptos"/>
              </w:rPr>
              <w:t xml:space="preserve">- Diaporama </w:t>
            </w:r>
            <w:hyperlink r:id="rId2">
              <w:r>
                <w:rPr>
                  <w:rStyle w:val="Hyperlink"/>
                  <w:rFonts w:eastAsia="Aptos"/>
                </w:rPr>
                <w:t>« Des mots pour se dire : EVARS et expression libre au CDI »</w:t>
              </w:r>
            </w:hyperlink>
          </w:p>
          <w:p>
            <w:pPr>
              <w:pStyle w:val="Normal"/>
              <w:spacing w:lineRule="auto" w:line="240" w:before="0" w:after="0"/>
              <w:jc w:val="both"/>
              <w:rPr/>
            </w:pPr>
            <w:r>
              <w:rPr>
                <w:rFonts w:eastAsia="Aptos"/>
              </w:rPr>
              <w:t xml:space="preserve">- Diaporama </w:t>
            </w:r>
            <w:hyperlink r:id="rId3">
              <w:r>
                <w:rPr>
                  <w:rStyle w:val="Hyperlink"/>
                  <w:rFonts w:eastAsia="Aptos"/>
                </w:rPr>
                <w:t>« Communiquer pour valoriser les actions du professeur documentaliste »</w:t>
              </w:r>
            </w:hyperlink>
          </w:p>
          <w:p>
            <w:pPr>
              <w:pStyle w:val="Normal"/>
              <w:spacing w:lineRule="auto" w:line="240" w:before="0" w:after="0"/>
              <w:jc w:val="both"/>
              <w:rPr/>
            </w:pPr>
            <w:r>
              <w:rPr>
                <w:rFonts w:eastAsia="Aptos"/>
              </w:rPr>
              <w:t xml:space="preserve">- Diaporama </w:t>
            </w:r>
            <w:hyperlink r:id="rId4">
              <w:r>
                <w:rPr>
                  <w:rStyle w:val="Hyperlink"/>
                  <w:rFonts w:eastAsia="Aptos"/>
                </w:rPr>
                <w:t>« Réaliser un podcast sur tablette avec Imovie »</w:t>
              </w:r>
            </w:hyperlink>
          </w:p>
          <w:p>
            <w:pPr>
              <w:pStyle w:val="Normal"/>
              <w:spacing w:lineRule="auto" w:line="240" w:before="0" w:after="0"/>
              <w:jc w:val="both"/>
              <w:rPr/>
            </w:pPr>
            <w:r>
              <w:rPr>
                <w:rFonts w:eastAsia="Aptos"/>
              </w:rPr>
              <w:t xml:space="preserve">- Fiche élève - </w:t>
            </w:r>
            <w:hyperlink r:id="rId5">
              <w:r>
                <w:rPr>
                  <w:rStyle w:val="Hyperlink"/>
                  <w:rFonts w:eastAsia="Aptos"/>
                </w:rPr>
                <w:t>« Radio Poudlard »</w:t>
              </w:r>
            </w:hyperlink>
          </w:p>
          <w:p>
            <w:pPr>
              <w:pStyle w:val="Normal"/>
              <w:spacing w:lineRule="auto" w:line="240" w:before="0" w:after="0"/>
              <w:jc w:val="both"/>
              <w:rPr>
                <w:rFonts w:ascii="Aptos" w:hAnsi="Aptos" w:eastAsia="Aptos"/>
              </w:rPr>
            </w:pPr>
            <w:r>
              <w:rPr/>
            </w:r>
          </w:p>
          <w:p>
            <w:pPr>
              <w:pStyle w:val="Normal"/>
              <w:spacing w:lineRule="auto" w:line="240" w:before="0" w:after="0"/>
              <w:jc w:val="both"/>
              <w:rPr/>
            </w:pPr>
            <w:r>
              <w:rPr>
                <w:rFonts w:eastAsia="Aptos"/>
              </w:rPr>
              <w:t xml:space="preserve">- Enregistrement </w:t>
            </w:r>
            <w:hyperlink r:id="rId6">
              <w:r>
                <w:rPr>
                  <w:rStyle w:val="Hyperlink"/>
                  <w:rFonts w:eastAsia="Aptos"/>
                </w:rPr>
                <w:t>« Radio Poudlard »</w:t>
              </w:r>
            </w:hyperlink>
            <w:r>
              <w:rPr>
                <w:rFonts w:eastAsia="Aptos"/>
              </w:rPr>
              <w:t>, par les professeurs documentalistes</w:t>
            </w:r>
          </w:p>
          <w:p>
            <w:pPr>
              <w:pStyle w:val="Normal"/>
              <w:spacing w:lineRule="auto" w:line="240" w:before="0" w:after="0"/>
              <w:jc w:val="both"/>
              <w:rPr/>
            </w:pPr>
            <w:r>
              <w:rPr>
                <w:rFonts w:eastAsia="Aptos"/>
              </w:rPr>
              <w:t xml:space="preserve">- Enregistrements essais de </w:t>
            </w:r>
            <w:hyperlink r:id="rId7">
              <w:r>
                <w:rPr>
                  <w:rStyle w:val="Hyperlink"/>
                  <w:rFonts w:eastAsia="Aptos"/>
                </w:rPr>
                <w:t>fictions sonores</w:t>
              </w:r>
            </w:hyperlink>
            <w:r>
              <w:rPr>
                <w:rFonts w:eastAsia="Aptos"/>
              </w:rPr>
              <w:t xml:space="preserve"> </w:t>
            </w:r>
          </w:p>
          <w:p>
            <w:pPr>
              <w:pStyle w:val="Normal"/>
              <w:spacing w:lineRule="auto" w:line="240" w:before="0" w:after="0"/>
              <w:jc w:val="both"/>
              <w:rPr/>
            </w:pPr>
            <w:r>
              <w:rPr>
                <w:rFonts w:eastAsia="Aptos"/>
              </w:rPr>
              <w:t>-</w:t>
            </w:r>
            <w:hyperlink r:id="rId8">
              <w:r>
                <w:rPr>
                  <w:rStyle w:val="Hyperlink"/>
                  <w:rFonts w:eastAsia="Aptos"/>
                </w:rPr>
                <w:t xml:space="preserve"> Grilles projets orientation</w:t>
              </w:r>
            </w:hyperlink>
            <w:r>
              <w:rPr>
                <w:rFonts w:eastAsia="Aptos"/>
              </w:rPr>
              <w:t xml:space="preserve"> CPE / professeurs documentalistes</w:t>
            </w:r>
          </w:p>
          <w:p>
            <w:pPr>
              <w:pStyle w:val="Normal"/>
              <w:spacing w:lineRule="auto" w:line="240" w:before="0" w:after="0"/>
              <w:jc w:val="both"/>
              <w:rPr/>
            </w:pPr>
            <w:r>
              <w:rPr>
                <w:rFonts w:eastAsia="Aptos"/>
              </w:rPr>
              <w:t xml:space="preserve">- Dossier ressource </w:t>
            </w:r>
            <w:hyperlink r:id="rId9">
              <w:r>
                <w:rPr>
                  <w:rStyle w:val="Hyperlink"/>
                  <w:rFonts w:eastAsia="Aptos"/>
                </w:rPr>
                <w:t>« Mieux comprendre les tendances masculinistes »</w:t>
              </w:r>
            </w:hyperlink>
          </w:p>
        </w:tc>
      </w:tr>
      <w:tr>
        <w:trPr>
          <w:trHeight w:val="1419" w:hRule="atLeast"/>
        </w:trPr>
        <w:tc>
          <w:tcPr>
            <w:tcW w:w="1979"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eastAsia="Aptos"/>
              </w:rPr>
            </w:pPr>
            <w:r>
              <w:rPr>
                <w:rFonts w:eastAsia="Aptos"/>
              </w:rPr>
              <w:t>Liens vers les productions</w:t>
            </w:r>
          </w:p>
        </w:tc>
        <w:tc>
          <w:tcPr>
            <w:tcW w:w="8461" w:type="dxa"/>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Aptos" w:hAnsi="Aptos" w:eastAsia="Aptos"/>
              </w:rPr>
            </w:pPr>
            <w:r>
              <w:rPr>
                <w:rFonts w:eastAsia="Aptos"/>
              </w:rPr>
            </w:r>
          </w:p>
        </w:tc>
      </w:tr>
    </w:tbl>
    <w:p>
      <w:pPr>
        <w:pStyle w:val="Normal"/>
        <w:widowControl/>
        <w:numPr>
          <w:ilvl w:val="0"/>
          <w:numId w:val="0"/>
        </w:numPr>
        <w:bidi w:val="0"/>
        <w:spacing w:lineRule="auto" w:line="276" w:before="0" w:after="160"/>
        <w:rPr/>
      </w:pPr>
      <w:r>
        <w:rPr/>
      </w:r>
    </w:p>
    <w:sectPr>
      <w:type w:val="nextPage"/>
      <w:pgSz w:w="11906" w:h="16838"/>
      <w:pgMar w:left="720" w:right="720" w:gutter="0" w:header="0" w:top="142" w:footer="0" w:bottom="72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OpenSymbol">
    <w:altName w:val="Arial Unicode MS"/>
    <w:charset w:val="01" w:characterSet="utf-8"/>
    <w:family w:val="auto"/>
    <w:pitch w:val="default"/>
  </w:font>
  <w:font w:name="Carlito">
    <w:altName w:val="Calibri"/>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1"/>
      <w:lvlJc w:val="start"/>
      <w:pPr>
        <w:tabs>
          <w:tab w:val="num" w:pos="432"/>
        </w:tabs>
        <w:ind w:start="432" w:hanging="432"/>
      </w:pPr>
    </w:lvl>
    <w:lvl w:ilvl="1">
      <w:start w:val="1"/>
      <w:numFmt w:val="none"/>
      <w:pStyle w:val="Heading2"/>
      <w:suff w:val="nothing"/>
      <w:lvlText w:val="%2"/>
      <w:lvlJc w:val="start"/>
      <w:pPr>
        <w:tabs>
          <w:tab w:val="num" w:pos="576"/>
        </w:tabs>
        <w:ind w:start="576" w:hanging="576"/>
      </w:pPr>
    </w:lvl>
    <w:lvl w:ilvl="2">
      <w:start w:val="1"/>
      <w:numFmt w:val="none"/>
      <w:pStyle w:val="Heading3"/>
      <w:suff w:val="nothing"/>
      <w:lvlText w:val="%3"/>
      <w:lvlJc w:val="start"/>
      <w:pPr>
        <w:tabs>
          <w:tab w:val="num" w:pos="720"/>
        </w:tabs>
        <w:ind w:start="720" w:hanging="720"/>
      </w:pPr>
    </w:lvl>
    <w:lvl w:ilvl="3">
      <w:start w:val="1"/>
      <w:numFmt w:val="none"/>
      <w:pStyle w:val="Heading4"/>
      <w:suff w:val="nothing"/>
      <w:lvlText w:val="%4"/>
      <w:lvlJc w:val="start"/>
      <w:pPr>
        <w:tabs>
          <w:tab w:val="num" w:pos="864"/>
        </w:tabs>
        <w:ind w:start="864" w:hanging="864"/>
      </w:pPr>
    </w:lvl>
    <w:lvl w:ilvl="4">
      <w:start w:val="1"/>
      <w:numFmt w:val="none"/>
      <w:pStyle w:val="Heading5"/>
      <w:suff w:val="nothing"/>
      <w:lvlText w:val="%5"/>
      <w:lvlJc w:val="start"/>
      <w:pPr>
        <w:tabs>
          <w:tab w:val="num" w:pos="1008"/>
        </w:tabs>
        <w:ind w:start="1008" w:hanging="1008"/>
      </w:pPr>
    </w:lvl>
    <w:lvl w:ilvl="5">
      <w:start w:val="1"/>
      <w:numFmt w:val="none"/>
      <w:pStyle w:val="Heading6"/>
      <w:suff w:val="nothing"/>
      <w:lvlText w:val="%6"/>
      <w:lvlJc w:val="start"/>
      <w:pPr>
        <w:tabs>
          <w:tab w:val="num" w:pos="1152"/>
        </w:tabs>
        <w:ind w:start="1152" w:hanging="1152"/>
      </w:pPr>
    </w:lvl>
    <w:lvl w:ilvl="6">
      <w:start w:val="1"/>
      <w:numFmt w:val="none"/>
      <w:pStyle w:val="Heading7"/>
      <w:suff w:val="nothing"/>
      <w:lvlText w:val="%7"/>
      <w:lvlJc w:val="start"/>
      <w:pPr>
        <w:tabs>
          <w:tab w:val="num" w:pos="1296"/>
        </w:tabs>
        <w:ind w:start="1296" w:hanging="1296"/>
      </w:pPr>
    </w:lvl>
    <w:lvl w:ilvl="7">
      <w:start w:val="1"/>
      <w:numFmt w:val="none"/>
      <w:pStyle w:val="Heading8"/>
      <w:suff w:val="nothing"/>
      <w:lvlText w:val="%8"/>
      <w:lvlJc w:val="start"/>
      <w:pPr>
        <w:tabs>
          <w:tab w:val="num" w:pos="1440"/>
        </w:tabs>
        <w:ind w:start="1440" w:hanging="1440"/>
      </w:pPr>
    </w:lvl>
    <w:lvl w:ilvl="8">
      <w:start w:val="1"/>
      <w:numFmt w:val="none"/>
      <w:pStyle w:val="Heading9"/>
      <w:suff w:val="nothing"/>
      <w:lvlText w:val="%9"/>
      <w:lvlJc w:val="start"/>
      <w:pPr>
        <w:tabs>
          <w:tab w:val="num" w:pos="1584"/>
        </w:tabs>
        <w:ind w:start="1584" w:hanging="1584"/>
      </w:p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SimSun" w:cs="DejaVu Sans"/>
        <w:kern w:val="2"/>
        <w:sz w:val="24"/>
        <w:szCs w:val="24"/>
        <w:lang w:val="fr-FR" w:eastAsia="en-US" w:bidi="ar-SA"/>
      </w:rPr>
    </w:rPrDefault>
    <w:pPrDefault>
      <w:pPr>
        <w:suppressAutoHyphens w:val="true"/>
      </w:pPr>
    </w:pPrDefault>
  </w:docDefaults>
  <w:style w:type="paragraph" w:styleId="Normal">
    <w:name w:val="Normal"/>
    <w:qFormat/>
    <w:pPr>
      <w:widowControl/>
      <w:numPr>
        <w:ilvl w:val="0"/>
        <w:numId w:val="0"/>
      </w:numPr>
      <w:kinsoku w:val="true"/>
      <w:overflowPunct w:val="true"/>
      <w:autoSpaceDE w:val="true"/>
      <w:bidi w:val="0"/>
      <w:spacing w:lineRule="auto" w:line="276" w:before="0" w:after="160"/>
    </w:pPr>
    <w:rPr>
      <w:rFonts w:ascii="Aptos" w:hAnsi="Aptos" w:eastAsia="SimSun"/>
      <w:color w:val="auto"/>
      <w:kern w:val="2"/>
      <w:sz w:val="24"/>
      <w:szCs w:val="24"/>
      <w:lang w:val="fr-FR" w:eastAsia="en-US" w:bidi="ar-SA"/>
    </w:rPr>
  </w:style>
  <w:style w:type="paragraph" w:styleId="Heading1">
    <w:name w:val="heading 1"/>
    <w:basedOn w:val="Normal"/>
    <w:next w:val="BodyText"/>
    <w:qFormat/>
    <w:pPr>
      <w:keepNext w:val="true"/>
      <w:keepLines/>
      <w:numPr>
        <w:ilvl w:val="0"/>
        <w:numId w:val="1"/>
      </w:numPr>
      <w:spacing w:before="360" w:after="80"/>
      <w:outlineLvl w:val="0"/>
    </w:pPr>
    <w:rPr>
      <w:rFonts w:ascii="Aptos Display" w:hAnsi="Aptos Display"/>
      <w:color w:val="0F4761"/>
      <w:sz w:val="40"/>
      <w:szCs w:val="40"/>
    </w:rPr>
  </w:style>
  <w:style w:type="paragraph" w:styleId="Heading2">
    <w:name w:val="heading 2"/>
    <w:basedOn w:val="Normal"/>
    <w:next w:val="BodyText"/>
    <w:qFormat/>
    <w:pPr>
      <w:keepNext w:val="true"/>
      <w:keepLines/>
      <w:numPr>
        <w:ilvl w:val="1"/>
        <w:numId w:val="1"/>
      </w:numPr>
      <w:spacing w:before="160" w:after="80"/>
      <w:outlineLvl w:val="1"/>
    </w:pPr>
    <w:rPr>
      <w:rFonts w:ascii="Aptos Display" w:hAnsi="Aptos Display"/>
      <w:color w:val="0F4761"/>
      <w:sz w:val="32"/>
      <w:szCs w:val="32"/>
    </w:rPr>
  </w:style>
  <w:style w:type="paragraph" w:styleId="Heading3">
    <w:name w:val="heading 3"/>
    <w:basedOn w:val="Normal"/>
    <w:next w:val="BodyText"/>
    <w:qFormat/>
    <w:pPr>
      <w:keepNext w:val="true"/>
      <w:keepLines/>
      <w:numPr>
        <w:ilvl w:val="2"/>
        <w:numId w:val="1"/>
      </w:numPr>
      <w:spacing w:before="160" w:after="80"/>
      <w:outlineLvl w:val="2"/>
    </w:pPr>
    <w:rPr>
      <w:color w:val="0F4761"/>
      <w:sz w:val="28"/>
      <w:szCs w:val="28"/>
    </w:rPr>
  </w:style>
  <w:style w:type="paragraph" w:styleId="Heading4">
    <w:name w:val="heading 4"/>
    <w:basedOn w:val="Normal"/>
    <w:next w:val="BodyText"/>
    <w:qFormat/>
    <w:pPr>
      <w:keepNext w:val="true"/>
      <w:keepLines/>
      <w:numPr>
        <w:ilvl w:val="3"/>
        <w:numId w:val="1"/>
      </w:numPr>
      <w:spacing w:before="80" w:after="40"/>
      <w:outlineLvl w:val="3"/>
    </w:pPr>
    <w:rPr>
      <w:i/>
      <w:iCs/>
      <w:color w:val="0F4761"/>
    </w:rPr>
  </w:style>
  <w:style w:type="paragraph" w:styleId="Heading5">
    <w:name w:val="heading 5"/>
    <w:basedOn w:val="Normal"/>
    <w:next w:val="BodyText"/>
    <w:qFormat/>
    <w:pPr>
      <w:keepNext w:val="true"/>
      <w:keepLines/>
      <w:numPr>
        <w:ilvl w:val="4"/>
        <w:numId w:val="1"/>
      </w:numPr>
      <w:spacing w:before="80" w:after="40"/>
      <w:outlineLvl w:val="4"/>
    </w:pPr>
    <w:rPr>
      <w:color w:val="0F4761"/>
    </w:rPr>
  </w:style>
  <w:style w:type="paragraph" w:styleId="Heading6">
    <w:name w:val="heading 6"/>
    <w:basedOn w:val="Normal"/>
    <w:next w:val="BodyText"/>
    <w:qFormat/>
    <w:pPr>
      <w:keepNext w:val="true"/>
      <w:keepLines/>
      <w:numPr>
        <w:ilvl w:val="5"/>
        <w:numId w:val="1"/>
      </w:numPr>
      <w:spacing w:before="40" w:after="0"/>
      <w:outlineLvl w:val="5"/>
    </w:pPr>
    <w:rPr>
      <w:i/>
      <w:iCs/>
      <w:color w:val="595959"/>
    </w:rPr>
  </w:style>
  <w:style w:type="paragraph" w:styleId="Heading7">
    <w:name w:val="heading 7"/>
    <w:basedOn w:val="Normal"/>
    <w:next w:val="BodyText"/>
    <w:qFormat/>
    <w:pPr>
      <w:keepNext w:val="true"/>
      <w:keepLines/>
      <w:numPr>
        <w:ilvl w:val="6"/>
        <w:numId w:val="1"/>
      </w:numPr>
      <w:spacing w:before="40" w:after="0"/>
      <w:outlineLvl w:val="6"/>
    </w:pPr>
    <w:rPr>
      <w:color w:val="595959"/>
    </w:rPr>
  </w:style>
  <w:style w:type="paragraph" w:styleId="Heading8">
    <w:name w:val="heading 8"/>
    <w:basedOn w:val="Normal"/>
    <w:next w:val="BodyText"/>
    <w:qFormat/>
    <w:pPr>
      <w:keepNext w:val="true"/>
      <w:keepLines/>
      <w:numPr>
        <w:ilvl w:val="7"/>
        <w:numId w:val="1"/>
      </w:numPr>
      <w:spacing w:before="0" w:after="0"/>
      <w:outlineLvl w:val="7"/>
    </w:pPr>
    <w:rPr>
      <w:i/>
      <w:iCs/>
      <w:color w:val="272727"/>
    </w:rPr>
  </w:style>
  <w:style w:type="paragraph" w:styleId="Heading9">
    <w:name w:val="heading 9"/>
    <w:basedOn w:val="Normal"/>
    <w:next w:val="BodyText"/>
    <w:qFormat/>
    <w:pPr>
      <w:keepNext w:val="true"/>
      <w:keepLines/>
      <w:numPr>
        <w:ilvl w:val="8"/>
        <w:numId w:val="1"/>
      </w:numPr>
      <w:spacing w:before="0" w:after="0"/>
      <w:outlineLvl w:val="8"/>
    </w:pPr>
    <w:rPr>
      <w:color w:val="272727"/>
    </w:rPr>
  </w:style>
  <w:style w:type="character" w:styleId="DefaultParagraphFont">
    <w:name w:val="Default Paragraph Font"/>
    <w:qFormat/>
    <w:rPr/>
  </w:style>
  <w:style w:type="character" w:styleId="Titre1Car">
    <w:name w:val="Titre 1 Car"/>
    <w:basedOn w:val="DefaultParagraphFont"/>
    <w:qFormat/>
    <w:rPr>
      <w:rFonts w:ascii="Aptos Display" w:hAnsi="Aptos Display"/>
      <w:color w:val="0F4761"/>
      <w:sz w:val="40"/>
      <w:szCs w:val="40"/>
    </w:rPr>
  </w:style>
  <w:style w:type="character" w:styleId="Titre2Car">
    <w:name w:val="Titre 2 Car"/>
    <w:basedOn w:val="DefaultParagraphFont"/>
    <w:qFormat/>
    <w:rPr>
      <w:rFonts w:ascii="Aptos Display" w:hAnsi="Aptos Display"/>
      <w:color w:val="0F4761"/>
      <w:sz w:val="32"/>
      <w:szCs w:val="32"/>
    </w:rPr>
  </w:style>
  <w:style w:type="character" w:styleId="Titre3Car">
    <w:name w:val="Titre 3 Car"/>
    <w:basedOn w:val="DefaultParagraphFont"/>
    <w:qFormat/>
    <w:rPr>
      <w:color w:val="0F4761"/>
      <w:sz w:val="28"/>
      <w:szCs w:val="28"/>
    </w:rPr>
  </w:style>
  <w:style w:type="character" w:styleId="Titre4Car">
    <w:name w:val="Titre 4 Car"/>
    <w:basedOn w:val="DefaultParagraphFont"/>
    <w:qFormat/>
    <w:rPr>
      <w:i/>
      <w:iCs/>
      <w:color w:val="0F4761"/>
    </w:rPr>
  </w:style>
  <w:style w:type="character" w:styleId="Titre5Car">
    <w:name w:val="Titre 5 Car"/>
    <w:basedOn w:val="DefaultParagraphFont"/>
    <w:qFormat/>
    <w:rPr>
      <w:color w:val="0F4761"/>
    </w:rPr>
  </w:style>
  <w:style w:type="character" w:styleId="Titre6Car">
    <w:name w:val="Titre 6 Car"/>
    <w:basedOn w:val="DefaultParagraphFont"/>
    <w:qFormat/>
    <w:rPr>
      <w:i/>
      <w:iCs/>
      <w:color w:val="595959"/>
    </w:rPr>
  </w:style>
  <w:style w:type="character" w:styleId="Titre7Car">
    <w:name w:val="Titre 7 Car"/>
    <w:basedOn w:val="DefaultParagraphFont"/>
    <w:qFormat/>
    <w:rPr>
      <w:color w:val="595959"/>
    </w:rPr>
  </w:style>
  <w:style w:type="character" w:styleId="Titre8Car">
    <w:name w:val="Titre 8 Car"/>
    <w:basedOn w:val="DefaultParagraphFont"/>
    <w:qFormat/>
    <w:rPr>
      <w:i/>
      <w:iCs/>
      <w:color w:val="272727"/>
    </w:rPr>
  </w:style>
  <w:style w:type="character" w:styleId="Titre9Car">
    <w:name w:val="Titre 9 Car"/>
    <w:basedOn w:val="DefaultParagraphFont"/>
    <w:qFormat/>
    <w:rPr>
      <w:color w:val="272727"/>
    </w:rPr>
  </w:style>
  <w:style w:type="character" w:styleId="TitreCar">
    <w:name w:val="Titre Car"/>
    <w:basedOn w:val="DefaultParagraphFont"/>
    <w:qFormat/>
    <w:rPr>
      <w:rFonts w:ascii="Aptos Display" w:hAnsi="Aptos Display"/>
      <w:spacing w:val="-10"/>
      <w:kern w:val="2"/>
      <w:sz w:val="56"/>
      <w:szCs w:val="56"/>
    </w:rPr>
  </w:style>
  <w:style w:type="character" w:styleId="Sous-titreCar">
    <w:name w:val="Sous-titre Car"/>
    <w:basedOn w:val="DefaultParagraphFont"/>
    <w:qFormat/>
    <w:rPr>
      <w:color w:val="595959"/>
      <w:spacing w:val="15"/>
      <w:sz w:val="28"/>
      <w:szCs w:val="28"/>
    </w:rPr>
  </w:style>
  <w:style w:type="character" w:styleId="CitationCar">
    <w:name w:val="Citation Car"/>
    <w:basedOn w:val="DefaultParagraphFont"/>
    <w:qFormat/>
    <w:rPr>
      <w:i/>
      <w:iCs/>
      <w:color w:val="404040"/>
    </w:rPr>
  </w:style>
  <w:style w:type="character" w:styleId="IntenseEmphasis">
    <w:name w:val="Intense Emphasis"/>
    <w:basedOn w:val="DefaultParagraphFont"/>
    <w:qFormat/>
    <w:rPr>
      <w:i/>
      <w:iCs/>
      <w:color w:val="0F4761"/>
    </w:rPr>
  </w:style>
  <w:style w:type="character" w:styleId="CitationintenseCar">
    <w:name w:val="Citation intense C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character" w:styleId="Puces">
    <w:name w:val="Puces"/>
    <w:qFormat/>
    <w:rPr>
      <w:rFonts w:ascii="OpenSymbol" w:hAnsi="OpenSymbol" w:eastAsia="OpenSymbol" w:cs="OpenSymbol"/>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paragraph" w:styleId="Titre">
    <w:name w:val="Titre"/>
    <w:basedOn w:val="Normal"/>
    <w:next w:val="BodyText"/>
    <w:qFormat/>
    <w:pPr>
      <w:keepNext w:val="true"/>
      <w:numPr>
        <w:ilvl w:val="0"/>
        <w:numId w:val="0"/>
      </w:numPr>
      <w:spacing w:before="240" w:after="120"/>
    </w:pPr>
    <w:rPr>
      <w:rFonts w:ascii="Carlito" w:hAnsi="Carlito" w:eastAsia="Noto Sans SC Regular" w:cs="Noto Sans"/>
      <w:sz w:val="28"/>
      <w:szCs w:val="28"/>
    </w:rPr>
  </w:style>
  <w:style w:type="paragraph" w:styleId="BodyText">
    <w:name w:val="Body Text"/>
    <w:basedOn w:val="Normal"/>
    <w:pPr>
      <w:numPr>
        <w:ilvl w:val="0"/>
        <w:numId w:val="0"/>
      </w:numPr>
      <w:spacing w:before="0" w:after="140"/>
    </w:pPr>
    <w:rPr/>
  </w:style>
  <w:style w:type="paragraph" w:styleId="List">
    <w:name w:val="List"/>
    <w:basedOn w:val="BodyText"/>
    <w:pPr>
      <w:numPr>
        <w:ilvl w:val="0"/>
        <w:numId w:val="0"/>
      </w:numPr>
    </w:pPr>
    <w:rPr>
      <w:rFonts w:cs="Noto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numPr>
        <w:ilvl w:val="0"/>
        <w:numId w:val="0"/>
      </w:numPr>
      <w:suppressLineNumbers/>
    </w:pPr>
    <w:rPr>
      <w:rFonts w:cs="Noto Sans"/>
    </w:rPr>
  </w:style>
  <w:style w:type="paragraph" w:styleId="Title">
    <w:name w:val="Title"/>
    <w:basedOn w:val="Normal"/>
    <w:next w:val="Subtitle"/>
    <w:qFormat/>
    <w:pPr>
      <w:numPr>
        <w:ilvl w:val="0"/>
        <w:numId w:val="0"/>
      </w:numPr>
      <w:spacing w:lineRule="auto" w:line="240" w:before="0" w:after="80"/>
      <w:jc w:val="start"/>
    </w:pPr>
    <w:rPr>
      <w:rFonts w:ascii="Aptos Display" w:hAnsi="Aptos Display"/>
      <w:b/>
      <w:bCs/>
      <w:spacing w:val="-10"/>
      <w:sz w:val="56"/>
      <w:szCs w:val="56"/>
    </w:rPr>
  </w:style>
  <w:style w:type="paragraph" w:styleId="Subtitle">
    <w:name w:val="Subtitle"/>
    <w:basedOn w:val="Normal"/>
    <w:next w:val="BodyText"/>
    <w:qFormat/>
    <w:pPr>
      <w:numPr>
        <w:ilvl w:val="0"/>
        <w:numId w:val="0"/>
      </w:numPr>
      <w:jc w:val="start"/>
    </w:pPr>
    <w:rPr>
      <w:i/>
      <w:iCs/>
      <w:color w:val="595959"/>
      <w:spacing w:val="15"/>
      <w:sz w:val="28"/>
      <w:szCs w:val="28"/>
    </w:rPr>
  </w:style>
  <w:style w:type="paragraph" w:styleId="caption1">
    <w:name w:val="caption1"/>
    <w:basedOn w:val="Normal"/>
    <w:qFormat/>
    <w:pPr>
      <w:numPr>
        <w:ilvl w:val="0"/>
        <w:numId w:val="0"/>
      </w:numPr>
      <w:suppressLineNumbers/>
      <w:spacing w:before="120" w:after="120"/>
    </w:pPr>
    <w:rPr>
      <w:rFonts w:cs="Noto Sans"/>
      <w:i/>
      <w:iCs/>
    </w:rPr>
  </w:style>
  <w:style w:type="paragraph" w:styleId="Quote">
    <w:name w:val="Quote"/>
    <w:basedOn w:val="Normal"/>
    <w:qFormat/>
    <w:pPr>
      <w:numPr>
        <w:ilvl w:val="0"/>
        <w:numId w:val="0"/>
      </w:numPr>
      <w:spacing w:before="160" w:after="160"/>
      <w:jc w:val="center"/>
    </w:pPr>
    <w:rPr>
      <w:i/>
      <w:iCs/>
      <w:color w:val="404040"/>
    </w:rPr>
  </w:style>
  <w:style w:type="paragraph" w:styleId="ListParagraph">
    <w:name w:val="List Paragraph"/>
    <w:basedOn w:val="Normal"/>
    <w:qFormat/>
    <w:pPr>
      <w:numPr>
        <w:ilvl w:val="0"/>
        <w:numId w:val="0"/>
      </w:numPr>
      <w:ind w:hanging="0" w:start="720" w:end="0"/>
    </w:pPr>
    <w:rPr/>
  </w:style>
  <w:style w:type="paragraph" w:styleId="IntenseQuote">
    <w:name w:val="Intense Quote"/>
    <w:basedOn w:val="Normal"/>
    <w:qFormat/>
    <w:pPr>
      <w:numPr>
        <w:ilvl w:val="0"/>
        <w:numId w:val="0"/>
      </w:numPr>
      <w:pBdr>
        <w:top w:val="single" w:sz="4" w:space="10" w:color="0F4761"/>
        <w:bottom w:val="single" w:sz="4" w:space="10" w:color="0F4761"/>
      </w:pBdr>
      <w:spacing w:before="360" w:after="360"/>
      <w:ind w:hanging="0" w:start="864" w:end="864"/>
      <w:jc w:val="center"/>
    </w:pPr>
    <w:rPr>
      <w:i/>
      <w:iCs/>
      <w:color w:val="0F4761"/>
    </w:rPr>
  </w:style>
  <w:style w:type="paragraph" w:styleId="Contenudetableau">
    <w:name w:val="Contenu de tableau"/>
    <w:basedOn w:val="Normal"/>
    <w:qFormat/>
    <w:pPr>
      <w:widowControl w:val="false"/>
      <w:numPr>
        <w:ilvl w:val="0"/>
        <w:numId w:val="0"/>
      </w:numPr>
      <w:suppressLineNumbers/>
    </w:pPr>
    <w:rPr/>
  </w:style>
  <w:style w:type="paragraph" w:styleId="Titredetableau">
    <w:name w:val="Titre de tableau"/>
    <w:basedOn w:val="Contenudetableau"/>
    <w:qFormat/>
    <w:pPr>
      <w:numPr>
        <w:ilvl w:val="0"/>
        <w:numId w:val="0"/>
      </w:num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ribu.phm.education.gouv.fr/tribu/espace/MzBtoy/salle/ywP7q6/(dossier/ADlbbp//modale:fichier/oQGpkj)" TargetMode="External"/><Relationship Id="rId3" Type="http://schemas.openxmlformats.org/officeDocument/2006/relationships/hyperlink" Target="https://www.canva.com/design/DAFYwsLAI2A/JySET-xDtYVxLLXGaqEanA/edit" TargetMode="External"/><Relationship Id="rId4" Type="http://schemas.openxmlformats.org/officeDocument/2006/relationships/hyperlink" Target="https://www.canva.com/design/DAHItflimyQ/ZurrZA8xl5hJYm3q8cbu9A/edit" TargetMode="External"/><Relationship Id="rId5" Type="http://schemas.openxmlformats.org/officeDocument/2006/relationships/hyperlink" Target="https://tribu.phm.education.gouv.fr/tribu/espace/MzBtoy/salle/ywP7q6/(dossier/xTCo7Y//modale:fichier/NEw6BB)" TargetMode="External"/><Relationship Id="rId6" Type="http://schemas.openxmlformats.org/officeDocument/2006/relationships/hyperlink" Target="https://tribu.phm.education.gouv.fr/tribu/espace/MzBtoy/salle/ywP7q6/(dossier/y3nkxO//modale:fichier/C3tnHh)" TargetMode="External"/><Relationship Id="rId7" Type="http://schemas.openxmlformats.org/officeDocument/2006/relationships/hyperlink" Target="https://tribu.phm.education.gouv.fr/tribu/espace/MzBtoy/salle/ywP7q6/dossier/YpjeiK" TargetMode="External"/><Relationship Id="rId8" Type="http://schemas.openxmlformats.org/officeDocument/2006/relationships/hyperlink" Target="https://tribu.phm.education.gouv.fr/tribu/espace/MzBtoy/salle/ywP7q6/dossier/UfXCYf" TargetMode="External"/><Relationship Id="rId9" Type="http://schemas.openxmlformats.org/officeDocument/2006/relationships/hyperlink" Target="https://tribu.phm.education.gouv.fr/tribu/espace/MzBtoy/salle/ywP7q6/dossier/mSdPAr"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8</TotalTime>
  <Application>Collabora_Office/25.04.8.3$Linux_X86_64 LibreOffice_project/9b4357e5e7d2aea36bb0c44c25e7b4e3c8b3ba0b</Application>
  <AppVersion>15.0000</AppVersion>
  <Pages>2</Pages>
  <Words>826</Words>
  <CharactersWithSpaces>5335</CharactersWithSpaces>
  <Paragraphs>33</Paragraphs>
  <Company>Academie Grand Est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2025-04-25T06:40:00Z</dcterms:created>
  <dc:creator>Julie Dupuy</dc:creator>
  <dc:description/>
  <dc:language>fr-FR</dc:language>
  <cp:lastModifiedBy>sarah benaissa</cp:lastModifiedBy>
  <dcterms:modified xsi:type="dcterms:W3CDTF">2026-06-19T15:48:10Z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