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32480DFD" w:rsidR="00095ED2" w:rsidRPr="0029712B" w:rsidRDefault="00D27188" w:rsidP="002971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Pipette jaugée à deux traits de jauge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5FBDABB2" w14:textId="7D7D44F3" w:rsidR="00DB5243" w:rsidRPr="00DB5243" w:rsidRDefault="0029712B" w:rsidP="00DB5243">
      <w:pPr>
        <w:pStyle w:val="titreparagraphe"/>
      </w:pPr>
      <w:r w:rsidRPr="0029712B">
        <w:t>Attendus pour un niveau maitrisé</w:t>
      </w:r>
    </w:p>
    <w:p w14:paraId="3581DB97" w14:textId="77777777" w:rsidR="00D27188" w:rsidRPr="00D27188" w:rsidRDefault="00D27188" w:rsidP="00D27188">
      <w:pPr>
        <w:pStyle w:val="itemsouspartie"/>
        <w:rPr>
          <w:lang w:eastAsia="fr-FR"/>
        </w:rPr>
      </w:pPr>
      <w:r w:rsidRPr="00D27188">
        <w:rPr>
          <w:lang w:eastAsia="fr-FR"/>
        </w:rPr>
        <w:t>La pipette jaugée :</w:t>
      </w:r>
    </w:p>
    <w:p w14:paraId="51D1EE45" w14:textId="43176B2E" w:rsidR="00D27188" w:rsidRPr="00D27188" w:rsidRDefault="00C16231" w:rsidP="00D27188">
      <w:pPr>
        <w:pStyle w:val="itemsouspartie"/>
        <w:numPr>
          <w:ilvl w:val="1"/>
          <w:numId w:val="2"/>
        </w:numPr>
        <w:rPr>
          <w:rFonts w:eastAsia="Times New Roman"/>
          <w:lang w:eastAsia="fr-FR"/>
        </w:rPr>
      </w:pPr>
      <w:r w:rsidRPr="00D27188">
        <w:rPr>
          <w:rFonts w:eastAsia="Times New Roman"/>
          <w:lang w:eastAsia="fr-FR"/>
        </w:rPr>
        <w:t>Doit</w:t>
      </w:r>
      <w:r w:rsidR="00D27188" w:rsidRPr="00D27188">
        <w:rPr>
          <w:rFonts w:eastAsia="Times New Roman"/>
          <w:lang w:eastAsia="fr-FR"/>
        </w:rPr>
        <w:t xml:space="preserve"> êtr</w:t>
      </w:r>
      <w:r>
        <w:rPr>
          <w:rFonts w:eastAsia="Times New Roman"/>
          <w:lang w:eastAsia="fr-FR"/>
        </w:rPr>
        <w:t>e tenue toujours verticalement</w:t>
      </w:r>
      <w:bookmarkStart w:id="0" w:name="_GoBack"/>
      <w:bookmarkEnd w:id="0"/>
    </w:p>
    <w:p w14:paraId="7DAEB2AA" w14:textId="3E182806" w:rsidR="00D27188" w:rsidRPr="00D27188" w:rsidRDefault="00C16231" w:rsidP="00D27188">
      <w:pPr>
        <w:pStyle w:val="itemsouspartie"/>
        <w:numPr>
          <w:ilvl w:val="1"/>
          <w:numId w:val="2"/>
        </w:numPr>
        <w:rPr>
          <w:rFonts w:eastAsia="Times New Roman"/>
          <w:lang w:eastAsia="fr-FR"/>
        </w:rPr>
      </w:pPr>
      <w:r w:rsidRPr="00D27188">
        <w:rPr>
          <w:rFonts w:eastAsia="Times New Roman"/>
          <w:lang w:eastAsia="fr-FR"/>
        </w:rPr>
        <w:t>Pointe</w:t>
      </w:r>
      <w:r w:rsidR="00D27188" w:rsidRPr="00D27188">
        <w:rPr>
          <w:rFonts w:eastAsia="Times New Roman"/>
          <w:lang w:eastAsia="fr-FR"/>
        </w:rPr>
        <w:t xml:space="preserve"> positionnée avec un angle de 45° contre les parois du récipient</w:t>
      </w:r>
    </w:p>
    <w:p w14:paraId="32092FA6" w14:textId="77777777" w:rsidR="00D27188" w:rsidRPr="00D27188" w:rsidRDefault="00D27188" w:rsidP="00D27188">
      <w:pPr>
        <w:pStyle w:val="itemsouspartie"/>
        <w:rPr>
          <w:lang w:eastAsia="fr-FR"/>
        </w:rPr>
      </w:pPr>
      <w:r w:rsidRPr="00D27188">
        <w:rPr>
          <w:lang w:eastAsia="fr-FR"/>
        </w:rPr>
        <w:t>Rincer la pipette avec de l’eau distillée</w:t>
      </w:r>
    </w:p>
    <w:p w14:paraId="2575D1F1" w14:textId="77777777" w:rsidR="00D27188" w:rsidRPr="00D27188" w:rsidRDefault="00D27188" w:rsidP="00D27188">
      <w:pPr>
        <w:pStyle w:val="itemsouspartie"/>
        <w:rPr>
          <w:lang w:eastAsia="fr-FR"/>
        </w:rPr>
      </w:pPr>
      <w:r w:rsidRPr="00D27188">
        <w:rPr>
          <w:lang w:eastAsia="fr-FR"/>
        </w:rPr>
        <w:t>Conditionner la pipette avec un minimum de solution à prélever</w:t>
      </w:r>
    </w:p>
    <w:p w14:paraId="3403CDD6" w14:textId="77777777" w:rsidR="00D27188" w:rsidRPr="00D27188" w:rsidRDefault="00D27188" w:rsidP="00D27188">
      <w:pPr>
        <w:pStyle w:val="itemsouspartie"/>
        <w:rPr>
          <w:lang w:eastAsia="fr-FR"/>
        </w:rPr>
      </w:pPr>
      <w:r w:rsidRPr="00D27188">
        <w:rPr>
          <w:lang w:eastAsia="fr-FR"/>
        </w:rPr>
        <w:t>Prélever de la solution : faire monter la solution doucement un peu au-dessus du trait de jauge supérieur</w:t>
      </w:r>
    </w:p>
    <w:p w14:paraId="10FC68EE" w14:textId="77777777" w:rsidR="00D27188" w:rsidRPr="00D27188" w:rsidRDefault="00D27188" w:rsidP="00D27188">
      <w:pPr>
        <w:pStyle w:val="itemsouspartie"/>
        <w:rPr>
          <w:lang w:eastAsia="fr-FR"/>
        </w:rPr>
      </w:pPr>
      <w:r w:rsidRPr="00D27188">
        <w:rPr>
          <w:lang w:eastAsia="fr-FR"/>
        </w:rPr>
        <w:t>Essuyer l’extérieur de la pointe effilée avec du papier</w:t>
      </w:r>
    </w:p>
    <w:p w14:paraId="3E52324D" w14:textId="77777777" w:rsidR="00D27188" w:rsidRPr="00D27188" w:rsidRDefault="00D27188" w:rsidP="00D27188">
      <w:pPr>
        <w:pStyle w:val="itemsouspartie"/>
        <w:rPr>
          <w:lang w:eastAsia="fr-FR"/>
        </w:rPr>
      </w:pPr>
      <w:r w:rsidRPr="00D27188">
        <w:rPr>
          <w:lang w:eastAsia="fr-FR"/>
        </w:rPr>
        <w:t>Ajuster le bas du ménisque sur le trait jauge supérieur, les yeux en face du trait de jauge</w:t>
      </w:r>
    </w:p>
    <w:p w14:paraId="72608485" w14:textId="77777777" w:rsidR="00D27188" w:rsidRPr="00D27188" w:rsidRDefault="00D27188" w:rsidP="00D27188">
      <w:pPr>
        <w:pStyle w:val="itemsouspartie"/>
        <w:rPr>
          <w:lang w:eastAsia="fr-FR"/>
        </w:rPr>
      </w:pPr>
      <w:r w:rsidRPr="00D27188">
        <w:rPr>
          <w:lang w:eastAsia="fr-FR"/>
        </w:rPr>
        <w:t>Laisser couler librement et lentement jusqu’à ce que le niveau de la solution (bas du ménisque) se trouve un peu au-dessus du trait de jauge inférieur</w:t>
      </w:r>
    </w:p>
    <w:p w14:paraId="7BC8C644" w14:textId="77777777" w:rsidR="00D27188" w:rsidRPr="00D27188" w:rsidRDefault="00D27188" w:rsidP="00D27188">
      <w:pPr>
        <w:pStyle w:val="itemsouspartie"/>
        <w:rPr>
          <w:lang w:eastAsia="fr-FR"/>
        </w:rPr>
      </w:pPr>
      <w:r w:rsidRPr="00D27188">
        <w:rPr>
          <w:lang w:eastAsia="fr-FR"/>
        </w:rPr>
        <w:t>Attendre quelques secondes que la solution mouillant la paroi interne se rassemble</w:t>
      </w:r>
    </w:p>
    <w:p w14:paraId="606B2AE4" w14:textId="77777777" w:rsidR="00D27188" w:rsidRPr="00D27188" w:rsidRDefault="00D27188" w:rsidP="00D27188">
      <w:pPr>
        <w:pStyle w:val="itemsouspartie"/>
        <w:rPr>
          <w:lang w:eastAsia="fr-FR"/>
        </w:rPr>
      </w:pPr>
      <w:r w:rsidRPr="00D27188">
        <w:rPr>
          <w:lang w:eastAsia="fr-FR"/>
        </w:rPr>
        <w:t>Ajuster au trait de jauge inférieur, les yeux en face du trait de jauge</w:t>
      </w:r>
    </w:p>
    <w:p w14:paraId="0A596757" w14:textId="77777777" w:rsidR="00D27188" w:rsidRPr="00D27188" w:rsidRDefault="00D27188" w:rsidP="00D27188">
      <w:pPr>
        <w:pStyle w:val="itemsouspartie"/>
        <w:rPr>
          <w:noProof/>
          <w:lang w:eastAsia="fr-FR"/>
        </w:rPr>
      </w:pPr>
      <w:r w:rsidRPr="00D27188">
        <w:rPr>
          <w:noProof/>
          <w:lang w:eastAsia="fr-FR"/>
        </w:rPr>
        <w:t>Rincer la pipette avec de l’eau distillée avant le rangement</w:t>
      </w:r>
    </w:p>
    <w:p w14:paraId="664F9C24" w14:textId="77777777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1725EEA1" w14:textId="13128A59" w:rsid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majeures pénalisantes</w:t>
      </w:r>
    </w:p>
    <w:p w14:paraId="6870DED0" w14:textId="77777777" w:rsidR="00D27188" w:rsidRDefault="00D27188" w:rsidP="00D27188">
      <w:pPr>
        <w:pStyle w:val="itemsouspartie"/>
        <w:rPr>
          <w:lang w:eastAsia="fr-FR"/>
        </w:rPr>
      </w:pPr>
      <w:r>
        <w:rPr>
          <w:lang w:eastAsia="fr-FR"/>
        </w:rPr>
        <w:t>Absence de conditionnement et de rinçage</w:t>
      </w:r>
    </w:p>
    <w:p w14:paraId="4D20C5C7" w14:textId="77777777" w:rsidR="00D27188" w:rsidRDefault="00D27188" w:rsidP="00D27188">
      <w:pPr>
        <w:pStyle w:val="itemsouspartie"/>
        <w:rPr>
          <w:lang w:eastAsia="fr-FR"/>
        </w:rPr>
      </w:pPr>
      <w:r>
        <w:rPr>
          <w:lang w:eastAsia="fr-FR"/>
        </w:rPr>
        <w:t>Présence de bulle d’air</w:t>
      </w:r>
      <w:r w:rsidRPr="003C2661">
        <w:rPr>
          <w:lang w:eastAsia="fr-FR"/>
        </w:rPr>
        <w:t xml:space="preserve"> dans la pipette</w:t>
      </w:r>
    </w:p>
    <w:p w14:paraId="7D503290" w14:textId="77777777" w:rsidR="00D27188" w:rsidRPr="00EA0E43" w:rsidRDefault="00D27188" w:rsidP="00D27188">
      <w:pPr>
        <w:pStyle w:val="itemsouspartie"/>
        <w:rPr>
          <w:rFonts w:asciiTheme="minorHAnsi" w:hAnsiTheme="minorHAnsi" w:cstheme="minorHAnsi"/>
          <w:bCs/>
        </w:rPr>
      </w:pPr>
      <w:r>
        <w:rPr>
          <w:lang w:eastAsia="fr-FR"/>
        </w:rPr>
        <w:t>Erreur de parallaxe</w:t>
      </w:r>
    </w:p>
    <w:p w14:paraId="08B0C543" w14:textId="77777777" w:rsidR="00D27188" w:rsidRPr="00DA3512" w:rsidRDefault="00D27188" w:rsidP="00D27188">
      <w:pPr>
        <w:pStyle w:val="itemsouspartie"/>
        <w:rPr>
          <w:rFonts w:asciiTheme="minorHAnsi" w:hAnsiTheme="minorHAnsi" w:cstheme="minorHAnsi"/>
          <w:bCs/>
        </w:rPr>
      </w:pPr>
      <w:r>
        <w:rPr>
          <w:lang w:eastAsia="fr-FR"/>
        </w:rPr>
        <w:t>Position du matériel non respectée (pipette droite, récipient 45°)</w:t>
      </w:r>
    </w:p>
    <w:p w14:paraId="008C5411" w14:textId="77777777" w:rsidR="00D27188" w:rsidRDefault="00D27188" w:rsidP="00D27188">
      <w:pPr>
        <w:pStyle w:val="itemsouspartie"/>
      </w:pPr>
      <w:r>
        <w:t>Oubli d’essuyage de la pointe de la pipette</w:t>
      </w:r>
    </w:p>
    <w:p w14:paraId="2281B08C" w14:textId="77777777" w:rsidR="00D27188" w:rsidRDefault="00D27188" w:rsidP="00D27188">
      <w:pPr>
        <w:pStyle w:val="itemsouspartie"/>
      </w:pPr>
      <w:r>
        <w:t>Temps d’attente avant l’ajustage au trait inférieur non respecté</w:t>
      </w:r>
    </w:p>
    <w:p w14:paraId="645EB051" w14:textId="77777777" w:rsidR="00D27188" w:rsidRPr="00036508" w:rsidRDefault="00D27188" w:rsidP="00D27188">
      <w:pPr>
        <w:pStyle w:val="itemsouspartie"/>
      </w:pPr>
      <w:r>
        <w:t>Pointe de pipette dans la solution lors de l’ajustage</w:t>
      </w:r>
    </w:p>
    <w:p w14:paraId="7DCB601D" w14:textId="598BE084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7E33324A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mineures non pénalisantes</w:t>
      </w:r>
    </w:p>
    <w:p w14:paraId="3EDA9023" w14:textId="77777777" w:rsidR="00D27188" w:rsidRDefault="00D27188" w:rsidP="00D27188">
      <w:pPr>
        <w:pStyle w:val="itemsouspartie"/>
      </w:pPr>
      <w:r w:rsidRPr="00036508">
        <w:t>Oubli de rinçage de la pipette en fin de pipetage</w:t>
      </w:r>
    </w:p>
    <w:p w14:paraId="157AF599" w14:textId="67B59003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292CAFB2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Diversités des pratiques </w:t>
      </w:r>
    </w:p>
    <w:p w14:paraId="1A857826" w14:textId="77777777" w:rsidR="00D27188" w:rsidRDefault="00D27188" w:rsidP="00D27188">
      <w:pPr>
        <w:pStyle w:val="itemsouspartie"/>
      </w:pPr>
      <w:r w:rsidRPr="00D57058">
        <w:t>Pipette jaugée à 1 trait ou 2 traits de jauge</w:t>
      </w:r>
    </w:p>
    <w:p w14:paraId="1AB1C31B" w14:textId="77777777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309691DD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Propositions pédagogiques </w:t>
      </w:r>
    </w:p>
    <w:p w14:paraId="1AC05607" w14:textId="77777777" w:rsidR="00D27188" w:rsidRPr="004351BD" w:rsidRDefault="00D27188" w:rsidP="00D27188">
      <w:pPr>
        <w:pStyle w:val="itemsouspartie"/>
      </w:pPr>
      <w:r w:rsidRPr="004351BD">
        <w:t>Utilisation de colorant alimentaire pour les premiers pipetages</w:t>
      </w:r>
    </w:p>
    <w:p w14:paraId="6E2F471B" w14:textId="77777777" w:rsidR="0029712B" w:rsidRPr="0029712B" w:rsidRDefault="0029712B" w:rsidP="0029712B">
      <w:pPr>
        <w:rPr>
          <w:rFonts w:ascii="Arial" w:hAnsi="Arial" w:cs="Arial"/>
        </w:rPr>
      </w:pPr>
    </w:p>
    <w:sectPr w:rsidR="0029712B" w:rsidRPr="0029712B" w:rsidSect="002971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29712B"/>
    <w:rsid w:val="00893478"/>
    <w:rsid w:val="00A12023"/>
    <w:rsid w:val="00B278E1"/>
    <w:rsid w:val="00C16231"/>
    <w:rsid w:val="00D27188"/>
    <w:rsid w:val="00DB5243"/>
    <w:rsid w:val="00DF7C7B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3</cp:revision>
  <dcterms:created xsi:type="dcterms:W3CDTF">2023-01-17T08:17:00Z</dcterms:created>
  <dcterms:modified xsi:type="dcterms:W3CDTF">2023-01-23T10:14:00Z</dcterms:modified>
</cp:coreProperties>
</file>