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24F52AAA" w:rsidR="00095ED2" w:rsidRPr="0029712B" w:rsidRDefault="00BE3631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Antibiogramme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161B2777" w14:textId="77777777" w:rsidR="00BE3631" w:rsidRPr="002E092C" w:rsidRDefault="00BE3631" w:rsidP="00BE3631">
      <w:pPr>
        <w:pStyle w:val="itemsouspartie"/>
      </w:pPr>
      <w:r w:rsidRPr="002E092C">
        <w:t>Annot</w:t>
      </w:r>
      <w:r>
        <w:t>er</w:t>
      </w:r>
      <w:r w:rsidRPr="002E092C">
        <w:t xml:space="preserve"> la boite </w:t>
      </w:r>
      <w:r>
        <w:t>sur la tranche avec le nom, la classe, la date, la température et la durée d’incubation, la référence de l’échantillon</w:t>
      </w:r>
    </w:p>
    <w:p w14:paraId="2AC5CF22" w14:textId="77777777" w:rsidR="00BE3631" w:rsidRDefault="00BE3631" w:rsidP="00BE3631">
      <w:pPr>
        <w:pStyle w:val="itemsouspartie"/>
      </w:pPr>
      <w:r>
        <w:t>Réaliser une suspension d’opacité 0,5 Mac Farland (cf. FICHE réalisation d’une suspension calibrée)</w:t>
      </w:r>
      <w:bookmarkStart w:id="0" w:name="_GoBack"/>
      <w:bookmarkEnd w:id="0"/>
    </w:p>
    <w:p w14:paraId="01A80919" w14:textId="77777777" w:rsidR="00BE3631" w:rsidRDefault="00BE3631" w:rsidP="00BE3631">
      <w:pPr>
        <w:pStyle w:val="itemsouspartie"/>
      </w:pPr>
      <w:r>
        <w:t>Homogénéiser la suspension</w:t>
      </w:r>
    </w:p>
    <w:p w14:paraId="2671AAF9" w14:textId="77777777" w:rsidR="00BE3631" w:rsidRDefault="00BE3631" w:rsidP="00BE3631">
      <w:pPr>
        <w:pStyle w:val="itemsouspartie"/>
      </w:pPr>
      <w:r>
        <w:t>Tremper un écouvillon stérile dans la suspension préparée</w:t>
      </w:r>
    </w:p>
    <w:p w14:paraId="71B8D059" w14:textId="77777777" w:rsidR="00BE3631" w:rsidRDefault="00BE3631" w:rsidP="00BE3631">
      <w:pPr>
        <w:pStyle w:val="itemsouspartie"/>
      </w:pPr>
      <w:r>
        <w:t>Egoutter l’écouvillon sur les parois du tube</w:t>
      </w:r>
    </w:p>
    <w:p w14:paraId="5A1DCD05" w14:textId="77777777" w:rsidR="00BE3631" w:rsidRDefault="00BE3631" w:rsidP="00BE3631">
      <w:pPr>
        <w:pStyle w:val="itemsouspartie"/>
      </w:pPr>
      <w:r>
        <w:t xml:space="preserve">Ensemencer la surface de la gélose par écouvillonnage à l’aide de 3 passages à l’orientation décalée de 120 ° pour la boite et l’écouvillon </w:t>
      </w:r>
    </w:p>
    <w:p w14:paraId="444F2397" w14:textId="77777777" w:rsidR="00BE3631" w:rsidRDefault="00BE3631" w:rsidP="00BE3631">
      <w:pPr>
        <w:pStyle w:val="itemsouspartie"/>
      </w:pPr>
      <w:r>
        <w:t xml:space="preserve">Déposer les disques préimprégnés d’antibiotiques en suivant le plan de dépôt (gabarit par exemple) à l’aide d’une pince stérilisée </w:t>
      </w:r>
    </w:p>
    <w:p w14:paraId="2B152B7A" w14:textId="77777777" w:rsidR="00BE3631" w:rsidRDefault="00BE3631" w:rsidP="00BE3631">
      <w:pPr>
        <w:pStyle w:val="itemsouspartie"/>
      </w:pPr>
      <w:r>
        <w:t>Incuber la boite à l’envers dans l’étuve réglée à la température adaptée et pendant le temps préconisé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09046447" w14:textId="77777777" w:rsidR="00BE3631" w:rsidRDefault="00BE3631" w:rsidP="00BE3631">
      <w:pPr>
        <w:pStyle w:val="itemsouspartie"/>
      </w:pPr>
      <w:r w:rsidRPr="00ED0488">
        <w:t>Non-</w:t>
      </w:r>
      <w:r>
        <w:t>respect de la densité de la suspension, du gabarit de dépôt des disques</w:t>
      </w:r>
    </w:p>
    <w:p w14:paraId="0887B756" w14:textId="77777777" w:rsidR="00BE3631" w:rsidRDefault="00BE3631" w:rsidP="00BE3631">
      <w:pPr>
        <w:pStyle w:val="itemsouspartie"/>
      </w:pPr>
      <w:r>
        <w:t>Mauvaise homogénéisation</w:t>
      </w:r>
    </w:p>
    <w:p w14:paraId="599112EA" w14:textId="77777777" w:rsidR="00BE3631" w:rsidRDefault="00BE3631" w:rsidP="00BE3631">
      <w:pPr>
        <w:pStyle w:val="itemsouspartie"/>
      </w:pPr>
      <w:r>
        <w:t>Ecouvillon non essoré</w:t>
      </w:r>
    </w:p>
    <w:p w14:paraId="2D8F8F73" w14:textId="77777777" w:rsidR="00BE3631" w:rsidRDefault="00BE3631" w:rsidP="00BE3631">
      <w:pPr>
        <w:pStyle w:val="itemsouspartie"/>
      </w:pPr>
      <w:r w:rsidRPr="00ED0488">
        <w:t>Déplacement d’un disque</w:t>
      </w:r>
    </w:p>
    <w:p w14:paraId="777EEC97" w14:textId="77777777" w:rsidR="00BE3631" w:rsidRDefault="00BE3631" w:rsidP="00BE3631">
      <w:pPr>
        <w:pStyle w:val="itemsouspartie"/>
      </w:pPr>
      <w:r>
        <w:t>En jour 2, colonies non confluentes, ou tapis non uniforme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0B7C2F1D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5F4C97B9" w14:textId="77777777" w:rsidR="00BE3631" w:rsidRDefault="00BE3631" w:rsidP="00BE3631">
      <w:pPr>
        <w:pStyle w:val="itemsouspartie"/>
      </w:pPr>
      <w:r>
        <w:t>Chute d’un disque</w:t>
      </w:r>
    </w:p>
    <w:p w14:paraId="18656EF3" w14:textId="77777777" w:rsidR="00BE3631" w:rsidRDefault="00BE3631" w:rsidP="00BE3631">
      <w:pPr>
        <w:pStyle w:val="itemsouspartie"/>
      </w:pPr>
      <w:r>
        <w:t>Mauvaise annotation de la boite</w:t>
      </w:r>
    </w:p>
    <w:p w14:paraId="065E127C" w14:textId="77777777" w:rsidR="00BE3631" w:rsidRPr="00ED0488" w:rsidRDefault="00BE3631" w:rsidP="00BE3631">
      <w:pPr>
        <w:pStyle w:val="itemsouspartie"/>
      </w:pPr>
      <w:r>
        <w:t>Incubation de la boite à l’endroit</w:t>
      </w:r>
    </w:p>
    <w:p w14:paraId="157AF599" w14:textId="154406AA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0D939A92" w14:textId="77777777" w:rsidR="00BE3631" w:rsidRPr="00B57E4E" w:rsidRDefault="00BE3631" w:rsidP="00BE3631">
      <w:pPr>
        <w:pStyle w:val="itemsouspartie"/>
      </w:pPr>
      <w:r w:rsidRPr="00B57E4E">
        <w:t>Plan de dépôt différent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6E2F471B" w14:textId="1A26072B" w:rsidR="0029712B" w:rsidRPr="0029712B" w:rsidRDefault="00BE3631" w:rsidP="00BE3631">
      <w:pPr>
        <w:pStyle w:val="itemsouspartie"/>
        <w:numPr>
          <w:ilvl w:val="0"/>
          <w:numId w:val="0"/>
        </w:numPr>
        <w:ind w:left="720"/>
      </w:pPr>
      <w:r>
        <w:t>/</w:t>
      </w: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495AFF"/>
    <w:rsid w:val="00893478"/>
    <w:rsid w:val="00A12023"/>
    <w:rsid w:val="00B278E1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2023-01-23T09:52:00Z</dcterms:created>
  <dcterms:modified xsi:type="dcterms:W3CDTF">2023-01-23T09:52:00Z</dcterms:modified>
</cp:coreProperties>
</file>