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85557" w:rsidTr="00285557">
        <w:tc>
          <w:tcPr>
            <w:tcW w:w="10768" w:type="dxa"/>
            <w:shd w:val="clear" w:color="auto" w:fill="4F81BD" w:themeFill="accent1"/>
          </w:tcPr>
          <w:p w:rsidR="00285557" w:rsidRPr="00285557" w:rsidRDefault="00285557" w:rsidP="0028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8555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Grille d’évaluation de formation BAC Hygiène Propreté Stérilisation</w:t>
            </w:r>
          </w:p>
          <w:p w:rsidR="00285557" w:rsidRPr="00285557" w:rsidRDefault="00285557" w:rsidP="0028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8555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E 33 Techniques d’hygiène des locaux en zones à risques </w:t>
            </w:r>
            <w:proofErr w:type="spellStart"/>
            <w:r w:rsidRPr="0028555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Coef</w:t>
            </w:r>
            <w:proofErr w:type="spellEnd"/>
            <w:r w:rsidRPr="0028555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 : 3</w:t>
            </w:r>
          </w:p>
        </w:tc>
      </w:tr>
    </w:tbl>
    <w:p w:rsidR="00285557" w:rsidRDefault="00285557" w:rsidP="006E443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6E443B" w:rsidRDefault="006E443B" w:rsidP="006E443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Lieu de PFMP :</w:t>
      </w:r>
    </w:p>
    <w:p w:rsidR="00285557" w:rsidRPr="001979DB" w:rsidRDefault="00285557" w:rsidP="006E443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Ou Etablissement :</w:t>
      </w:r>
    </w:p>
    <w:p w:rsidR="006E443B" w:rsidRPr="001979DB" w:rsidRDefault="006E443B" w:rsidP="006E443B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979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 : __________</w:t>
      </w:r>
    </w:p>
    <w:p w:rsidR="006E443B" w:rsidRPr="001979DB" w:rsidRDefault="006E443B" w:rsidP="006E443B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fr-FR"/>
        </w:rPr>
      </w:pPr>
      <w:r w:rsidRPr="001979DB">
        <w:rPr>
          <w:rFonts w:ascii="Arial" w:eastAsia="Times New Roman" w:hAnsi="Arial" w:cs="Times New Roman"/>
          <w:b/>
          <w:sz w:val="20"/>
          <w:szCs w:val="24"/>
          <w:lang w:eastAsia="fr-FR"/>
        </w:rPr>
        <w:t>Nom de l’élève 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263"/>
        <w:gridCol w:w="1086"/>
        <w:gridCol w:w="270"/>
        <w:gridCol w:w="6"/>
        <w:gridCol w:w="1114"/>
        <w:gridCol w:w="276"/>
        <w:gridCol w:w="1105"/>
        <w:gridCol w:w="289"/>
        <w:gridCol w:w="831"/>
      </w:tblGrid>
      <w:tr w:rsidR="006E443B" w:rsidRPr="001979DB" w:rsidTr="00187970">
        <w:trPr>
          <w:trHeight w:val="362"/>
        </w:trPr>
        <w:tc>
          <w:tcPr>
            <w:tcW w:w="1182" w:type="pct"/>
            <w:shd w:val="clear" w:color="auto" w:fill="4F81BD" w:themeFill="accent1"/>
            <w:vAlign w:val="center"/>
          </w:tcPr>
          <w:p w:rsidR="006E443B" w:rsidRPr="001979DB" w:rsidRDefault="006E443B" w:rsidP="004A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1512" w:type="pct"/>
            <w:shd w:val="clear" w:color="auto" w:fill="4F81BD" w:themeFill="accent1"/>
            <w:vAlign w:val="center"/>
          </w:tcPr>
          <w:p w:rsidR="006E443B" w:rsidRPr="001979DB" w:rsidRDefault="006E443B" w:rsidP="004A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Critères d’évaluation</w:t>
            </w:r>
          </w:p>
        </w:tc>
        <w:tc>
          <w:tcPr>
            <w:tcW w:w="1921" w:type="pct"/>
            <w:gridSpan w:val="7"/>
            <w:shd w:val="clear" w:color="auto" w:fill="4F81BD" w:themeFill="accent1"/>
            <w:vAlign w:val="center"/>
          </w:tcPr>
          <w:p w:rsidR="006E443B" w:rsidRPr="001979DB" w:rsidRDefault="006E443B" w:rsidP="004A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Niveau de maitrise</w:t>
            </w:r>
          </w:p>
        </w:tc>
        <w:tc>
          <w:tcPr>
            <w:tcW w:w="385" w:type="pct"/>
            <w:shd w:val="clear" w:color="auto" w:fill="4F81BD" w:themeFill="accent1"/>
            <w:vAlign w:val="center"/>
          </w:tcPr>
          <w:p w:rsidR="006E443B" w:rsidRPr="001979DB" w:rsidRDefault="006E443B" w:rsidP="004A2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fr-FR"/>
              </w:rPr>
              <w:t>Note</w:t>
            </w:r>
          </w:p>
        </w:tc>
      </w:tr>
      <w:tr w:rsidR="006E443B" w:rsidRPr="001979DB" w:rsidTr="0080564C">
        <w:tc>
          <w:tcPr>
            <w:tcW w:w="1182" w:type="pct"/>
            <w:vMerge w:val="restart"/>
            <w:vAlign w:val="center"/>
          </w:tcPr>
          <w:p w:rsidR="006E443B" w:rsidRDefault="006E443B" w:rsidP="0058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</w:t>
            </w:r>
            <w:r w:rsidR="00581D53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31 </w:t>
            </w:r>
            <w:r w:rsidR="00581D53" w:rsidRPr="0018797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Organiser les opérations</w:t>
            </w:r>
            <w:r w:rsidR="00604548" w:rsidRPr="0018797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.</w:t>
            </w:r>
          </w:p>
          <w:p w:rsidR="00581D53" w:rsidRDefault="00581D53" w:rsidP="0058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 311 Choisir la ou les tenues adaptées aux activités ou aux zones de travail.</w:t>
            </w:r>
          </w:p>
          <w:p w:rsidR="00581D53" w:rsidRDefault="00581D53" w:rsidP="0064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C313</w:t>
            </w:r>
            <w:r w:rsidR="006447A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Gérer l’approvisionnement des postes de travail.</w:t>
            </w:r>
          </w:p>
          <w:p w:rsidR="006447AA" w:rsidRPr="001979DB" w:rsidRDefault="006447AA" w:rsidP="0064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C314 Gérer les stocks.</w:t>
            </w:r>
          </w:p>
        </w:tc>
        <w:tc>
          <w:tcPr>
            <w:tcW w:w="1512" w:type="pct"/>
            <w:vAlign w:val="center"/>
          </w:tcPr>
          <w:p w:rsidR="006E443B" w:rsidRPr="001979DB" w:rsidRDefault="00ED7291" w:rsidP="00ED729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Protection adaptée à l’activité et aux risques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ED7291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6E443B" w:rsidRPr="001979DB" w:rsidRDefault="00ED7291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447AA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/0.5</w:t>
            </w:r>
          </w:p>
        </w:tc>
      </w:tr>
      <w:tr w:rsidR="006E443B" w:rsidRPr="001979DB" w:rsidTr="0080564C">
        <w:tc>
          <w:tcPr>
            <w:tcW w:w="1182" w:type="pct"/>
            <w:vMerge/>
            <w:vAlign w:val="center"/>
          </w:tcPr>
          <w:p w:rsidR="006E443B" w:rsidRPr="001979DB" w:rsidRDefault="006E443B" w:rsidP="004A22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6E443B" w:rsidRPr="001979DB" w:rsidRDefault="006447AA" w:rsidP="006447A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Respect des procédures 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447AA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6E443B" w:rsidRPr="001979DB" w:rsidRDefault="006447AA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6E443B" w:rsidRPr="001979DB" w:rsidTr="0080564C">
        <w:trPr>
          <w:trHeight w:val="687"/>
        </w:trPr>
        <w:tc>
          <w:tcPr>
            <w:tcW w:w="1182" w:type="pct"/>
            <w:vMerge/>
            <w:vAlign w:val="center"/>
          </w:tcPr>
          <w:p w:rsidR="006E443B" w:rsidRPr="001979DB" w:rsidRDefault="006E443B" w:rsidP="004A22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6447AA" w:rsidRPr="001979DB" w:rsidRDefault="006447AA" w:rsidP="0064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Organisation rationnelle des stocks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  <w:r w:rsidR="006447A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6E443B" w:rsidRPr="001979DB" w:rsidRDefault="006E443B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B06E86" w:rsidRPr="001979DB" w:rsidTr="0080564C">
        <w:tc>
          <w:tcPr>
            <w:tcW w:w="1182" w:type="pct"/>
            <w:vMerge w:val="restart"/>
            <w:shd w:val="clear" w:color="auto" w:fill="FFFFFF" w:themeFill="background1"/>
            <w:vAlign w:val="center"/>
          </w:tcPr>
          <w:p w:rsidR="00B06E86" w:rsidRPr="00187970" w:rsidRDefault="00B06E86" w:rsidP="00B06E86">
            <w:pPr>
              <w:tabs>
                <w:tab w:val="left" w:pos="864"/>
                <w:tab w:val="center" w:pos="119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8797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C41 Gérer l’installation et la remise en ordre du lieu de travail.</w:t>
            </w:r>
          </w:p>
          <w:p w:rsidR="00B06E86" w:rsidRDefault="00B06E86" w:rsidP="00B06E86">
            <w:pPr>
              <w:tabs>
                <w:tab w:val="left" w:pos="864"/>
                <w:tab w:val="center" w:pos="1195"/>
              </w:tabs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C412 Gérer les déchets du site et les déchets issus de l’activité</w:t>
            </w:r>
          </w:p>
          <w:p w:rsidR="00B06E86" w:rsidRPr="001979DB" w:rsidRDefault="00B06E86" w:rsidP="004A222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B06E86" w:rsidRPr="001979DB" w:rsidRDefault="00B06E86" w:rsidP="004A222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C0F8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Application des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procédures et consignes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B06E86" w:rsidRPr="001979DB" w:rsidTr="0080564C"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B06E86" w:rsidRPr="001979DB" w:rsidRDefault="00B06E86" w:rsidP="004A222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B06E86" w:rsidRPr="001979DB" w:rsidRDefault="00B06E86" w:rsidP="008C0F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Renseignement d’un bordereau de suivi des déchets 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oublis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 conforme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B06E86" w:rsidRPr="001979DB" w:rsidTr="0080564C"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B06E86" w:rsidRPr="001979DB" w:rsidRDefault="00B06E86" w:rsidP="004A222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B06E86" w:rsidRPr="001979DB" w:rsidRDefault="00B06E86" w:rsidP="004A222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circuits d’évacuation en fonction de la nature des déchets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oublis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incorrect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B06E86" w:rsidRDefault="00B06E8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B06E86" w:rsidRPr="001979DB" w:rsidTr="0080564C"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B06E86" w:rsidRPr="001979DB" w:rsidRDefault="00B06E86" w:rsidP="004A2224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vAlign w:val="center"/>
          </w:tcPr>
          <w:p w:rsidR="00B06E86" w:rsidRPr="001979DB" w:rsidRDefault="00B06E86" w:rsidP="004A222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Entreposage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 conforme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B06E86" w:rsidRPr="001979DB" w:rsidRDefault="00B06E8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331B09" w:rsidRPr="001979DB" w:rsidTr="0080564C">
        <w:trPr>
          <w:trHeight w:val="382"/>
        </w:trPr>
        <w:tc>
          <w:tcPr>
            <w:tcW w:w="1182" w:type="pct"/>
            <w:vMerge w:val="restart"/>
            <w:vAlign w:val="center"/>
          </w:tcPr>
          <w:p w:rsidR="00331B09" w:rsidRPr="00187970" w:rsidRDefault="00331B09" w:rsidP="004A2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797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C 44 </w:t>
            </w:r>
            <w:r w:rsidRPr="00187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Mettre en œuvre des opérations d’entretien dans les zones à risques.</w:t>
            </w:r>
          </w:p>
          <w:p w:rsidR="00331B09" w:rsidRDefault="00331B09" w:rsidP="004A2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56A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441 Revêtir la tenue spécifique</w:t>
            </w:r>
          </w:p>
          <w:p w:rsidR="00331B09" w:rsidRDefault="00331B09" w:rsidP="004A222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C 442 Approvisionner la zone d’intervention</w:t>
            </w:r>
          </w:p>
          <w:p w:rsidR="00331B09" w:rsidRDefault="00331B09" w:rsidP="00604548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C 443 Mettre en œuvre des techniques de :</w:t>
            </w:r>
          </w:p>
          <w:p w:rsidR="00331B09" w:rsidRDefault="00331B09" w:rsidP="00604548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  <w:p w:rsidR="00331B09" w:rsidRPr="00697877" w:rsidRDefault="00331B09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 w:rsidRPr="00697877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Pr="00697877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nettoyage, </w:t>
            </w:r>
          </w:p>
          <w:p w:rsidR="00B06E86" w:rsidRDefault="00331B09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 w:rsidRPr="00697877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="00B06E86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décontamination,</w:t>
            </w:r>
          </w:p>
          <w:p w:rsidR="00331B09" w:rsidRPr="00697877" w:rsidRDefault="00B06E86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   </w:t>
            </w:r>
            <w:proofErr w:type="spellStart"/>
            <w:r w:rsidR="00331B09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>prédésinfection</w:t>
            </w:r>
            <w:proofErr w:type="spellEnd"/>
          </w:p>
          <w:p w:rsidR="00331B09" w:rsidRPr="00697877" w:rsidRDefault="00331B09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 w:rsidRPr="00697877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Pr="00697877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bio nettoyage</w:t>
            </w:r>
          </w:p>
          <w:p w:rsidR="00331B09" w:rsidRDefault="00331B09" w:rsidP="00604548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  <w:p w:rsidR="00331B09" w:rsidRDefault="00331B09" w:rsidP="00604548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C 444 Mettre en œuvre les techniques </w:t>
            </w:r>
            <w:proofErr w:type="gram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 xml:space="preserve">d’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>ultrapropreté</w:t>
            </w:r>
            <w:proofErr w:type="spellEnd"/>
            <w:proofErr w:type="gram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  <w:t xml:space="preserve"> adaptées au site :</w:t>
            </w:r>
          </w:p>
          <w:p w:rsidR="00331B09" w:rsidRDefault="00331B09" w:rsidP="00604548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</w:p>
          <w:p w:rsidR="00331B09" w:rsidRPr="008569FA" w:rsidRDefault="00331B09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techniques courantes</w:t>
            </w:r>
          </w:p>
          <w:p w:rsidR="00331B09" w:rsidRPr="00604548" w:rsidRDefault="00331B09" w:rsidP="004A2224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6"/>
                <w:szCs w:val="16"/>
                <w:lang w:eastAsia="fr-FR"/>
              </w:rPr>
            </w:pP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mise à gris</w:t>
            </w:r>
          </w:p>
          <w:p w:rsidR="00331B09" w:rsidRPr="00B06E86" w:rsidRDefault="00331B09" w:rsidP="00B06E86">
            <w:pPr>
              <w:spacing w:after="0" w:line="240" w:lineRule="auto"/>
              <w:ind w:left="227"/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</w:pP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sym w:font="Wingdings" w:char="F06F"/>
            </w:r>
            <w:r w:rsidRPr="008569FA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mise à</w:t>
            </w:r>
            <w:r w:rsidR="00B06E86">
              <w:rPr>
                <w:rFonts w:ascii="Arial" w:eastAsia="Times New Roman" w:hAnsi="Arial" w:cs="Arial"/>
                <w:iCs/>
                <w:sz w:val="18"/>
                <w:szCs w:val="16"/>
                <w:lang w:eastAsia="fr-FR"/>
              </w:rPr>
              <w:t xml:space="preserve"> blanc</w:t>
            </w:r>
          </w:p>
        </w:tc>
        <w:tc>
          <w:tcPr>
            <w:tcW w:w="1512" w:type="pct"/>
            <w:vAlign w:val="center"/>
          </w:tcPr>
          <w:p w:rsidR="00331B09" w:rsidRPr="001979DB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6197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contraintes liées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aux zones à risques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arfois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mais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4A22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331B09" w:rsidRPr="001979DB" w:rsidRDefault="00A009E4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331B09" w:rsidRPr="001979DB" w:rsidTr="0080564C">
        <w:trPr>
          <w:trHeight w:val="567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Attitude et comportement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adaptés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inadaptés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4A2224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331B09" w:rsidRPr="001979DB" w:rsidTr="0080564C">
        <w:trPr>
          <w:trHeight w:val="560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Gestuelle maîtrisée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arfois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</w:t>
            </w: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mais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</w:t>
            </w:r>
            <w:r w:rsidR="00A009E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</w:t>
            </w:r>
          </w:p>
        </w:tc>
      </w:tr>
      <w:tr w:rsidR="00331B09" w:rsidRPr="001979DB" w:rsidTr="0080564C">
        <w:trPr>
          <w:trHeight w:val="568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</w:t>
            </w:r>
            <w:r w:rsidR="00B06E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espect des flux et des circuits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</w:t>
            </w:r>
            <w:r w:rsidR="00B06E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ct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incorrect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331B09" w:rsidRPr="001979DB" w:rsidTr="0080564C">
        <w:trPr>
          <w:trHeight w:val="567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Renseignement des documents de traçabilité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oublis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 conforme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</w:t>
            </w:r>
            <w:r w:rsidR="00A009E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</w:t>
            </w:r>
          </w:p>
        </w:tc>
      </w:tr>
      <w:tr w:rsidR="00331B09" w:rsidRPr="001979DB" w:rsidTr="0080564C">
        <w:trPr>
          <w:trHeight w:val="567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Pr="008569FA" w:rsidRDefault="00331B09" w:rsidP="003D44E6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règles d’hygi</w:t>
            </w:r>
            <w:r w:rsidR="00B06E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ène, de sécurité et d’ergonomie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toujours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parfois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jamais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</w:t>
            </w:r>
          </w:p>
        </w:tc>
      </w:tr>
      <w:tr w:rsidR="00331B09" w:rsidRPr="001979DB" w:rsidTr="0080564C">
        <w:trPr>
          <w:trHeight w:val="567"/>
        </w:trPr>
        <w:tc>
          <w:tcPr>
            <w:tcW w:w="1182" w:type="pct"/>
            <w:vMerge/>
            <w:shd w:val="clear" w:color="auto" w:fill="FFFFFF" w:themeFill="background1"/>
            <w:vAlign w:val="center"/>
          </w:tcPr>
          <w:p w:rsidR="00331B09" w:rsidRPr="008569FA" w:rsidRDefault="00331B09" w:rsidP="003D44E6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Prise en compte des contraintes économiqu</w:t>
            </w:r>
            <w:r w:rsidR="00B06E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 et environnementales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80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incorrecte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331B09" w:rsidRPr="001979DB" w:rsidTr="0080564C">
        <w:trPr>
          <w:trHeight w:val="567"/>
        </w:trPr>
        <w:tc>
          <w:tcPr>
            <w:tcW w:w="118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B09" w:rsidRPr="008569FA" w:rsidRDefault="00331B09" w:rsidP="003D44E6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09" w:rsidRPr="00561970" w:rsidRDefault="00331B09" w:rsidP="003D44E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Prise en compte du développement durable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B06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B06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Default="00B06E86" w:rsidP="00B06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incorrecte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3D4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31B09" w:rsidRPr="001979DB" w:rsidRDefault="00331B09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A009E4" w:rsidRPr="001979DB" w:rsidTr="0080564C">
        <w:trPr>
          <w:trHeight w:val="391"/>
        </w:trPr>
        <w:tc>
          <w:tcPr>
            <w:tcW w:w="1182" w:type="pct"/>
            <w:vMerge w:val="restart"/>
            <w:tcBorders>
              <w:top w:val="single" w:sz="4" w:space="0" w:color="auto"/>
            </w:tcBorders>
            <w:vAlign w:val="center"/>
          </w:tcPr>
          <w:p w:rsidR="00A009E4" w:rsidRPr="00187970" w:rsidRDefault="00A009E4" w:rsidP="003D44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8797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C52 Mettre en œuvre des opérations de contrôle de la qualité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.</w:t>
            </w:r>
          </w:p>
          <w:p w:rsidR="00A009E4" w:rsidRPr="001979DB" w:rsidRDefault="00A009E4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C521 mettre en œuvre des méthodes de contrôle de la qualité et traiter les données recueillies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vAlign w:val="center"/>
          </w:tcPr>
          <w:p w:rsidR="00A009E4" w:rsidRPr="008C0CA4" w:rsidRDefault="00A009E4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Maîtrise des techniques de contrôle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correcte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erreurs</w:t>
            </w:r>
          </w:p>
        </w:tc>
        <w:tc>
          <w:tcPr>
            <w:tcW w:w="12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incorrecte</w:t>
            </w:r>
          </w:p>
        </w:tc>
        <w:tc>
          <w:tcPr>
            <w:tcW w:w="13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A009E4" w:rsidRPr="001979DB" w:rsidTr="0080564C">
        <w:trPr>
          <w:trHeight w:val="391"/>
        </w:trPr>
        <w:tc>
          <w:tcPr>
            <w:tcW w:w="1182" w:type="pct"/>
            <w:vMerge/>
            <w:vAlign w:val="center"/>
          </w:tcPr>
          <w:p w:rsidR="00A009E4" w:rsidRPr="00187970" w:rsidRDefault="00A009E4" w:rsidP="003D44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vAlign w:val="center"/>
          </w:tcPr>
          <w:p w:rsidR="00A009E4" w:rsidRDefault="00A009E4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procédures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oublis</w:t>
            </w:r>
          </w:p>
        </w:tc>
        <w:tc>
          <w:tcPr>
            <w:tcW w:w="12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non conforme</w:t>
            </w:r>
          </w:p>
        </w:tc>
        <w:tc>
          <w:tcPr>
            <w:tcW w:w="13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09E4" w:rsidRPr="001979DB" w:rsidRDefault="00A009E4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/0,5</w:t>
            </w:r>
          </w:p>
        </w:tc>
      </w:tr>
      <w:tr w:rsidR="003D44E6" w:rsidRPr="001979DB" w:rsidTr="0080564C">
        <w:trPr>
          <w:trHeight w:val="391"/>
        </w:trPr>
        <w:tc>
          <w:tcPr>
            <w:tcW w:w="1182" w:type="pct"/>
            <w:vAlign w:val="center"/>
          </w:tcPr>
          <w:p w:rsidR="003D44E6" w:rsidRPr="0090247D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0247D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C614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  <w:p w:rsidR="003D44E6" w:rsidRPr="001979DB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0247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Rédiger ou renseigner des documents professionnels</w:t>
            </w:r>
          </w:p>
        </w:tc>
        <w:tc>
          <w:tcPr>
            <w:tcW w:w="1512" w:type="pct"/>
            <w:vAlign w:val="center"/>
          </w:tcPr>
          <w:p w:rsidR="003D44E6" w:rsidRPr="008C0CA4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Qualité </w:t>
            </w:r>
            <w:r w:rsidR="00A00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et précision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 message oral ou écrit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3D44E6" w:rsidRPr="008C0CA4" w:rsidRDefault="003D44E6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satisfaisante</w:t>
            </w:r>
            <w:r w:rsidR="00A00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28" w:type="pct"/>
            <w:gridSpan w:val="2"/>
            <w:tcMar>
              <w:left w:w="28" w:type="dxa"/>
              <w:right w:w="28" w:type="dxa"/>
            </w:tcMar>
            <w:vAlign w:val="center"/>
          </w:tcPr>
          <w:p w:rsidR="003D44E6" w:rsidRPr="001979DB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6" w:type="pct"/>
            <w:tcMar>
              <w:left w:w="28" w:type="dxa"/>
              <w:right w:w="28" w:type="dxa"/>
            </w:tcMar>
            <w:vAlign w:val="center"/>
          </w:tcPr>
          <w:p w:rsidR="003D44E6" w:rsidRPr="008C0CA4" w:rsidRDefault="00A009E4" w:rsidP="003D4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moyennes</w:t>
            </w:r>
          </w:p>
        </w:tc>
        <w:tc>
          <w:tcPr>
            <w:tcW w:w="128" w:type="pct"/>
            <w:tcMar>
              <w:left w:w="28" w:type="dxa"/>
              <w:right w:w="28" w:type="dxa"/>
            </w:tcMar>
            <w:vAlign w:val="center"/>
          </w:tcPr>
          <w:p w:rsidR="003D44E6" w:rsidRPr="008C0CA4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3D44E6" w:rsidRPr="008C0CA4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insuffisant</w:t>
            </w:r>
            <w:r w:rsidR="00A00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134" w:type="pct"/>
            <w:tcMar>
              <w:left w:w="28" w:type="dxa"/>
              <w:right w:w="28" w:type="dxa"/>
            </w:tcMar>
            <w:vAlign w:val="center"/>
          </w:tcPr>
          <w:p w:rsidR="003D44E6" w:rsidRPr="001979DB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85" w:type="pct"/>
            <w:tcMar>
              <w:left w:w="28" w:type="dxa"/>
              <w:right w:w="28" w:type="dxa"/>
            </w:tcMar>
            <w:vAlign w:val="center"/>
          </w:tcPr>
          <w:p w:rsidR="003D44E6" w:rsidRPr="001979DB" w:rsidRDefault="003D44E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/1</w:t>
            </w:r>
          </w:p>
        </w:tc>
      </w:tr>
      <w:tr w:rsidR="003D44E6" w:rsidRPr="001979DB" w:rsidTr="004A2224">
        <w:trPr>
          <w:trHeight w:val="391"/>
        </w:trPr>
        <w:tc>
          <w:tcPr>
            <w:tcW w:w="4615" w:type="pct"/>
            <w:gridSpan w:val="9"/>
            <w:vAlign w:val="center"/>
          </w:tcPr>
          <w:p w:rsidR="003D44E6" w:rsidRPr="001979DB" w:rsidRDefault="003D44E6" w:rsidP="003D44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85" w:type="pct"/>
          </w:tcPr>
          <w:p w:rsidR="003D44E6" w:rsidRDefault="003D44E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Pr="001979DB" w:rsidRDefault="003D44E6" w:rsidP="00285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/20</w:t>
            </w:r>
          </w:p>
        </w:tc>
      </w:tr>
      <w:tr w:rsidR="003D44E6" w:rsidRPr="001979DB" w:rsidTr="00285557">
        <w:trPr>
          <w:trHeight w:val="2678"/>
        </w:trPr>
        <w:tc>
          <w:tcPr>
            <w:tcW w:w="5000" w:type="pct"/>
            <w:gridSpan w:val="10"/>
          </w:tcPr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APPRECIATION GLOBALE </w:t>
            </w:r>
          </w:p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285557" w:rsidRDefault="00285557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285557" w:rsidRDefault="00285557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285557" w:rsidRPr="001979DB" w:rsidRDefault="00285557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979D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Noms, fonction et signature de(s) examinateur(s)</w:t>
            </w:r>
          </w:p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3D44E6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bookmarkStart w:id="0" w:name="_GoBack"/>
            <w:bookmarkEnd w:id="0"/>
          </w:p>
          <w:p w:rsidR="003D44E6" w:rsidRPr="001979DB" w:rsidRDefault="003D44E6" w:rsidP="002855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</w:tr>
    </w:tbl>
    <w:p w:rsidR="00E64004" w:rsidRDefault="00E64004"/>
    <w:sectPr w:rsidR="00E64004" w:rsidSect="004A2224"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6D" w:rsidRDefault="004B2E6D" w:rsidP="00665326">
      <w:pPr>
        <w:spacing w:after="0" w:line="240" w:lineRule="auto"/>
      </w:pPr>
      <w:r>
        <w:separator/>
      </w:r>
    </w:p>
  </w:endnote>
  <w:endnote w:type="continuationSeparator" w:id="0">
    <w:p w:rsidR="004B2E6D" w:rsidRDefault="004B2E6D" w:rsidP="006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24" w:rsidRDefault="004A2224" w:rsidP="004A2224">
    <w:pPr>
      <w:pStyle w:val="Pieddepage"/>
      <w:jc w:val="center"/>
    </w:pPr>
    <w:r>
      <w:t>Document validé par Muller Patricia IEN/ET SBSSA Acadé</w:t>
    </w:r>
    <w:r w:rsidR="00AD1E10">
      <w:t>mie de Strasbourg – avril 2015</w:t>
    </w:r>
  </w:p>
  <w:p w:rsidR="004A2224" w:rsidRDefault="004A22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6D" w:rsidRDefault="004B2E6D" w:rsidP="00665326">
      <w:pPr>
        <w:spacing w:after="0" w:line="240" w:lineRule="auto"/>
      </w:pPr>
      <w:r>
        <w:separator/>
      </w:r>
    </w:p>
  </w:footnote>
  <w:footnote w:type="continuationSeparator" w:id="0">
    <w:p w:rsidR="004B2E6D" w:rsidRDefault="004B2E6D" w:rsidP="0066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4196"/>
    <w:multiLevelType w:val="hybridMultilevel"/>
    <w:tmpl w:val="EEAAB8C4"/>
    <w:lvl w:ilvl="0" w:tplc="93A0E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57B"/>
    <w:multiLevelType w:val="hybridMultilevel"/>
    <w:tmpl w:val="DD8849B2"/>
    <w:lvl w:ilvl="0" w:tplc="9E047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3B"/>
    <w:rsid w:val="00097498"/>
    <w:rsid w:val="00187970"/>
    <w:rsid w:val="00195F41"/>
    <w:rsid w:val="0020762F"/>
    <w:rsid w:val="00285557"/>
    <w:rsid w:val="00327738"/>
    <w:rsid w:val="00331B09"/>
    <w:rsid w:val="003D44E6"/>
    <w:rsid w:val="004A2224"/>
    <w:rsid w:val="004B2E6D"/>
    <w:rsid w:val="00561970"/>
    <w:rsid w:val="00581D53"/>
    <w:rsid w:val="00604548"/>
    <w:rsid w:val="006447AA"/>
    <w:rsid w:val="00665326"/>
    <w:rsid w:val="00697877"/>
    <w:rsid w:val="006E443B"/>
    <w:rsid w:val="0080564C"/>
    <w:rsid w:val="008569FA"/>
    <w:rsid w:val="008945EF"/>
    <w:rsid w:val="008C0F83"/>
    <w:rsid w:val="009E4AD0"/>
    <w:rsid w:val="00A009E4"/>
    <w:rsid w:val="00AA047F"/>
    <w:rsid w:val="00AD1E10"/>
    <w:rsid w:val="00AF5DB8"/>
    <w:rsid w:val="00B06E86"/>
    <w:rsid w:val="00C50589"/>
    <w:rsid w:val="00E64004"/>
    <w:rsid w:val="00E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17A6-13AF-4895-9E7B-C47ECA5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3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E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43B"/>
  </w:style>
  <w:style w:type="paragraph" w:styleId="Paragraphedeliste">
    <w:name w:val="List Paragraph"/>
    <w:basedOn w:val="Normal"/>
    <w:uiPriority w:val="34"/>
    <w:qFormat/>
    <w:rsid w:val="006045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E10"/>
  </w:style>
  <w:style w:type="paragraph" w:styleId="Textedebulles">
    <w:name w:val="Balloon Text"/>
    <w:basedOn w:val="Normal"/>
    <w:link w:val="TextedebullesCar"/>
    <w:uiPriority w:val="99"/>
    <w:semiHidden/>
    <w:unhideWhenUsed/>
    <w:rsid w:val="00AD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BAC33-BFA9-4855-B17D-5C363333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Siegfried</dc:creator>
  <cp:lastModifiedBy>pmuller2</cp:lastModifiedBy>
  <cp:revision>6</cp:revision>
  <cp:lastPrinted>2015-04-16T19:37:00Z</cp:lastPrinted>
  <dcterms:created xsi:type="dcterms:W3CDTF">2015-04-16T08:21:00Z</dcterms:created>
  <dcterms:modified xsi:type="dcterms:W3CDTF">2015-04-16T19:38:00Z</dcterms:modified>
</cp:coreProperties>
</file>